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72286" w14:textId="6207F119" w:rsidR="00BB7477" w:rsidRDefault="00BB7477">
      <w:r>
        <w:rPr>
          <w:rFonts w:asciiTheme="majorHAnsi" w:hAnsiTheme="majorHAnsi"/>
          <w:b/>
          <w:noProof/>
          <w:color w:val="44546A" w:themeColor="text2"/>
          <w:sz w:val="32"/>
          <w:szCs w:val="32"/>
        </w:rPr>
        <w:drawing>
          <wp:anchor distT="0" distB="0" distL="114300" distR="114300" simplePos="0" relativeHeight="251659264" behindDoc="0" locked="0" layoutInCell="1" allowOverlap="1" wp14:anchorId="65B944CA" wp14:editId="405D46FF">
            <wp:simplePos x="0" y="0"/>
            <wp:positionH relativeFrom="margin">
              <wp:posOffset>1504950</wp:posOffset>
            </wp:positionH>
            <wp:positionV relativeFrom="paragraph">
              <wp:posOffset>-657225</wp:posOffset>
            </wp:positionV>
            <wp:extent cx="2571203" cy="828675"/>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71203" cy="828675"/>
                    </a:xfrm>
                    <a:prstGeom prst="rect">
                      <a:avLst/>
                    </a:prstGeom>
                  </pic:spPr>
                </pic:pic>
              </a:graphicData>
            </a:graphic>
            <wp14:sizeRelH relativeFrom="margin">
              <wp14:pctWidth>0</wp14:pctWidth>
            </wp14:sizeRelH>
            <wp14:sizeRelV relativeFrom="margin">
              <wp14:pctHeight>0</wp14:pctHeight>
            </wp14:sizeRelV>
          </wp:anchor>
        </w:drawing>
      </w:r>
    </w:p>
    <w:p w14:paraId="07A983CC" w14:textId="77777777" w:rsidR="00BB7477" w:rsidRPr="00804629" w:rsidRDefault="002542CB" w:rsidP="00BB7477">
      <w:pPr>
        <w:jc w:val="center"/>
        <w:rPr>
          <w:rFonts w:asciiTheme="majorHAnsi" w:hAnsiTheme="majorHAnsi" w:cstheme="majorHAnsi"/>
          <w:b/>
          <w:bCs/>
          <w:sz w:val="32"/>
          <w:szCs w:val="32"/>
        </w:rPr>
      </w:pPr>
      <w:r w:rsidRPr="00804629">
        <w:rPr>
          <w:rFonts w:asciiTheme="majorHAnsi" w:hAnsiTheme="majorHAnsi" w:cstheme="majorHAnsi"/>
          <w:b/>
          <w:bCs/>
          <w:sz w:val="32"/>
          <w:szCs w:val="32"/>
        </w:rPr>
        <w:t xml:space="preserve">Person Specification </w:t>
      </w:r>
    </w:p>
    <w:p w14:paraId="3206F3B5" w14:textId="0D31EE0C" w:rsidR="00BB7477" w:rsidRPr="00804629" w:rsidRDefault="002542CB" w:rsidP="00F66CA3">
      <w:pPr>
        <w:jc w:val="center"/>
        <w:rPr>
          <w:rFonts w:asciiTheme="majorHAnsi" w:hAnsiTheme="majorHAnsi" w:cstheme="majorHAnsi"/>
          <w:b/>
          <w:bCs/>
          <w:sz w:val="32"/>
          <w:szCs w:val="32"/>
        </w:rPr>
      </w:pPr>
      <w:r w:rsidRPr="00804629">
        <w:rPr>
          <w:rFonts w:asciiTheme="majorHAnsi" w:hAnsiTheme="majorHAnsi" w:cstheme="majorHAnsi"/>
          <w:b/>
          <w:bCs/>
          <w:sz w:val="32"/>
          <w:szCs w:val="32"/>
        </w:rPr>
        <w:t>Small School Business Manager</w:t>
      </w:r>
    </w:p>
    <w:tbl>
      <w:tblPr>
        <w:tblStyle w:val="TableGrid"/>
        <w:tblpPr w:leftFromText="180" w:rightFromText="180" w:vertAnchor="text" w:horzAnchor="margin" w:tblpX="-714" w:tblpY="99"/>
        <w:tblW w:w="10627" w:type="dxa"/>
        <w:tblLook w:val="04A0" w:firstRow="1" w:lastRow="0" w:firstColumn="1" w:lastColumn="0" w:noHBand="0" w:noVBand="1"/>
      </w:tblPr>
      <w:tblGrid>
        <w:gridCol w:w="1555"/>
        <w:gridCol w:w="3969"/>
        <w:gridCol w:w="5103"/>
      </w:tblGrid>
      <w:tr w:rsidR="00804629" w:rsidRPr="00804629" w14:paraId="6537E2D4" w14:textId="77777777" w:rsidTr="00804629">
        <w:tc>
          <w:tcPr>
            <w:tcW w:w="1555" w:type="dxa"/>
            <w:shd w:val="clear" w:color="auto" w:fill="E2EFD9" w:themeFill="accent6" w:themeFillTint="33"/>
          </w:tcPr>
          <w:p w14:paraId="57026FBB" w14:textId="77777777" w:rsidR="008C6C6B" w:rsidRPr="00804629" w:rsidRDefault="008C6C6B" w:rsidP="00804629">
            <w:pPr>
              <w:rPr>
                <w:rFonts w:asciiTheme="majorHAnsi" w:hAnsiTheme="majorHAnsi" w:cstheme="majorHAnsi"/>
                <w:b/>
                <w:bCs/>
                <w:sz w:val="24"/>
                <w:szCs w:val="24"/>
              </w:rPr>
            </w:pPr>
          </w:p>
        </w:tc>
        <w:tc>
          <w:tcPr>
            <w:tcW w:w="3969" w:type="dxa"/>
            <w:shd w:val="clear" w:color="auto" w:fill="E2EFD9" w:themeFill="accent6" w:themeFillTint="33"/>
          </w:tcPr>
          <w:p w14:paraId="13852B95" w14:textId="77777777" w:rsidR="008C6C6B" w:rsidRPr="00804629" w:rsidRDefault="008C6C6B" w:rsidP="00804629">
            <w:pPr>
              <w:rPr>
                <w:rFonts w:asciiTheme="majorHAnsi" w:hAnsiTheme="majorHAnsi" w:cstheme="majorHAnsi"/>
                <w:b/>
                <w:bCs/>
                <w:sz w:val="24"/>
                <w:szCs w:val="24"/>
              </w:rPr>
            </w:pPr>
            <w:r w:rsidRPr="00804629">
              <w:rPr>
                <w:rFonts w:asciiTheme="majorHAnsi" w:hAnsiTheme="majorHAnsi" w:cstheme="majorHAnsi"/>
                <w:b/>
                <w:bCs/>
                <w:sz w:val="24"/>
                <w:szCs w:val="24"/>
              </w:rPr>
              <w:t>Essential</w:t>
            </w:r>
          </w:p>
        </w:tc>
        <w:tc>
          <w:tcPr>
            <w:tcW w:w="5103" w:type="dxa"/>
            <w:shd w:val="clear" w:color="auto" w:fill="E2EFD9" w:themeFill="accent6" w:themeFillTint="33"/>
          </w:tcPr>
          <w:p w14:paraId="76E5B404" w14:textId="77777777" w:rsidR="008C6C6B" w:rsidRPr="00804629" w:rsidRDefault="008C6C6B" w:rsidP="00804629">
            <w:pPr>
              <w:rPr>
                <w:rFonts w:asciiTheme="majorHAnsi" w:hAnsiTheme="majorHAnsi" w:cstheme="majorHAnsi"/>
                <w:b/>
                <w:bCs/>
                <w:sz w:val="24"/>
                <w:szCs w:val="24"/>
              </w:rPr>
            </w:pPr>
            <w:r w:rsidRPr="00804629">
              <w:rPr>
                <w:rFonts w:asciiTheme="majorHAnsi" w:hAnsiTheme="majorHAnsi" w:cstheme="majorHAnsi"/>
                <w:b/>
                <w:bCs/>
                <w:sz w:val="24"/>
                <w:szCs w:val="24"/>
              </w:rPr>
              <w:t>Desirable</w:t>
            </w:r>
          </w:p>
        </w:tc>
      </w:tr>
      <w:tr w:rsidR="008C6C6B" w:rsidRPr="00804629" w14:paraId="6B7D3575" w14:textId="77777777" w:rsidTr="00804629">
        <w:tc>
          <w:tcPr>
            <w:tcW w:w="1555" w:type="dxa"/>
          </w:tcPr>
          <w:p w14:paraId="2C05D614" w14:textId="77777777" w:rsidR="008C6C6B" w:rsidRPr="00804629" w:rsidRDefault="008C6C6B" w:rsidP="00804629">
            <w:pPr>
              <w:rPr>
                <w:rFonts w:asciiTheme="majorHAnsi" w:hAnsiTheme="majorHAnsi" w:cstheme="majorHAnsi"/>
                <w:b/>
                <w:bCs/>
                <w:sz w:val="24"/>
                <w:szCs w:val="24"/>
              </w:rPr>
            </w:pPr>
            <w:r w:rsidRPr="00804629">
              <w:rPr>
                <w:rFonts w:asciiTheme="majorHAnsi" w:hAnsiTheme="majorHAnsi" w:cstheme="majorHAnsi"/>
                <w:b/>
                <w:bCs/>
                <w:sz w:val="24"/>
                <w:szCs w:val="24"/>
              </w:rPr>
              <w:t>Qualifications</w:t>
            </w:r>
          </w:p>
        </w:tc>
        <w:tc>
          <w:tcPr>
            <w:tcW w:w="3969" w:type="dxa"/>
          </w:tcPr>
          <w:p w14:paraId="76F288CA" w14:textId="77777777" w:rsidR="008C6C6B" w:rsidRPr="00804629" w:rsidRDefault="008C6C6B" w:rsidP="00804629">
            <w:pPr>
              <w:rPr>
                <w:rFonts w:asciiTheme="majorHAnsi" w:hAnsiTheme="majorHAnsi" w:cstheme="majorHAnsi"/>
                <w:sz w:val="24"/>
                <w:szCs w:val="24"/>
              </w:rPr>
            </w:pPr>
            <w:r w:rsidRPr="00804629">
              <w:rPr>
                <w:rFonts w:asciiTheme="majorHAnsi" w:hAnsiTheme="majorHAnsi" w:cstheme="majorHAnsi"/>
                <w:sz w:val="24"/>
                <w:szCs w:val="24"/>
              </w:rPr>
              <w:t xml:space="preserve">GCSE Maths and English A-C grade or equivalent. </w:t>
            </w:r>
          </w:p>
          <w:p w14:paraId="5176B12E" w14:textId="77777777" w:rsidR="008C6C6B" w:rsidRPr="00804629" w:rsidRDefault="008C6C6B" w:rsidP="00804629">
            <w:pPr>
              <w:rPr>
                <w:rFonts w:asciiTheme="majorHAnsi" w:hAnsiTheme="majorHAnsi" w:cstheme="majorHAnsi"/>
                <w:sz w:val="24"/>
                <w:szCs w:val="24"/>
              </w:rPr>
            </w:pPr>
          </w:p>
          <w:p w14:paraId="51781F08" w14:textId="77777777" w:rsidR="008C6C6B" w:rsidRPr="00804629" w:rsidRDefault="008C6C6B" w:rsidP="00804629">
            <w:pPr>
              <w:rPr>
                <w:rFonts w:asciiTheme="majorHAnsi" w:hAnsiTheme="majorHAnsi" w:cstheme="majorHAnsi"/>
                <w:sz w:val="24"/>
                <w:szCs w:val="24"/>
              </w:rPr>
            </w:pPr>
            <w:r w:rsidRPr="00804629">
              <w:rPr>
                <w:rFonts w:asciiTheme="majorHAnsi" w:hAnsiTheme="majorHAnsi" w:cstheme="majorHAnsi"/>
                <w:sz w:val="24"/>
                <w:szCs w:val="24"/>
              </w:rPr>
              <w:t xml:space="preserve">NVQ3 or equivalent qualification/experience. </w:t>
            </w:r>
          </w:p>
          <w:p w14:paraId="084B5046" w14:textId="77777777" w:rsidR="008C6C6B" w:rsidRPr="00804629" w:rsidRDefault="008C6C6B" w:rsidP="00804629">
            <w:pPr>
              <w:rPr>
                <w:rFonts w:asciiTheme="majorHAnsi" w:hAnsiTheme="majorHAnsi" w:cstheme="majorHAnsi"/>
                <w:sz w:val="24"/>
                <w:szCs w:val="24"/>
              </w:rPr>
            </w:pPr>
          </w:p>
          <w:p w14:paraId="4C534327" w14:textId="77777777" w:rsidR="008C6C6B" w:rsidRPr="00804629" w:rsidRDefault="008C6C6B" w:rsidP="00804629">
            <w:pPr>
              <w:rPr>
                <w:rFonts w:asciiTheme="majorHAnsi" w:hAnsiTheme="majorHAnsi" w:cstheme="majorHAnsi"/>
                <w:b/>
                <w:bCs/>
                <w:sz w:val="24"/>
                <w:szCs w:val="24"/>
              </w:rPr>
            </w:pPr>
            <w:r w:rsidRPr="00804629">
              <w:rPr>
                <w:rFonts w:asciiTheme="majorHAnsi" w:hAnsiTheme="majorHAnsi" w:cstheme="majorHAnsi"/>
                <w:sz w:val="24"/>
                <w:szCs w:val="24"/>
              </w:rPr>
              <w:t>High level numeracy, literacy and ICT skills</w:t>
            </w:r>
          </w:p>
        </w:tc>
        <w:tc>
          <w:tcPr>
            <w:tcW w:w="5103" w:type="dxa"/>
          </w:tcPr>
          <w:p w14:paraId="31441213" w14:textId="77777777" w:rsidR="008C6C6B" w:rsidRPr="00804629" w:rsidRDefault="008C6C6B" w:rsidP="00804629">
            <w:pPr>
              <w:rPr>
                <w:rFonts w:asciiTheme="majorHAnsi" w:hAnsiTheme="majorHAnsi" w:cstheme="majorHAnsi"/>
                <w:sz w:val="24"/>
                <w:szCs w:val="24"/>
              </w:rPr>
            </w:pPr>
            <w:r w:rsidRPr="00804629">
              <w:rPr>
                <w:rFonts w:asciiTheme="majorHAnsi" w:hAnsiTheme="majorHAnsi" w:cstheme="majorHAnsi"/>
                <w:sz w:val="24"/>
                <w:szCs w:val="24"/>
              </w:rPr>
              <w:t xml:space="preserve">NVQ4 or equivalent qualification in business administration or certificate in business management </w:t>
            </w:r>
          </w:p>
          <w:p w14:paraId="1B7633C1" w14:textId="77777777" w:rsidR="008C6C6B" w:rsidRPr="00804629" w:rsidRDefault="008C6C6B" w:rsidP="00804629">
            <w:pPr>
              <w:rPr>
                <w:rFonts w:asciiTheme="majorHAnsi" w:hAnsiTheme="majorHAnsi" w:cstheme="majorHAnsi"/>
                <w:sz w:val="24"/>
                <w:szCs w:val="24"/>
              </w:rPr>
            </w:pPr>
          </w:p>
          <w:p w14:paraId="20AC2637" w14:textId="77777777" w:rsidR="008C6C6B" w:rsidRPr="00804629" w:rsidRDefault="008C6C6B" w:rsidP="00804629">
            <w:pPr>
              <w:rPr>
                <w:rFonts w:asciiTheme="majorHAnsi" w:hAnsiTheme="majorHAnsi" w:cstheme="majorHAnsi"/>
                <w:sz w:val="24"/>
                <w:szCs w:val="24"/>
              </w:rPr>
            </w:pPr>
            <w:r w:rsidRPr="00804629">
              <w:rPr>
                <w:rFonts w:asciiTheme="majorHAnsi" w:hAnsiTheme="majorHAnsi" w:cstheme="majorHAnsi"/>
                <w:sz w:val="24"/>
                <w:szCs w:val="24"/>
              </w:rPr>
              <w:t xml:space="preserve">Word processing or ICT qualifications. </w:t>
            </w:r>
          </w:p>
          <w:p w14:paraId="0742E12D" w14:textId="77777777" w:rsidR="008C6C6B" w:rsidRPr="00804629" w:rsidRDefault="008C6C6B" w:rsidP="00804629">
            <w:pPr>
              <w:rPr>
                <w:rFonts w:asciiTheme="majorHAnsi" w:hAnsiTheme="majorHAnsi" w:cstheme="majorHAnsi"/>
                <w:sz w:val="24"/>
                <w:szCs w:val="24"/>
              </w:rPr>
            </w:pPr>
          </w:p>
          <w:p w14:paraId="2BC542FB" w14:textId="77777777" w:rsidR="008C6C6B" w:rsidRPr="00804629" w:rsidRDefault="008C6C6B" w:rsidP="00804629">
            <w:pPr>
              <w:rPr>
                <w:rFonts w:asciiTheme="majorHAnsi" w:hAnsiTheme="majorHAnsi" w:cstheme="majorHAnsi"/>
                <w:sz w:val="24"/>
                <w:szCs w:val="24"/>
              </w:rPr>
            </w:pPr>
            <w:r w:rsidRPr="00804629">
              <w:rPr>
                <w:rFonts w:asciiTheme="majorHAnsi" w:hAnsiTheme="majorHAnsi" w:cstheme="majorHAnsi"/>
                <w:sz w:val="24"/>
                <w:szCs w:val="24"/>
              </w:rPr>
              <w:t xml:space="preserve">IOSH Health and Safety training </w:t>
            </w:r>
          </w:p>
          <w:p w14:paraId="49A76389" w14:textId="77777777" w:rsidR="008C6C6B" w:rsidRPr="00804629" w:rsidRDefault="008C6C6B" w:rsidP="00804629">
            <w:pPr>
              <w:rPr>
                <w:rFonts w:asciiTheme="majorHAnsi" w:hAnsiTheme="majorHAnsi" w:cstheme="majorHAnsi"/>
                <w:sz w:val="24"/>
                <w:szCs w:val="24"/>
              </w:rPr>
            </w:pPr>
          </w:p>
          <w:p w14:paraId="35A25C22" w14:textId="77777777" w:rsidR="008C6C6B" w:rsidRPr="00804629" w:rsidRDefault="008C6C6B" w:rsidP="00804629">
            <w:pPr>
              <w:rPr>
                <w:rFonts w:asciiTheme="majorHAnsi" w:hAnsiTheme="majorHAnsi" w:cstheme="majorHAnsi"/>
                <w:sz w:val="24"/>
                <w:szCs w:val="24"/>
              </w:rPr>
            </w:pPr>
            <w:r w:rsidRPr="00804629">
              <w:rPr>
                <w:rFonts w:asciiTheme="majorHAnsi" w:hAnsiTheme="majorHAnsi" w:cstheme="majorHAnsi"/>
                <w:sz w:val="24"/>
                <w:szCs w:val="24"/>
              </w:rPr>
              <w:t xml:space="preserve">First Aid training </w:t>
            </w:r>
          </w:p>
          <w:p w14:paraId="30B54444" w14:textId="77777777" w:rsidR="008C6C6B" w:rsidRPr="00804629" w:rsidRDefault="008C6C6B" w:rsidP="00804629">
            <w:pPr>
              <w:rPr>
                <w:rFonts w:asciiTheme="majorHAnsi" w:hAnsiTheme="majorHAnsi" w:cstheme="majorHAnsi"/>
                <w:sz w:val="24"/>
                <w:szCs w:val="24"/>
              </w:rPr>
            </w:pPr>
          </w:p>
          <w:p w14:paraId="3508BC38" w14:textId="77777777" w:rsidR="008C6C6B" w:rsidRPr="00804629" w:rsidRDefault="008C6C6B" w:rsidP="00804629">
            <w:pPr>
              <w:rPr>
                <w:rFonts w:asciiTheme="majorHAnsi" w:hAnsiTheme="majorHAnsi" w:cstheme="majorHAnsi"/>
                <w:sz w:val="24"/>
                <w:szCs w:val="24"/>
              </w:rPr>
            </w:pPr>
            <w:r w:rsidRPr="00804629">
              <w:rPr>
                <w:rFonts w:asciiTheme="majorHAnsi" w:hAnsiTheme="majorHAnsi" w:cstheme="majorHAnsi"/>
                <w:sz w:val="24"/>
                <w:szCs w:val="24"/>
              </w:rPr>
              <w:t xml:space="preserve">Experience of school information management system (maintaining pupils and staff records, end of year procedures, attendance, pupil census, upgrades) </w:t>
            </w:r>
          </w:p>
          <w:p w14:paraId="2B29902E" w14:textId="77777777" w:rsidR="008C6C6B" w:rsidRPr="00804629" w:rsidRDefault="008C6C6B" w:rsidP="00804629">
            <w:pPr>
              <w:rPr>
                <w:rFonts w:asciiTheme="majorHAnsi" w:hAnsiTheme="majorHAnsi" w:cstheme="majorHAnsi"/>
                <w:sz w:val="24"/>
                <w:szCs w:val="24"/>
              </w:rPr>
            </w:pPr>
          </w:p>
          <w:p w14:paraId="748CF466" w14:textId="77777777" w:rsidR="008C6C6B" w:rsidRPr="00804629" w:rsidRDefault="008C6C6B" w:rsidP="00804629">
            <w:pPr>
              <w:rPr>
                <w:rFonts w:asciiTheme="majorHAnsi" w:hAnsiTheme="majorHAnsi" w:cstheme="majorHAnsi"/>
                <w:sz w:val="24"/>
                <w:szCs w:val="24"/>
              </w:rPr>
            </w:pPr>
            <w:r w:rsidRPr="00804629">
              <w:rPr>
                <w:rFonts w:asciiTheme="majorHAnsi" w:hAnsiTheme="majorHAnsi" w:cstheme="majorHAnsi"/>
                <w:sz w:val="24"/>
                <w:szCs w:val="24"/>
              </w:rPr>
              <w:t>Maintenance of Single Central Record and performing safeguarding checks.</w:t>
            </w:r>
          </w:p>
          <w:p w14:paraId="5E88D607" w14:textId="77777777" w:rsidR="008C6C6B" w:rsidRPr="00804629" w:rsidRDefault="008C6C6B" w:rsidP="00804629">
            <w:pPr>
              <w:rPr>
                <w:rFonts w:asciiTheme="majorHAnsi" w:hAnsiTheme="majorHAnsi" w:cstheme="majorHAnsi"/>
                <w:sz w:val="24"/>
                <w:szCs w:val="24"/>
              </w:rPr>
            </w:pPr>
          </w:p>
          <w:p w14:paraId="4287B6D1" w14:textId="6F4AA276" w:rsidR="008C6C6B" w:rsidRPr="00804629" w:rsidRDefault="008C6C6B" w:rsidP="00804629">
            <w:pPr>
              <w:rPr>
                <w:rFonts w:asciiTheme="majorHAnsi" w:hAnsiTheme="majorHAnsi" w:cstheme="majorHAnsi"/>
                <w:b/>
                <w:bCs/>
                <w:sz w:val="24"/>
                <w:szCs w:val="24"/>
              </w:rPr>
            </w:pPr>
            <w:r w:rsidRPr="00804629">
              <w:rPr>
                <w:rFonts w:asciiTheme="majorHAnsi" w:hAnsiTheme="majorHAnsi" w:cstheme="majorHAnsi"/>
                <w:sz w:val="24"/>
                <w:szCs w:val="24"/>
              </w:rPr>
              <w:t>Evidence of further training in school-based work</w:t>
            </w:r>
          </w:p>
        </w:tc>
      </w:tr>
      <w:tr w:rsidR="008C6C6B" w:rsidRPr="00804629" w14:paraId="2ECDD09C" w14:textId="77777777" w:rsidTr="00804629">
        <w:tc>
          <w:tcPr>
            <w:tcW w:w="1555" w:type="dxa"/>
          </w:tcPr>
          <w:p w14:paraId="3D78B8EC" w14:textId="64E2B24C" w:rsidR="008C6C6B" w:rsidRPr="00804629" w:rsidRDefault="008C6C6B" w:rsidP="00804629">
            <w:pPr>
              <w:rPr>
                <w:rFonts w:asciiTheme="majorHAnsi" w:hAnsiTheme="majorHAnsi" w:cstheme="majorHAnsi"/>
                <w:b/>
                <w:bCs/>
                <w:sz w:val="24"/>
                <w:szCs w:val="24"/>
              </w:rPr>
            </w:pPr>
            <w:r w:rsidRPr="00804629">
              <w:rPr>
                <w:rFonts w:asciiTheme="majorHAnsi" w:hAnsiTheme="majorHAnsi" w:cstheme="majorHAnsi"/>
                <w:b/>
                <w:bCs/>
                <w:sz w:val="24"/>
                <w:szCs w:val="24"/>
              </w:rPr>
              <w:t>Knowledge</w:t>
            </w:r>
          </w:p>
        </w:tc>
        <w:tc>
          <w:tcPr>
            <w:tcW w:w="3969" w:type="dxa"/>
          </w:tcPr>
          <w:p w14:paraId="2C323302" w14:textId="77777777" w:rsidR="008C6C6B" w:rsidRPr="00804629" w:rsidRDefault="008C6C6B" w:rsidP="00804629">
            <w:pPr>
              <w:rPr>
                <w:rFonts w:asciiTheme="majorHAnsi" w:hAnsiTheme="majorHAnsi" w:cstheme="majorHAnsi"/>
                <w:sz w:val="24"/>
                <w:szCs w:val="24"/>
              </w:rPr>
            </w:pPr>
            <w:r w:rsidRPr="00804629">
              <w:rPr>
                <w:rFonts w:asciiTheme="majorHAnsi" w:hAnsiTheme="majorHAnsi" w:cstheme="majorHAnsi"/>
                <w:sz w:val="24"/>
                <w:szCs w:val="24"/>
              </w:rPr>
              <w:t xml:space="preserve">Effective use of ICT and other specialist equipment and resources </w:t>
            </w:r>
          </w:p>
          <w:p w14:paraId="30E97902" w14:textId="77777777" w:rsidR="008C6C6B" w:rsidRPr="00804629" w:rsidRDefault="008C6C6B" w:rsidP="00804629">
            <w:pPr>
              <w:rPr>
                <w:rFonts w:asciiTheme="majorHAnsi" w:hAnsiTheme="majorHAnsi" w:cstheme="majorHAnsi"/>
                <w:sz w:val="24"/>
                <w:szCs w:val="24"/>
              </w:rPr>
            </w:pPr>
          </w:p>
          <w:p w14:paraId="5B5B1378" w14:textId="73376871" w:rsidR="008C6C6B" w:rsidRPr="00804629" w:rsidRDefault="008C6C6B" w:rsidP="00804629">
            <w:pPr>
              <w:rPr>
                <w:rFonts w:asciiTheme="majorHAnsi" w:hAnsiTheme="majorHAnsi" w:cstheme="majorHAnsi"/>
                <w:b/>
                <w:bCs/>
                <w:sz w:val="24"/>
                <w:szCs w:val="24"/>
              </w:rPr>
            </w:pPr>
            <w:r w:rsidRPr="00804629">
              <w:rPr>
                <w:rFonts w:asciiTheme="majorHAnsi" w:hAnsiTheme="majorHAnsi" w:cstheme="majorHAnsi"/>
                <w:sz w:val="24"/>
                <w:szCs w:val="24"/>
              </w:rPr>
              <w:t>Microsoft Office</w:t>
            </w:r>
          </w:p>
        </w:tc>
        <w:tc>
          <w:tcPr>
            <w:tcW w:w="5103" w:type="dxa"/>
          </w:tcPr>
          <w:p w14:paraId="2FBA9AEF" w14:textId="77777777" w:rsidR="008C6C6B" w:rsidRPr="00804629" w:rsidRDefault="008C6C6B" w:rsidP="00804629">
            <w:pPr>
              <w:rPr>
                <w:rFonts w:asciiTheme="majorHAnsi" w:hAnsiTheme="majorHAnsi" w:cstheme="majorHAnsi"/>
                <w:sz w:val="24"/>
                <w:szCs w:val="24"/>
              </w:rPr>
            </w:pPr>
            <w:r w:rsidRPr="00804629">
              <w:rPr>
                <w:rFonts w:asciiTheme="majorHAnsi" w:hAnsiTheme="majorHAnsi" w:cstheme="majorHAnsi"/>
                <w:sz w:val="24"/>
                <w:szCs w:val="24"/>
              </w:rPr>
              <w:t xml:space="preserve">Safer recruitment procedures and training </w:t>
            </w:r>
          </w:p>
          <w:p w14:paraId="56568DAC" w14:textId="77777777" w:rsidR="008C6C6B" w:rsidRPr="00804629" w:rsidRDefault="008C6C6B" w:rsidP="00804629">
            <w:pPr>
              <w:rPr>
                <w:rFonts w:asciiTheme="majorHAnsi" w:hAnsiTheme="majorHAnsi" w:cstheme="majorHAnsi"/>
                <w:sz w:val="24"/>
                <w:szCs w:val="24"/>
              </w:rPr>
            </w:pPr>
          </w:p>
          <w:p w14:paraId="199B380C" w14:textId="77777777" w:rsidR="008C6C6B" w:rsidRPr="00804629" w:rsidRDefault="008C6C6B" w:rsidP="00804629">
            <w:pPr>
              <w:rPr>
                <w:rFonts w:asciiTheme="majorHAnsi" w:hAnsiTheme="majorHAnsi" w:cstheme="majorHAnsi"/>
                <w:sz w:val="24"/>
                <w:szCs w:val="24"/>
              </w:rPr>
            </w:pPr>
            <w:r w:rsidRPr="00804629">
              <w:rPr>
                <w:rFonts w:asciiTheme="majorHAnsi" w:hAnsiTheme="majorHAnsi" w:cstheme="majorHAnsi"/>
                <w:sz w:val="24"/>
                <w:szCs w:val="24"/>
              </w:rPr>
              <w:t xml:space="preserve">Touch typing </w:t>
            </w:r>
          </w:p>
          <w:p w14:paraId="13EEE27C" w14:textId="77777777" w:rsidR="008C6C6B" w:rsidRPr="00804629" w:rsidRDefault="008C6C6B" w:rsidP="00804629">
            <w:pPr>
              <w:rPr>
                <w:rFonts w:asciiTheme="majorHAnsi" w:hAnsiTheme="majorHAnsi" w:cstheme="majorHAnsi"/>
                <w:sz w:val="24"/>
                <w:szCs w:val="24"/>
              </w:rPr>
            </w:pPr>
          </w:p>
          <w:p w14:paraId="3A610E52" w14:textId="77777777" w:rsidR="008C6C6B" w:rsidRPr="00804629" w:rsidRDefault="008C6C6B" w:rsidP="00804629">
            <w:pPr>
              <w:rPr>
                <w:rFonts w:asciiTheme="majorHAnsi" w:hAnsiTheme="majorHAnsi" w:cstheme="majorHAnsi"/>
                <w:sz w:val="24"/>
                <w:szCs w:val="24"/>
              </w:rPr>
            </w:pPr>
            <w:r w:rsidRPr="00804629">
              <w:rPr>
                <w:rFonts w:asciiTheme="majorHAnsi" w:hAnsiTheme="majorHAnsi" w:cstheme="majorHAnsi"/>
                <w:sz w:val="24"/>
                <w:szCs w:val="24"/>
              </w:rPr>
              <w:t xml:space="preserve">Updating of school website </w:t>
            </w:r>
          </w:p>
          <w:p w14:paraId="1BA70252" w14:textId="77777777" w:rsidR="008C6C6B" w:rsidRPr="00804629" w:rsidRDefault="008C6C6B" w:rsidP="00804629">
            <w:pPr>
              <w:rPr>
                <w:rFonts w:asciiTheme="majorHAnsi" w:hAnsiTheme="majorHAnsi" w:cstheme="majorHAnsi"/>
                <w:sz w:val="24"/>
                <w:szCs w:val="24"/>
              </w:rPr>
            </w:pPr>
          </w:p>
          <w:p w14:paraId="5006C559" w14:textId="386F29E5" w:rsidR="008C6C6B" w:rsidRPr="00804629" w:rsidRDefault="008C6C6B" w:rsidP="00804629">
            <w:pPr>
              <w:rPr>
                <w:rFonts w:asciiTheme="majorHAnsi" w:hAnsiTheme="majorHAnsi" w:cstheme="majorHAnsi"/>
                <w:b/>
                <w:bCs/>
                <w:sz w:val="24"/>
                <w:szCs w:val="24"/>
              </w:rPr>
            </w:pPr>
            <w:r w:rsidRPr="00804629">
              <w:rPr>
                <w:rFonts w:asciiTheme="majorHAnsi" w:hAnsiTheme="majorHAnsi" w:cstheme="majorHAnsi"/>
                <w:sz w:val="24"/>
                <w:szCs w:val="24"/>
              </w:rPr>
              <w:t>Working knowledge of relevant policies, codes of practice and legislation</w:t>
            </w:r>
          </w:p>
        </w:tc>
      </w:tr>
      <w:tr w:rsidR="008C6C6B" w:rsidRPr="00804629" w14:paraId="4FF505A2" w14:textId="77777777" w:rsidTr="00804629">
        <w:tc>
          <w:tcPr>
            <w:tcW w:w="1555" w:type="dxa"/>
          </w:tcPr>
          <w:p w14:paraId="28C8AC04" w14:textId="67154428" w:rsidR="008C6C6B" w:rsidRPr="00804629" w:rsidRDefault="008C6C6B" w:rsidP="00804629">
            <w:pPr>
              <w:rPr>
                <w:rFonts w:asciiTheme="majorHAnsi" w:hAnsiTheme="majorHAnsi" w:cstheme="majorHAnsi"/>
                <w:b/>
                <w:bCs/>
                <w:sz w:val="24"/>
                <w:szCs w:val="24"/>
              </w:rPr>
            </w:pPr>
            <w:r w:rsidRPr="00804629">
              <w:rPr>
                <w:rFonts w:asciiTheme="majorHAnsi" w:hAnsiTheme="majorHAnsi" w:cstheme="majorHAnsi"/>
                <w:b/>
                <w:bCs/>
                <w:sz w:val="24"/>
                <w:szCs w:val="24"/>
              </w:rPr>
              <w:t>Relevant Experience</w:t>
            </w:r>
          </w:p>
        </w:tc>
        <w:tc>
          <w:tcPr>
            <w:tcW w:w="3969" w:type="dxa"/>
          </w:tcPr>
          <w:p w14:paraId="66B18061" w14:textId="77777777" w:rsidR="008C6C6B" w:rsidRPr="00804629" w:rsidRDefault="008C6C6B" w:rsidP="00804629">
            <w:pPr>
              <w:rPr>
                <w:rFonts w:asciiTheme="majorHAnsi" w:hAnsiTheme="majorHAnsi" w:cstheme="majorHAnsi"/>
                <w:sz w:val="24"/>
                <w:szCs w:val="24"/>
              </w:rPr>
            </w:pPr>
            <w:r w:rsidRPr="00804629">
              <w:rPr>
                <w:rFonts w:asciiTheme="majorHAnsi" w:hAnsiTheme="majorHAnsi" w:cstheme="majorHAnsi"/>
                <w:sz w:val="24"/>
                <w:szCs w:val="24"/>
              </w:rPr>
              <w:t>Experience working in administration and finance.</w:t>
            </w:r>
          </w:p>
          <w:p w14:paraId="36B9AC94" w14:textId="77777777" w:rsidR="008C6C6B" w:rsidRPr="00804629" w:rsidRDefault="008C6C6B" w:rsidP="00804629">
            <w:pPr>
              <w:rPr>
                <w:rFonts w:asciiTheme="majorHAnsi" w:hAnsiTheme="majorHAnsi" w:cstheme="majorHAnsi"/>
                <w:sz w:val="24"/>
                <w:szCs w:val="24"/>
              </w:rPr>
            </w:pPr>
          </w:p>
          <w:p w14:paraId="61C2E465" w14:textId="77777777" w:rsidR="008C6C6B" w:rsidRPr="00804629" w:rsidRDefault="008C6C6B" w:rsidP="00804629">
            <w:pPr>
              <w:rPr>
                <w:rFonts w:asciiTheme="majorHAnsi" w:hAnsiTheme="majorHAnsi" w:cstheme="majorHAnsi"/>
                <w:sz w:val="24"/>
                <w:szCs w:val="24"/>
              </w:rPr>
            </w:pPr>
            <w:r w:rsidRPr="00804629">
              <w:rPr>
                <w:rFonts w:asciiTheme="majorHAnsi" w:hAnsiTheme="majorHAnsi" w:cstheme="majorHAnsi"/>
                <w:sz w:val="24"/>
                <w:szCs w:val="24"/>
              </w:rPr>
              <w:t xml:space="preserve">Experience of development, management and operation of administrative systems </w:t>
            </w:r>
          </w:p>
          <w:p w14:paraId="1892B3A8" w14:textId="77777777" w:rsidR="008C6C6B" w:rsidRPr="00804629" w:rsidRDefault="008C6C6B" w:rsidP="00804629">
            <w:pPr>
              <w:rPr>
                <w:rFonts w:asciiTheme="majorHAnsi" w:hAnsiTheme="majorHAnsi" w:cstheme="majorHAnsi"/>
                <w:sz w:val="24"/>
                <w:szCs w:val="24"/>
              </w:rPr>
            </w:pPr>
          </w:p>
          <w:p w14:paraId="337F05C1" w14:textId="2B0C7935" w:rsidR="008C6C6B" w:rsidRPr="00804629" w:rsidRDefault="008C6C6B" w:rsidP="00804629">
            <w:pPr>
              <w:rPr>
                <w:rFonts w:asciiTheme="majorHAnsi" w:hAnsiTheme="majorHAnsi" w:cstheme="majorHAnsi"/>
                <w:sz w:val="24"/>
                <w:szCs w:val="24"/>
              </w:rPr>
            </w:pPr>
            <w:r w:rsidRPr="00804629">
              <w:rPr>
                <w:rFonts w:asciiTheme="majorHAnsi" w:hAnsiTheme="majorHAnsi" w:cstheme="majorHAnsi"/>
                <w:sz w:val="24"/>
                <w:szCs w:val="24"/>
              </w:rPr>
              <w:t>Working independently and taking initiative, when appropriate.</w:t>
            </w:r>
          </w:p>
          <w:p w14:paraId="357BE9E6" w14:textId="5CA7FC18" w:rsidR="008C6C6B" w:rsidRPr="00804629" w:rsidRDefault="008C6C6B" w:rsidP="00804629">
            <w:pPr>
              <w:rPr>
                <w:rFonts w:asciiTheme="majorHAnsi" w:hAnsiTheme="majorHAnsi" w:cstheme="majorHAnsi"/>
                <w:b/>
                <w:bCs/>
                <w:sz w:val="24"/>
                <w:szCs w:val="24"/>
              </w:rPr>
            </w:pPr>
          </w:p>
        </w:tc>
        <w:tc>
          <w:tcPr>
            <w:tcW w:w="5103" w:type="dxa"/>
          </w:tcPr>
          <w:p w14:paraId="184A08C2" w14:textId="77777777" w:rsidR="008C6C6B" w:rsidRPr="00804629" w:rsidRDefault="008C6C6B" w:rsidP="00804629">
            <w:pPr>
              <w:rPr>
                <w:rFonts w:asciiTheme="majorHAnsi" w:hAnsiTheme="majorHAnsi" w:cstheme="majorHAnsi"/>
                <w:sz w:val="24"/>
                <w:szCs w:val="24"/>
              </w:rPr>
            </w:pPr>
            <w:r w:rsidRPr="00804629">
              <w:rPr>
                <w:rFonts w:asciiTheme="majorHAnsi" w:hAnsiTheme="majorHAnsi" w:cstheme="majorHAnsi"/>
                <w:sz w:val="24"/>
                <w:szCs w:val="24"/>
              </w:rPr>
              <w:t xml:space="preserve">Relevant experience working in school administration and finance, preferably at a senior level </w:t>
            </w:r>
          </w:p>
          <w:p w14:paraId="5F173623" w14:textId="77777777" w:rsidR="008C6C6B" w:rsidRPr="00804629" w:rsidRDefault="008C6C6B" w:rsidP="00804629">
            <w:pPr>
              <w:rPr>
                <w:rFonts w:asciiTheme="majorHAnsi" w:hAnsiTheme="majorHAnsi" w:cstheme="majorHAnsi"/>
                <w:sz w:val="24"/>
                <w:szCs w:val="24"/>
              </w:rPr>
            </w:pPr>
            <w:r w:rsidRPr="00804629">
              <w:rPr>
                <w:rFonts w:asciiTheme="majorHAnsi" w:hAnsiTheme="majorHAnsi" w:cstheme="majorHAnsi"/>
                <w:sz w:val="24"/>
                <w:szCs w:val="24"/>
              </w:rPr>
              <w:t xml:space="preserve">Experience of School Information Management systems Accountancy/book keeping </w:t>
            </w:r>
          </w:p>
          <w:p w14:paraId="3A5B8938" w14:textId="77777777" w:rsidR="008C6C6B" w:rsidRPr="00804629" w:rsidRDefault="008C6C6B" w:rsidP="00804629">
            <w:pPr>
              <w:rPr>
                <w:rFonts w:asciiTheme="majorHAnsi" w:hAnsiTheme="majorHAnsi" w:cstheme="majorHAnsi"/>
                <w:sz w:val="24"/>
                <w:szCs w:val="24"/>
              </w:rPr>
            </w:pPr>
          </w:p>
          <w:p w14:paraId="348D448F" w14:textId="77777777" w:rsidR="008C6C6B" w:rsidRPr="00804629" w:rsidRDefault="008C6C6B" w:rsidP="00804629">
            <w:pPr>
              <w:rPr>
                <w:rFonts w:asciiTheme="majorHAnsi" w:hAnsiTheme="majorHAnsi" w:cstheme="majorHAnsi"/>
                <w:sz w:val="24"/>
                <w:szCs w:val="24"/>
              </w:rPr>
            </w:pPr>
            <w:r w:rsidRPr="00804629">
              <w:rPr>
                <w:rFonts w:asciiTheme="majorHAnsi" w:hAnsiTheme="majorHAnsi" w:cstheme="majorHAnsi"/>
                <w:sz w:val="24"/>
                <w:szCs w:val="24"/>
              </w:rPr>
              <w:t>Experience of financial auditing and review of systems (</w:t>
            </w:r>
            <w:proofErr w:type="spellStart"/>
            <w:r w:rsidRPr="00804629">
              <w:rPr>
                <w:rFonts w:asciiTheme="majorHAnsi" w:hAnsiTheme="majorHAnsi" w:cstheme="majorHAnsi"/>
                <w:sz w:val="24"/>
                <w:szCs w:val="24"/>
              </w:rPr>
              <w:t>SFVS</w:t>
            </w:r>
            <w:proofErr w:type="spellEnd"/>
            <w:r w:rsidRPr="00804629">
              <w:rPr>
                <w:rFonts w:asciiTheme="majorHAnsi" w:hAnsiTheme="majorHAnsi" w:cstheme="majorHAnsi"/>
                <w:sz w:val="24"/>
                <w:szCs w:val="24"/>
              </w:rPr>
              <w:t xml:space="preserve"> – Schools Financial Values Standards) </w:t>
            </w:r>
          </w:p>
          <w:p w14:paraId="57024928" w14:textId="77777777" w:rsidR="008C6C6B" w:rsidRPr="00804629" w:rsidRDefault="008C6C6B" w:rsidP="00804629">
            <w:pPr>
              <w:rPr>
                <w:rFonts w:asciiTheme="majorHAnsi" w:hAnsiTheme="majorHAnsi" w:cstheme="majorHAnsi"/>
                <w:sz w:val="24"/>
                <w:szCs w:val="24"/>
              </w:rPr>
            </w:pPr>
          </w:p>
          <w:p w14:paraId="37F571AE" w14:textId="77777777" w:rsidR="008C6C6B" w:rsidRPr="00804629" w:rsidRDefault="008C6C6B" w:rsidP="00804629">
            <w:pPr>
              <w:rPr>
                <w:rFonts w:asciiTheme="majorHAnsi" w:hAnsiTheme="majorHAnsi" w:cstheme="majorHAnsi"/>
                <w:sz w:val="24"/>
                <w:szCs w:val="24"/>
              </w:rPr>
            </w:pPr>
            <w:r w:rsidRPr="00804629">
              <w:rPr>
                <w:rFonts w:asciiTheme="majorHAnsi" w:hAnsiTheme="majorHAnsi" w:cstheme="majorHAnsi"/>
                <w:sz w:val="24"/>
                <w:szCs w:val="24"/>
              </w:rPr>
              <w:t xml:space="preserve">Experience of negotiating terms of contracts and obtaining best value </w:t>
            </w:r>
          </w:p>
          <w:p w14:paraId="31922142" w14:textId="77777777" w:rsidR="008C6C6B" w:rsidRPr="00804629" w:rsidRDefault="008C6C6B" w:rsidP="00804629">
            <w:pPr>
              <w:rPr>
                <w:rFonts w:asciiTheme="majorHAnsi" w:hAnsiTheme="majorHAnsi" w:cstheme="majorHAnsi"/>
                <w:sz w:val="24"/>
                <w:szCs w:val="24"/>
              </w:rPr>
            </w:pPr>
          </w:p>
          <w:p w14:paraId="6DC8EB3A" w14:textId="03F50FE2" w:rsidR="008C6C6B" w:rsidRPr="00804629" w:rsidRDefault="008C6C6B" w:rsidP="00804629">
            <w:pPr>
              <w:rPr>
                <w:rFonts w:asciiTheme="majorHAnsi" w:hAnsiTheme="majorHAnsi" w:cstheme="majorHAnsi"/>
                <w:b/>
                <w:bCs/>
                <w:sz w:val="24"/>
                <w:szCs w:val="24"/>
              </w:rPr>
            </w:pPr>
            <w:r w:rsidRPr="00804629">
              <w:rPr>
                <w:rFonts w:asciiTheme="majorHAnsi" w:hAnsiTheme="majorHAnsi" w:cstheme="majorHAnsi"/>
                <w:sz w:val="24"/>
                <w:szCs w:val="24"/>
              </w:rPr>
              <w:lastRenderedPageBreak/>
              <w:t>Experience of development, management and operation of administrative systems in a school-based setting</w:t>
            </w:r>
          </w:p>
        </w:tc>
      </w:tr>
      <w:tr w:rsidR="008C6C6B" w:rsidRPr="00804629" w14:paraId="12C79BA8" w14:textId="77777777" w:rsidTr="00804629">
        <w:tc>
          <w:tcPr>
            <w:tcW w:w="1555" w:type="dxa"/>
          </w:tcPr>
          <w:p w14:paraId="05E5F18B" w14:textId="692DF68A" w:rsidR="008C6C6B" w:rsidRPr="00804629" w:rsidRDefault="008C6C6B" w:rsidP="00804629">
            <w:pPr>
              <w:rPr>
                <w:rFonts w:asciiTheme="majorHAnsi" w:hAnsiTheme="majorHAnsi" w:cstheme="majorHAnsi"/>
                <w:b/>
                <w:bCs/>
                <w:sz w:val="24"/>
                <w:szCs w:val="24"/>
              </w:rPr>
            </w:pPr>
            <w:r w:rsidRPr="00804629">
              <w:rPr>
                <w:rFonts w:asciiTheme="majorHAnsi" w:hAnsiTheme="majorHAnsi" w:cstheme="majorHAnsi"/>
                <w:b/>
                <w:bCs/>
                <w:sz w:val="24"/>
                <w:szCs w:val="24"/>
              </w:rPr>
              <w:lastRenderedPageBreak/>
              <w:t>Skills</w:t>
            </w:r>
          </w:p>
        </w:tc>
        <w:tc>
          <w:tcPr>
            <w:tcW w:w="3969" w:type="dxa"/>
          </w:tcPr>
          <w:p w14:paraId="2A3A1419" w14:textId="77777777" w:rsidR="008C6C6B" w:rsidRPr="00804629" w:rsidRDefault="008C6C6B" w:rsidP="00804629">
            <w:pPr>
              <w:rPr>
                <w:rFonts w:asciiTheme="majorHAnsi" w:hAnsiTheme="majorHAnsi" w:cstheme="majorHAnsi"/>
                <w:sz w:val="24"/>
                <w:szCs w:val="24"/>
              </w:rPr>
            </w:pPr>
            <w:r w:rsidRPr="00804629">
              <w:rPr>
                <w:rFonts w:asciiTheme="majorHAnsi" w:hAnsiTheme="majorHAnsi" w:cstheme="majorHAnsi"/>
                <w:sz w:val="24"/>
                <w:szCs w:val="24"/>
              </w:rPr>
              <w:t xml:space="preserve">Organise and prioritise own workload effectively to meet deadlines. </w:t>
            </w:r>
          </w:p>
          <w:p w14:paraId="56D26D32" w14:textId="77777777" w:rsidR="008C6C6B" w:rsidRPr="00804629" w:rsidRDefault="008C6C6B" w:rsidP="00804629">
            <w:pPr>
              <w:rPr>
                <w:rFonts w:asciiTheme="majorHAnsi" w:hAnsiTheme="majorHAnsi" w:cstheme="majorHAnsi"/>
                <w:sz w:val="24"/>
                <w:szCs w:val="24"/>
              </w:rPr>
            </w:pPr>
          </w:p>
          <w:p w14:paraId="512E4E25" w14:textId="77777777" w:rsidR="008C6C6B" w:rsidRPr="00804629" w:rsidRDefault="008C6C6B" w:rsidP="00804629">
            <w:pPr>
              <w:rPr>
                <w:rFonts w:asciiTheme="majorHAnsi" w:hAnsiTheme="majorHAnsi" w:cstheme="majorHAnsi"/>
                <w:sz w:val="24"/>
                <w:szCs w:val="24"/>
              </w:rPr>
            </w:pPr>
            <w:r w:rsidRPr="00804629">
              <w:rPr>
                <w:rFonts w:asciiTheme="majorHAnsi" w:hAnsiTheme="majorHAnsi" w:cstheme="majorHAnsi"/>
                <w:sz w:val="24"/>
                <w:szCs w:val="24"/>
              </w:rPr>
              <w:t xml:space="preserve">Responsible for security of confidential data on pupils and staff, money and income, legal records etc. </w:t>
            </w:r>
          </w:p>
          <w:p w14:paraId="4A902C82" w14:textId="77777777" w:rsidR="008C6C6B" w:rsidRPr="00804629" w:rsidRDefault="008C6C6B" w:rsidP="00804629">
            <w:pPr>
              <w:rPr>
                <w:rFonts w:asciiTheme="majorHAnsi" w:hAnsiTheme="majorHAnsi" w:cstheme="majorHAnsi"/>
                <w:sz w:val="24"/>
                <w:szCs w:val="24"/>
              </w:rPr>
            </w:pPr>
          </w:p>
          <w:p w14:paraId="1453F13E" w14:textId="77777777" w:rsidR="008C6C6B" w:rsidRPr="00804629" w:rsidRDefault="008C6C6B" w:rsidP="00804629">
            <w:pPr>
              <w:rPr>
                <w:rFonts w:asciiTheme="majorHAnsi" w:hAnsiTheme="majorHAnsi" w:cstheme="majorHAnsi"/>
                <w:sz w:val="24"/>
                <w:szCs w:val="24"/>
              </w:rPr>
            </w:pPr>
            <w:r w:rsidRPr="00804629">
              <w:rPr>
                <w:rFonts w:asciiTheme="majorHAnsi" w:hAnsiTheme="majorHAnsi" w:cstheme="majorHAnsi"/>
                <w:sz w:val="24"/>
                <w:szCs w:val="24"/>
              </w:rPr>
              <w:t xml:space="preserve">Able to deal calmly with work pressures and adjust priorities as necessary. </w:t>
            </w:r>
          </w:p>
          <w:p w14:paraId="77B52114" w14:textId="77777777" w:rsidR="008C6C6B" w:rsidRPr="00804629" w:rsidRDefault="008C6C6B" w:rsidP="00804629">
            <w:pPr>
              <w:rPr>
                <w:rFonts w:asciiTheme="majorHAnsi" w:hAnsiTheme="majorHAnsi" w:cstheme="majorHAnsi"/>
                <w:sz w:val="24"/>
                <w:szCs w:val="24"/>
              </w:rPr>
            </w:pPr>
          </w:p>
          <w:p w14:paraId="2242FD09" w14:textId="77777777" w:rsidR="008C6C6B" w:rsidRPr="00804629" w:rsidRDefault="008C6C6B" w:rsidP="00804629">
            <w:pPr>
              <w:rPr>
                <w:rFonts w:asciiTheme="majorHAnsi" w:hAnsiTheme="majorHAnsi" w:cstheme="majorHAnsi"/>
                <w:sz w:val="24"/>
                <w:szCs w:val="24"/>
              </w:rPr>
            </w:pPr>
            <w:r w:rsidRPr="00804629">
              <w:rPr>
                <w:rFonts w:asciiTheme="majorHAnsi" w:hAnsiTheme="majorHAnsi" w:cstheme="majorHAnsi"/>
                <w:sz w:val="24"/>
                <w:szCs w:val="24"/>
              </w:rPr>
              <w:t xml:space="preserve">Ability to relate well to children and adults. </w:t>
            </w:r>
          </w:p>
          <w:p w14:paraId="2824BBBE" w14:textId="77777777" w:rsidR="008C6C6B" w:rsidRPr="00804629" w:rsidRDefault="008C6C6B" w:rsidP="00804629">
            <w:pPr>
              <w:rPr>
                <w:rFonts w:asciiTheme="majorHAnsi" w:hAnsiTheme="majorHAnsi" w:cstheme="majorHAnsi"/>
                <w:sz w:val="24"/>
                <w:szCs w:val="24"/>
              </w:rPr>
            </w:pPr>
          </w:p>
          <w:p w14:paraId="428A953C" w14:textId="77777777" w:rsidR="008C6C6B" w:rsidRPr="00804629" w:rsidRDefault="008C6C6B" w:rsidP="00804629">
            <w:pPr>
              <w:rPr>
                <w:rFonts w:asciiTheme="majorHAnsi" w:hAnsiTheme="majorHAnsi" w:cstheme="majorHAnsi"/>
                <w:sz w:val="24"/>
                <w:szCs w:val="24"/>
              </w:rPr>
            </w:pPr>
            <w:r w:rsidRPr="00804629">
              <w:rPr>
                <w:rFonts w:asciiTheme="majorHAnsi" w:hAnsiTheme="majorHAnsi" w:cstheme="majorHAnsi"/>
                <w:sz w:val="24"/>
                <w:szCs w:val="24"/>
              </w:rPr>
              <w:t xml:space="preserve">Approachable, courteous and able to promote positive image as first point of contact for visitors and callers to the school. </w:t>
            </w:r>
          </w:p>
          <w:p w14:paraId="69051FF0" w14:textId="77777777" w:rsidR="008C6C6B" w:rsidRPr="00804629" w:rsidRDefault="008C6C6B" w:rsidP="00804629">
            <w:pPr>
              <w:rPr>
                <w:rFonts w:asciiTheme="majorHAnsi" w:hAnsiTheme="majorHAnsi" w:cstheme="majorHAnsi"/>
                <w:sz w:val="24"/>
                <w:szCs w:val="24"/>
              </w:rPr>
            </w:pPr>
          </w:p>
          <w:p w14:paraId="23B14DDB" w14:textId="77777777" w:rsidR="008C6C6B" w:rsidRPr="00804629" w:rsidRDefault="008C6C6B" w:rsidP="00804629">
            <w:pPr>
              <w:rPr>
                <w:rFonts w:asciiTheme="majorHAnsi" w:hAnsiTheme="majorHAnsi" w:cstheme="majorHAnsi"/>
                <w:sz w:val="24"/>
                <w:szCs w:val="24"/>
              </w:rPr>
            </w:pPr>
            <w:r w:rsidRPr="00804629">
              <w:rPr>
                <w:rFonts w:asciiTheme="majorHAnsi" w:hAnsiTheme="majorHAnsi" w:cstheme="majorHAnsi"/>
                <w:sz w:val="24"/>
                <w:szCs w:val="24"/>
              </w:rPr>
              <w:t xml:space="preserve">Work constructively as part of a team, understanding school roles and responsibilities and your own position within this. </w:t>
            </w:r>
          </w:p>
          <w:p w14:paraId="6170253B" w14:textId="77917E90" w:rsidR="008C6C6B" w:rsidRPr="00804629" w:rsidRDefault="008C6C6B" w:rsidP="00804629">
            <w:pPr>
              <w:rPr>
                <w:rFonts w:asciiTheme="majorHAnsi" w:hAnsiTheme="majorHAnsi" w:cstheme="majorHAnsi"/>
                <w:sz w:val="24"/>
                <w:szCs w:val="24"/>
              </w:rPr>
            </w:pPr>
          </w:p>
        </w:tc>
        <w:tc>
          <w:tcPr>
            <w:tcW w:w="5103" w:type="dxa"/>
          </w:tcPr>
          <w:p w14:paraId="640481A1" w14:textId="77777777" w:rsidR="008C6C6B" w:rsidRPr="00804629" w:rsidRDefault="008C6C6B" w:rsidP="00804629">
            <w:pPr>
              <w:rPr>
                <w:rFonts w:asciiTheme="majorHAnsi" w:hAnsiTheme="majorHAnsi" w:cstheme="majorHAnsi"/>
                <w:sz w:val="24"/>
                <w:szCs w:val="24"/>
              </w:rPr>
            </w:pPr>
            <w:r w:rsidRPr="00804629">
              <w:rPr>
                <w:rFonts w:asciiTheme="majorHAnsi" w:hAnsiTheme="majorHAnsi" w:cstheme="majorHAnsi"/>
                <w:sz w:val="24"/>
                <w:szCs w:val="24"/>
              </w:rPr>
              <w:t xml:space="preserve">Ability to self-evaluate learning needs and participate in relevant training and other learning activities as required. </w:t>
            </w:r>
          </w:p>
          <w:p w14:paraId="1BEDEABC" w14:textId="77777777" w:rsidR="008C6C6B" w:rsidRPr="00804629" w:rsidRDefault="008C6C6B" w:rsidP="00804629">
            <w:pPr>
              <w:rPr>
                <w:rFonts w:asciiTheme="majorHAnsi" w:hAnsiTheme="majorHAnsi" w:cstheme="majorHAnsi"/>
                <w:sz w:val="24"/>
                <w:szCs w:val="24"/>
              </w:rPr>
            </w:pPr>
          </w:p>
          <w:p w14:paraId="115301B2" w14:textId="77777777" w:rsidR="008C6C6B" w:rsidRPr="00804629" w:rsidRDefault="008C6C6B" w:rsidP="00804629">
            <w:pPr>
              <w:rPr>
                <w:rFonts w:asciiTheme="majorHAnsi" w:hAnsiTheme="majorHAnsi" w:cstheme="majorHAnsi"/>
                <w:sz w:val="24"/>
                <w:szCs w:val="24"/>
              </w:rPr>
            </w:pPr>
            <w:r w:rsidRPr="00804629">
              <w:rPr>
                <w:rFonts w:asciiTheme="majorHAnsi" w:hAnsiTheme="majorHAnsi" w:cstheme="majorHAnsi"/>
                <w:sz w:val="24"/>
                <w:szCs w:val="24"/>
              </w:rPr>
              <w:t>Willingness to share expertise with teaching and non-teaching colleagues working at own school and others within the cluster.</w:t>
            </w:r>
          </w:p>
          <w:p w14:paraId="26512A11" w14:textId="77777777" w:rsidR="008C6C6B" w:rsidRPr="00804629" w:rsidRDefault="008C6C6B" w:rsidP="00804629">
            <w:pPr>
              <w:rPr>
                <w:rFonts w:asciiTheme="majorHAnsi" w:hAnsiTheme="majorHAnsi" w:cstheme="majorHAnsi"/>
                <w:b/>
                <w:bCs/>
                <w:sz w:val="24"/>
                <w:szCs w:val="24"/>
              </w:rPr>
            </w:pPr>
          </w:p>
        </w:tc>
      </w:tr>
      <w:tr w:rsidR="008C6C6B" w:rsidRPr="00804629" w14:paraId="66C34614" w14:textId="77777777" w:rsidTr="00804629">
        <w:tc>
          <w:tcPr>
            <w:tcW w:w="1555" w:type="dxa"/>
          </w:tcPr>
          <w:p w14:paraId="0EAB2878" w14:textId="447FCE79" w:rsidR="008C6C6B" w:rsidRPr="00804629" w:rsidRDefault="008C6C6B" w:rsidP="00804629">
            <w:pPr>
              <w:rPr>
                <w:rFonts w:asciiTheme="majorHAnsi" w:hAnsiTheme="majorHAnsi" w:cstheme="majorHAnsi"/>
                <w:b/>
                <w:bCs/>
                <w:sz w:val="24"/>
                <w:szCs w:val="24"/>
              </w:rPr>
            </w:pPr>
            <w:r w:rsidRPr="00804629">
              <w:rPr>
                <w:rFonts w:asciiTheme="majorHAnsi" w:hAnsiTheme="majorHAnsi" w:cstheme="majorHAnsi"/>
                <w:b/>
                <w:bCs/>
                <w:sz w:val="24"/>
                <w:szCs w:val="24"/>
              </w:rPr>
              <w:t>Other</w:t>
            </w:r>
          </w:p>
        </w:tc>
        <w:tc>
          <w:tcPr>
            <w:tcW w:w="3969" w:type="dxa"/>
          </w:tcPr>
          <w:p w14:paraId="3FCA2DB5" w14:textId="77777777" w:rsidR="008C6C6B" w:rsidRPr="00804629" w:rsidRDefault="008C6C6B" w:rsidP="00804629">
            <w:pPr>
              <w:rPr>
                <w:rFonts w:asciiTheme="majorHAnsi" w:hAnsiTheme="majorHAnsi" w:cstheme="majorHAnsi"/>
                <w:sz w:val="24"/>
                <w:szCs w:val="24"/>
              </w:rPr>
            </w:pPr>
            <w:r w:rsidRPr="00804629">
              <w:rPr>
                <w:rFonts w:asciiTheme="majorHAnsi" w:hAnsiTheme="majorHAnsi" w:cstheme="majorHAnsi"/>
                <w:sz w:val="24"/>
                <w:szCs w:val="24"/>
              </w:rPr>
              <w:t xml:space="preserve">Willingness to carry out a wide range of duties, from senior roles (taking a lead on health and safety management, budgetary and financial responsibilities, confidential personnel work) to routine admin and reception duties </w:t>
            </w:r>
          </w:p>
          <w:p w14:paraId="5519716E" w14:textId="77777777" w:rsidR="008C6C6B" w:rsidRPr="00804629" w:rsidRDefault="008C6C6B" w:rsidP="00804629">
            <w:pPr>
              <w:rPr>
                <w:rFonts w:asciiTheme="majorHAnsi" w:hAnsiTheme="majorHAnsi" w:cstheme="majorHAnsi"/>
                <w:sz w:val="24"/>
                <w:szCs w:val="24"/>
              </w:rPr>
            </w:pPr>
          </w:p>
          <w:p w14:paraId="6B9BAFAE" w14:textId="4A485CB5" w:rsidR="008C6C6B" w:rsidRPr="00804629" w:rsidRDefault="008C6C6B" w:rsidP="00804629">
            <w:pPr>
              <w:rPr>
                <w:rFonts w:asciiTheme="majorHAnsi" w:hAnsiTheme="majorHAnsi" w:cstheme="majorHAnsi"/>
                <w:sz w:val="24"/>
                <w:szCs w:val="24"/>
              </w:rPr>
            </w:pPr>
            <w:r w:rsidRPr="00804629">
              <w:rPr>
                <w:rFonts w:asciiTheme="majorHAnsi" w:hAnsiTheme="majorHAnsi" w:cstheme="majorHAnsi"/>
                <w:sz w:val="24"/>
                <w:szCs w:val="24"/>
              </w:rPr>
              <w:t xml:space="preserve">Flexibility and willingness to accept change </w:t>
            </w:r>
          </w:p>
          <w:p w14:paraId="573C2C0E" w14:textId="77777777" w:rsidR="008C6C6B" w:rsidRPr="00804629" w:rsidRDefault="008C6C6B" w:rsidP="00804629">
            <w:pPr>
              <w:rPr>
                <w:rFonts w:asciiTheme="majorHAnsi" w:hAnsiTheme="majorHAnsi" w:cstheme="majorHAnsi"/>
                <w:b/>
                <w:bCs/>
                <w:sz w:val="24"/>
                <w:szCs w:val="24"/>
              </w:rPr>
            </w:pPr>
          </w:p>
        </w:tc>
        <w:tc>
          <w:tcPr>
            <w:tcW w:w="5103" w:type="dxa"/>
          </w:tcPr>
          <w:p w14:paraId="3A72F239" w14:textId="77777777" w:rsidR="008C6C6B" w:rsidRPr="00804629" w:rsidRDefault="008C6C6B" w:rsidP="00804629">
            <w:pPr>
              <w:rPr>
                <w:rFonts w:asciiTheme="majorHAnsi" w:hAnsiTheme="majorHAnsi" w:cstheme="majorHAnsi"/>
                <w:b/>
                <w:bCs/>
                <w:sz w:val="24"/>
                <w:szCs w:val="24"/>
              </w:rPr>
            </w:pPr>
          </w:p>
        </w:tc>
      </w:tr>
    </w:tbl>
    <w:p w14:paraId="4F85FA08" w14:textId="61D5DD2C" w:rsidR="00BB7477" w:rsidRPr="00804629" w:rsidRDefault="00BB7477" w:rsidP="00BB7477">
      <w:pPr>
        <w:rPr>
          <w:rFonts w:asciiTheme="majorHAnsi" w:hAnsiTheme="majorHAnsi" w:cstheme="majorHAnsi"/>
          <w:b/>
          <w:bCs/>
          <w:sz w:val="24"/>
          <w:szCs w:val="24"/>
        </w:rPr>
      </w:pPr>
    </w:p>
    <w:p w14:paraId="176E275D" w14:textId="77777777" w:rsidR="00BB7477" w:rsidRPr="00804629" w:rsidRDefault="00BB7477" w:rsidP="00BB7477">
      <w:pPr>
        <w:rPr>
          <w:rFonts w:asciiTheme="majorHAnsi" w:hAnsiTheme="majorHAnsi" w:cstheme="majorHAnsi"/>
          <w:b/>
          <w:bCs/>
          <w:sz w:val="24"/>
          <w:szCs w:val="24"/>
        </w:rPr>
      </w:pPr>
      <w:r w:rsidRPr="00804629">
        <w:rPr>
          <w:rFonts w:asciiTheme="majorHAnsi" w:hAnsiTheme="majorHAnsi" w:cstheme="majorHAnsi"/>
          <w:b/>
          <w:bCs/>
          <w:sz w:val="24"/>
          <w:szCs w:val="24"/>
        </w:rPr>
        <w:t xml:space="preserve">Terms and conditions of employment </w:t>
      </w:r>
    </w:p>
    <w:p w14:paraId="77E8E2A3" w14:textId="77777777" w:rsidR="00BB7477" w:rsidRPr="00804629" w:rsidRDefault="00BB7477" w:rsidP="00BB7477">
      <w:pPr>
        <w:rPr>
          <w:rFonts w:asciiTheme="majorHAnsi" w:hAnsiTheme="majorHAnsi" w:cstheme="majorHAnsi"/>
          <w:sz w:val="24"/>
          <w:szCs w:val="24"/>
          <w:lang w:val="en-US"/>
        </w:rPr>
      </w:pPr>
      <w:r w:rsidRPr="00804629">
        <w:rPr>
          <w:rFonts w:asciiTheme="majorHAnsi" w:hAnsiTheme="majorHAnsi" w:cstheme="majorHAnsi"/>
          <w:sz w:val="24"/>
          <w:szCs w:val="24"/>
          <w:lang w:val="en-US"/>
        </w:rPr>
        <w:t>Selside Endowed CE School is committed to Safeguarding and promoting the welfare of children and expects all staff to share this commitment. The school strictly adheres to Safer Recruitment policies and procedures. Appointment to the post will be subject to a satisfactory enhanced DBS (Disclosure and Barring Service) check, and appropriate pre-</w:t>
      </w:r>
      <w:r w:rsidRPr="00804629">
        <w:rPr>
          <w:rFonts w:asciiTheme="majorHAnsi" w:hAnsiTheme="majorHAnsi" w:cstheme="majorHAnsi"/>
          <w:sz w:val="24"/>
          <w:szCs w:val="24"/>
          <w:lang w:val="en-US"/>
        </w:rPr>
        <w:lastRenderedPageBreak/>
        <w:t>employment checks. The successful candidate will be asked to make a self-declaration about their suitability to work with children, including any known disqualifications by association.</w:t>
      </w:r>
    </w:p>
    <w:p w14:paraId="3C4B8ED6" w14:textId="77777777" w:rsidR="00BB7477" w:rsidRPr="00804629" w:rsidRDefault="00BB7477" w:rsidP="00BB7477">
      <w:pPr>
        <w:rPr>
          <w:rFonts w:asciiTheme="majorHAnsi" w:hAnsiTheme="majorHAnsi" w:cstheme="majorHAnsi"/>
          <w:b/>
          <w:bCs/>
          <w:sz w:val="24"/>
          <w:szCs w:val="24"/>
        </w:rPr>
      </w:pPr>
      <w:r w:rsidRPr="00804629">
        <w:rPr>
          <w:rFonts w:asciiTheme="majorHAnsi" w:hAnsiTheme="majorHAnsi" w:cstheme="majorHAnsi"/>
          <w:b/>
          <w:bCs/>
          <w:sz w:val="24"/>
          <w:szCs w:val="24"/>
        </w:rPr>
        <w:t>Subject to:</w:t>
      </w:r>
    </w:p>
    <w:p w14:paraId="39B378E4" w14:textId="77777777" w:rsidR="00BB7477" w:rsidRPr="00804629" w:rsidRDefault="00BB7477" w:rsidP="00BB7477">
      <w:pPr>
        <w:rPr>
          <w:rFonts w:asciiTheme="majorHAnsi" w:hAnsiTheme="majorHAnsi" w:cstheme="majorHAnsi"/>
          <w:sz w:val="24"/>
          <w:szCs w:val="24"/>
        </w:rPr>
      </w:pPr>
      <w:r w:rsidRPr="00804629">
        <w:rPr>
          <w:rFonts w:asciiTheme="majorHAnsi" w:hAnsiTheme="majorHAnsi" w:cstheme="majorHAnsi"/>
          <w:sz w:val="24"/>
          <w:szCs w:val="24"/>
        </w:rPr>
        <w:t xml:space="preserve"> </w:t>
      </w:r>
      <w:r w:rsidRPr="00804629">
        <w:rPr>
          <w:rFonts w:asciiTheme="majorHAnsi" w:hAnsiTheme="majorHAnsi" w:cstheme="majorHAnsi"/>
          <w:sz w:val="24"/>
          <w:szCs w:val="24"/>
        </w:rPr>
        <w:sym w:font="Symbol" w:char="F0B7"/>
      </w:r>
      <w:r w:rsidRPr="00804629">
        <w:rPr>
          <w:rFonts w:asciiTheme="majorHAnsi" w:hAnsiTheme="majorHAnsi" w:cstheme="majorHAnsi"/>
          <w:sz w:val="24"/>
          <w:szCs w:val="24"/>
        </w:rPr>
        <w:t xml:space="preserve"> Satisfactory Medical Questionnaire and six-month probationary period </w:t>
      </w:r>
    </w:p>
    <w:p w14:paraId="353191CE" w14:textId="77777777" w:rsidR="00BB7477" w:rsidRPr="00804629" w:rsidRDefault="00BB7477" w:rsidP="00BB7477">
      <w:pPr>
        <w:rPr>
          <w:rFonts w:asciiTheme="majorHAnsi" w:hAnsiTheme="majorHAnsi" w:cstheme="majorHAnsi"/>
          <w:sz w:val="24"/>
          <w:szCs w:val="24"/>
        </w:rPr>
      </w:pPr>
      <w:r w:rsidRPr="00804629">
        <w:rPr>
          <w:rFonts w:asciiTheme="majorHAnsi" w:hAnsiTheme="majorHAnsi" w:cstheme="majorHAnsi"/>
          <w:sz w:val="24"/>
          <w:szCs w:val="24"/>
        </w:rPr>
        <w:sym w:font="Symbol" w:char="F0B7"/>
      </w:r>
      <w:r w:rsidRPr="00804629">
        <w:rPr>
          <w:rFonts w:asciiTheme="majorHAnsi" w:hAnsiTheme="majorHAnsi" w:cstheme="majorHAnsi"/>
          <w:sz w:val="24"/>
          <w:szCs w:val="24"/>
        </w:rPr>
        <w:t xml:space="preserve"> Compliance with Asylum and Immigration Act 1996 </w:t>
      </w:r>
    </w:p>
    <w:p w14:paraId="49B3508B" w14:textId="77777777" w:rsidR="00BB7477" w:rsidRPr="00804629" w:rsidRDefault="00BB7477" w:rsidP="00BB7477">
      <w:pPr>
        <w:rPr>
          <w:rFonts w:asciiTheme="majorHAnsi" w:hAnsiTheme="majorHAnsi" w:cstheme="majorHAnsi"/>
          <w:sz w:val="24"/>
          <w:szCs w:val="24"/>
        </w:rPr>
      </w:pPr>
      <w:r w:rsidRPr="00804629">
        <w:rPr>
          <w:rFonts w:asciiTheme="majorHAnsi" w:hAnsiTheme="majorHAnsi" w:cstheme="majorHAnsi"/>
          <w:sz w:val="24"/>
          <w:szCs w:val="24"/>
        </w:rPr>
        <w:sym w:font="Symbol" w:char="F0B7"/>
      </w:r>
      <w:r w:rsidRPr="00804629">
        <w:rPr>
          <w:rFonts w:asciiTheme="majorHAnsi" w:hAnsiTheme="majorHAnsi" w:cstheme="majorHAnsi"/>
          <w:sz w:val="24"/>
          <w:szCs w:val="24"/>
        </w:rPr>
        <w:t xml:space="preserve"> Evidence of stated qualifications relevant to the post</w:t>
      </w:r>
    </w:p>
    <w:p w14:paraId="7F25D3FC" w14:textId="77777777" w:rsidR="00BB7477" w:rsidRPr="00804629" w:rsidRDefault="00BB7477" w:rsidP="00BB7477">
      <w:pPr>
        <w:rPr>
          <w:rFonts w:asciiTheme="majorHAnsi" w:hAnsiTheme="majorHAnsi" w:cstheme="majorHAnsi"/>
          <w:sz w:val="24"/>
          <w:szCs w:val="24"/>
        </w:rPr>
      </w:pPr>
      <w:r w:rsidRPr="00804629">
        <w:rPr>
          <w:rFonts w:asciiTheme="majorHAnsi" w:hAnsiTheme="majorHAnsi" w:cstheme="majorHAnsi"/>
          <w:sz w:val="24"/>
          <w:szCs w:val="24"/>
        </w:rPr>
        <w:t xml:space="preserve"> </w:t>
      </w:r>
      <w:r w:rsidRPr="00804629">
        <w:rPr>
          <w:rFonts w:asciiTheme="majorHAnsi" w:hAnsiTheme="majorHAnsi" w:cstheme="majorHAnsi"/>
          <w:sz w:val="24"/>
          <w:szCs w:val="24"/>
        </w:rPr>
        <w:sym w:font="Symbol" w:char="F0B7"/>
      </w:r>
      <w:r w:rsidRPr="00804629">
        <w:rPr>
          <w:rFonts w:asciiTheme="majorHAnsi" w:hAnsiTheme="majorHAnsi" w:cstheme="majorHAnsi"/>
          <w:sz w:val="24"/>
          <w:szCs w:val="24"/>
        </w:rPr>
        <w:t xml:space="preserve"> Evidence of membership of relevant professional bodies dictated by the post </w:t>
      </w:r>
    </w:p>
    <w:p w14:paraId="69427589" w14:textId="77777777" w:rsidR="00BB7477" w:rsidRPr="00804629" w:rsidRDefault="00BB7477" w:rsidP="00BB7477">
      <w:pPr>
        <w:rPr>
          <w:rFonts w:asciiTheme="majorHAnsi" w:hAnsiTheme="majorHAnsi" w:cstheme="majorHAnsi"/>
          <w:sz w:val="24"/>
          <w:szCs w:val="24"/>
        </w:rPr>
      </w:pPr>
      <w:r w:rsidRPr="00804629">
        <w:rPr>
          <w:rFonts w:asciiTheme="majorHAnsi" w:hAnsiTheme="majorHAnsi" w:cstheme="majorHAnsi"/>
          <w:sz w:val="24"/>
          <w:szCs w:val="24"/>
        </w:rPr>
        <w:sym w:font="Symbol" w:char="F0B7"/>
      </w:r>
      <w:r w:rsidRPr="00804629">
        <w:rPr>
          <w:rFonts w:asciiTheme="majorHAnsi" w:hAnsiTheme="majorHAnsi" w:cstheme="majorHAnsi"/>
          <w:sz w:val="24"/>
          <w:szCs w:val="24"/>
        </w:rPr>
        <w:t xml:space="preserve"> Enhanced DBS clearance</w:t>
      </w:r>
    </w:p>
    <w:p w14:paraId="7C31A404" w14:textId="77777777" w:rsidR="00BB7477" w:rsidRDefault="00BB7477"/>
    <w:sectPr w:rsidR="00BB74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2CB"/>
    <w:rsid w:val="002542CB"/>
    <w:rsid w:val="00323090"/>
    <w:rsid w:val="007E6E96"/>
    <w:rsid w:val="00804629"/>
    <w:rsid w:val="008C6C6B"/>
    <w:rsid w:val="00BB7477"/>
    <w:rsid w:val="00D66C1A"/>
    <w:rsid w:val="00F20C0B"/>
    <w:rsid w:val="00F66C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45867"/>
  <w15:chartTrackingRefBased/>
  <w15:docId w15:val="{CC27E5DA-B89C-46CC-B750-A6094CE1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7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Lowther</dc:creator>
  <cp:keywords/>
  <dc:description/>
  <cp:lastModifiedBy>June Lowther</cp:lastModifiedBy>
  <cp:revision>4</cp:revision>
  <dcterms:created xsi:type="dcterms:W3CDTF">2025-09-25T20:42:00Z</dcterms:created>
  <dcterms:modified xsi:type="dcterms:W3CDTF">2025-09-26T10:33:00Z</dcterms:modified>
</cp:coreProperties>
</file>