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100F" w14:textId="77777777" w:rsidR="00696585" w:rsidRDefault="00696585" w:rsidP="006018ED">
      <w:pPr>
        <w:pStyle w:val="Title"/>
        <w:spacing w:before="0" w:after="0"/>
        <w:rPr>
          <w:rFonts w:asciiTheme="minorHAnsi" w:hAnsiTheme="minorHAnsi"/>
          <w:noProof/>
          <w:color w:val="000000" w:themeColor="text1"/>
          <w:szCs w:val="36"/>
          <w:lang w:eastAsia="en-GB"/>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p>
    <w:p w14:paraId="6DA2040A" w14:textId="77777777" w:rsidR="00696585" w:rsidRPr="00891A70" w:rsidRDefault="00273209" w:rsidP="006018ED">
      <w:pPr>
        <w:pStyle w:val="Title"/>
        <w:spacing w:before="0" w:after="0"/>
        <w:rPr>
          <w:rFonts w:asciiTheme="minorHAnsi" w:hAnsiTheme="minorHAnsi"/>
          <w:color w:val="000000" w:themeColor="text1"/>
          <w:sz w:val="64"/>
          <w:szCs w:val="64"/>
        </w:rPr>
      </w:pPr>
      <w:r>
        <w:rPr>
          <w:rFonts w:asciiTheme="minorHAnsi" w:hAnsiTheme="minorHAnsi"/>
          <w:noProof/>
          <w:color w:val="000000" w:themeColor="text1"/>
          <w:sz w:val="64"/>
          <w:szCs w:val="64"/>
        </w:rPr>
        <w:drawing>
          <wp:inline distT="0" distB="0" distL="0" distR="0" wp14:anchorId="7B81F674" wp14:editId="547E1DCF">
            <wp:extent cx="5925056" cy="1909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74686" cy="1925439"/>
                    </a:xfrm>
                    <a:prstGeom prst="rect">
                      <a:avLst/>
                    </a:prstGeom>
                  </pic:spPr>
                </pic:pic>
              </a:graphicData>
            </a:graphic>
          </wp:inline>
        </w:drawing>
      </w:r>
    </w:p>
    <w:p w14:paraId="255D704F" w14:textId="77777777" w:rsidR="00696585" w:rsidRPr="00B53DDC" w:rsidRDefault="00696585" w:rsidP="006018ED">
      <w:pPr>
        <w:pStyle w:val="Title"/>
        <w:spacing w:before="0" w:after="0"/>
        <w:rPr>
          <w:rFonts w:asciiTheme="minorHAnsi" w:hAnsiTheme="minorHAnsi"/>
          <w:color w:val="000000" w:themeColor="text1"/>
          <w:sz w:val="64"/>
          <w:szCs w:val="64"/>
        </w:rPr>
      </w:pPr>
    </w:p>
    <w:p w14:paraId="0CAA5A8C" w14:textId="72BF0840" w:rsidR="00D872CB" w:rsidRDefault="0034564C" w:rsidP="006018ED">
      <w:pPr>
        <w:pStyle w:val="Title"/>
        <w:spacing w:before="0" w:after="0"/>
        <w:rPr>
          <w:rFonts w:asciiTheme="minorHAnsi" w:hAnsiTheme="minorHAnsi"/>
          <w:color w:val="000000" w:themeColor="text1"/>
          <w:sz w:val="64"/>
          <w:szCs w:val="64"/>
        </w:rPr>
      </w:pPr>
      <w:r w:rsidRPr="00B53DDC">
        <w:rPr>
          <w:rFonts w:asciiTheme="minorHAnsi" w:hAnsiTheme="minorHAnsi"/>
          <w:color w:val="000000" w:themeColor="text1"/>
          <w:sz w:val="64"/>
          <w:szCs w:val="64"/>
        </w:rPr>
        <w:t>RECRUITMENT OF EX-OFFENDERS</w:t>
      </w:r>
      <w:r w:rsidR="00D872CB" w:rsidRPr="00B53DDC">
        <w:rPr>
          <w:rFonts w:asciiTheme="minorHAnsi" w:hAnsiTheme="minorHAnsi"/>
          <w:color w:val="000000" w:themeColor="text1"/>
          <w:sz w:val="64"/>
          <w:szCs w:val="64"/>
        </w:rPr>
        <w:t xml:space="preserve"> POLICY</w:t>
      </w:r>
      <w:r w:rsidRPr="00B53DDC">
        <w:rPr>
          <w:rFonts w:asciiTheme="minorHAnsi" w:hAnsiTheme="minorHAnsi"/>
          <w:color w:val="000000" w:themeColor="text1"/>
          <w:sz w:val="64"/>
          <w:szCs w:val="64"/>
        </w:rPr>
        <w:t xml:space="preserve"> &amp; PROCEDURES</w:t>
      </w:r>
    </w:p>
    <w:p w14:paraId="2002FBCA" w14:textId="77777777" w:rsidR="007E2DDF" w:rsidRDefault="007E2DDF" w:rsidP="006018ED">
      <w:pPr>
        <w:pStyle w:val="Title"/>
        <w:spacing w:before="0" w:after="0"/>
        <w:rPr>
          <w:rFonts w:asciiTheme="minorHAnsi" w:hAnsiTheme="minorHAnsi"/>
          <w:color w:val="000000" w:themeColor="text1"/>
          <w:sz w:val="64"/>
          <w:szCs w:val="64"/>
        </w:rPr>
      </w:pPr>
    </w:p>
    <w:p w14:paraId="7A184CC9" w14:textId="356FD0A5" w:rsidR="007E2DDF" w:rsidRPr="007E2DDF" w:rsidRDefault="007E2DDF" w:rsidP="006018ED">
      <w:pPr>
        <w:pStyle w:val="Title"/>
        <w:spacing w:before="0" w:after="0"/>
        <w:rPr>
          <w:rFonts w:asciiTheme="minorHAnsi" w:hAnsiTheme="minorHAnsi"/>
          <w:color w:val="000000" w:themeColor="text1"/>
          <w:sz w:val="56"/>
        </w:rPr>
      </w:pPr>
      <w:r>
        <w:rPr>
          <w:rFonts w:asciiTheme="minorHAnsi" w:hAnsiTheme="minorHAnsi"/>
          <w:color w:val="000000" w:themeColor="text1"/>
          <w:sz w:val="64"/>
          <w:szCs w:val="64"/>
        </w:rPr>
        <w:t>2024</w:t>
      </w:r>
    </w:p>
    <w:p w14:paraId="32D1DE26" w14:textId="77777777" w:rsidR="00696585" w:rsidRPr="00B53DDC" w:rsidRDefault="00696585" w:rsidP="006018ED">
      <w:pPr>
        <w:pStyle w:val="Title"/>
        <w:spacing w:before="0" w:after="0"/>
        <w:rPr>
          <w:rFonts w:asciiTheme="minorHAnsi" w:hAnsiTheme="minorHAnsi"/>
          <w:color w:val="000000" w:themeColor="text1"/>
          <w:sz w:val="56"/>
          <w:szCs w:val="56"/>
        </w:rPr>
      </w:pPr>
    </w:p>
    <w:p w14:paraId="2C1A2E24" w14:textId="77777777" w:rsidR="00D71BAD" w:rsidRPr="00B53DDC" w:rsidRDefault="00D71BAD" w:rsidP="00B22324">
      <w:pPr>
        <w:pStyle w:val="Title"/>
        <w:spacing w:before="0" w:after="0"/>
        <w:rPr>
          <w:rFonts w:asciiTheme="minorHAnsi" w:hAnsiTheme="minorHAnsi"/>
          <w:color w:val="000000" w:themeColor="text1"/>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611"/>
      </w:tblGrid>
      <w:tr w:rsidR="00D71BAD" w:rsidRPr="00B53DDC" w14:paraId="17FE5E4C" w14:textId="77777777" w:rsidTr="007E2DDF">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6F7C3F" w14:textId="72D3F2F1" w:rsidR="00D71BAD" w:rsidRPr="00B53DDC" w:rsidRDefault="00D71BAD" w:rsidP="00D71BAD">
            <w:pPr>
              <w:pStyle w:val="Title"/>
              <w:spacing w:before="120" w:after="120"/>
              <w:jc w:val="left"/>
              <w:rPr>
                <w:color w:val="000000" w:themeColor="text1"/>
                <w:sz w:val="24"/>
                <w:szCs w:val="26"/>
              </w:rPr>
            </w:pPr>
            <w:r w:rsidRPr="00B53DDC">
              <w:rPr>
                <w:color w:val="000000" w:themeColor="text1"/>
                <w:sz w:val="24"/>
                <w:szCs w:val="26"/>
              </w:rPr>
              <w:t>Approved by</w:t>
            </w:r>
            <w:r w:rsidR="0034564C" w:rsidRPr="00B53DDC">
              <w:rPr>
                <w:b w:val="0"/>
                <w:bCs w:val="0"/>
                <w:color w:val="000000" w:themeColor="text1"/>
                <w:sz w:val="24"/>
                <w:szCs w:val="26"/>
                <w:vertAlign w:val="superscript"/>
              </w:rPr>
              <w:t>1</w:t>
            </w:r>
          </w:p>
        </w:tc>
      </w:tr>
      <w:tr w:rsidR="007E2DDF" w:rsidRPr="00B53DDC" w14:paraId="024FE1B7" w14:textId="77777777" w:rsidTr="007E2DDF">
        <w:trPr>
          <w:trHeight w:val="144"/>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74422F"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4B1BBDDF" w14:textId="6E3237E2" w:rsidR="00D71BAD" w:rsidRPr="00B53DDC" w:rsidRDefault="00273209" w:rsidP="00D71BAD">
            <w:pPr>
              <w:pStyle w:val="Title"/>
              <w:spacing w:before="120" w:after="120"/>
              <w:jc w:val="left"/>
              <w:rPr>
                <w:b w:val="0"/>
                <w:color w:val="000000" w:themeColor="text1"/>
                <w:sz w:val="24"/>
                <w:szCs w:val="32"/>
              </w:rPr>
            </w:pPr>
            <w:r>
              <w:rPr>
                <w:b w:val="0"/>
                <w:color w:val="000000" w:themeColor="text1"/>
                <w:sz w:val="24"/>
                <w:szCs w:val="32"/>
              </w:rPr>
              <w:t>June Lowther</w:t>
            </w:r>
          </w:p>
        </w:tc>
      </w:tr>
      <w:tr w:rsidR="007E2DDF" w:rsidRPr="00B53DDC" w14:paraId="7FF28702" w14:textId="77777777" w:rsidTr="007E2DDF">
        <w:trPr>
          <w:trHeight w:val="16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2EAD1"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18473CC1" w14:textId="1796D988" w:rsidR="00D71BAD" w:rsidRPr="00B53DDC" w:rsidRDefault="00273209" w:rsidP="00D71BAD">
            <w:pPr>
              <w:pStyle w:val="Title"/>
              <w:spacing w:before="120" w:after="120"/>
              <w:jc w:val="left"/>
              <w:rPr>
                <w:b w:val="0"/>
                <w:color w:val="000000" w:themeColor="text1"/>
                <w:sz w:val="24"/>
                <w:szCs w:val="32"/>
              </w:rPr>
            </w:pPr>
            <w:r>
              <w:rPr>
                <w:b w:val="0"/>
                <w:color w:val="000000" w:themeColor="text1"/>
                <w:sz w:val="24"/>
                <w:szCs w:val="32"/>
              </w:rPr>
              <w:t>Headteacher</w:t>
            </w:r>
          </w:p>
        </w:tc>
      </w:tr>
      <w:tr w:rsidR="007E2DDF" w:rsidRPr="00B53DDC" w14:paraId="3286F7C3" w14:textId="77777777" w:rsidTr="007E2DD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26232"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25EDE56B" w14:textId="1123F6C6" w:rsidR="00D71BAD" w:rsidRPr="00B53DDC" w:rsidRDefault="00273209" w:rsidP="00D71BAD">
            <w:pPr>
              <w:pStyle w:val="Title"/>
              <w:spacing w:before="120" w:after="120"/>
              <w:jc w:val="left"/>
              <w:rPr>
                <w:b w:val="0"/>
                <w:color w:val="000000" w:themeColor="text1"/>
                <w:sz w:val="24"/>
                <w:szCs w:val="32"/>
              </w:rPr>
            </w:pPr>
            <w:r>
              <w:rPr>
                <w:b w:val="0"/>
                <w:noProof/>
                <w:color w:val="000000" w:themeColor="text1"/>
                <w:sz w:val="24"/>
                <w:szCs w:val="32"/>
              </w:rPr>
              <w:drawing>
                <wp:inline distT="0" distB="0" distL="0" distR="0" wp14:anchorId="2BBEBE88" wp14:editId="7FC5FA8C">
                  <wp:extent cx="1295400" cy="43310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8897" cy="434270"/>
                          </a:xfrm>
                          <a:prstGeom prst="rect">
                            <a:avLst/>
                          </a:prstGeom>
                        </pic:spPr>
                      </pic:pic>
                    </a:graphicData>
                  </a:graphic>
                </wp:inline>
              </w:drawing>
            </w:r>
          </w:p>
        </w:tc>
      </w:tr>
      <w:tr w:rsidR="007E2DDF" w:rsidRPr="00B53DDC" w14:paraId="02FF7C3B" w14:textId="77777777" w:rsidTr="00331926">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86DFA5" w14:textId="77777777" w:rsidR="007E2DDF" w:rsidRPr="00B53DDC" w:rsidRDefault="007E2DDF" w:rsidP="00D71BAD">
            <w:pPr>
              <w:pStyle w:val="Title"/>
              <w:spacing w:before="80" w:after="80"/>
              <w:jc w:val="left"/>
              <w:rPr>
                <w:color w:val="000000" w:themeColor="text1"/>
                <w:sz w:val="24"/>
                <w:szCs w:val="32"/>
              </w:rPr>
            </w:pPr>
            <w:r w:rsidRPr="00B53DDC">
              <w:rPr>
                <w:color w:val="000000" w:themeColor="text1"/>
                <w:sz w:val="24"/>
                <w:szCs w:val="32"/>
              </w:rPr>
              <w:t>Date:</w:t>
            </w:r>
          </w:p>
        </w:tc>
        <w:tc>
          <w:tcPr>
            <w:tcW w:w="2743" w:type="dxa"/>
            <w:tcBorders>
              <w:top w:val="single" w:sz="4" w:space="0" w:color="auto"/>
              <w:left w:val="single" w:sz="4" w:space="0" w:color="auto"/>
              <w:bottom w:val="single" w:sz="4" w:space="0" w:color="auto"/>
              <w:right w:val="single" w:sz="4" w:space="0" w:color="auto"/>
            </w:tcBorders>
            <w:vAlign w:val="center"/>
          </w:tcPr>
          <w:p w14:paraId="5F3EB054" w14:textId="3D24A483" w:rsidR="007E2DDF" w:rsidRPr="00B53DDC" w:rsidRDefault="0000297E" w:rsidP="00D71BAD">
            <w:pPr>
              <w:pStyle w:val="Title"/>
              <w:spacing w:before="120" w:after="120"/>
              <w:jc w:val="left"/>
              <w:rPr>
                <w:b w:val="0"/>
                <w:color w:val="000000" w:themeColor="text1"/>
                <w:sz w:val="24"/>
                <w:szCs w:val="32"/>
              </w:rPr>
            </w:pPr>
            <w:r>
              <w:rPr>
                <w:b w:val="0"/>
                <w:color w:val="000000" w:themeColor="text1"/>
                <w:sz w:val="24"/>
                <w:szCs w:val="32"/>
              </w:rPr>
              <w:t>September 2024</w:t>
            </w:r>
          </w:p>
        </w:tc>
      </w:tr>
      <w:tr w:rsidR="007E2DDF" w:rsidRPr="00B53DDC" w14:paraId="4B59DB7B" w14:textId="77777777" w:rsidTr="007E2DDF">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FD3A5" w14:textId="6A2F25FC"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Review date</w:t>
            </w:r>
            <w:r w:rsidR="0034564C" w:rsidRPr="00B53DDC">
              <w:rPr>
                <w:b w:val="0"/>
                <w:bCs w:val="0"/>
                <w:color w:val="000000" w:themeColor="text1"/>
                <w:sz w:val="24"/>
                <w:szCs w:val="32"/>
                <w:vertAlign w:val="superscript"/>
              </w:rPr>
              <w:t>2</w:t>
            </w:r>
            <w:r w:rsidRPr="00B53DDC">
              <w:rPr>
                <w:color w:val="000000" w:themeColor="text1"/>
                <w:sz w:val="24"/>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5976064" w14:textId="5058F276" w:rsidR="00D71BAD" w:rsidRPr="00B53DDC" w:rsidRDefault="0000297E" w:rsidP="00D71BAD">
            <w:pPr>
              <w:pStyle w:val="Title"/>
              <w:spacing w:before="120" w:after="120"/>
              <w:jc w:val="left"/>
              <w:rPr>
                <w:b w:val="0"/>
                <w:color w:val="000000" w:themeColor="text1"/>
                <w:sz w:val="24"/>
                <w:szCs w:val="32"/>
              </w:rPr>
            </w:pPr>
            <w:r>
              <w:rPr>
                <w:b w:val="0"/>
                <w:color w:val="000000" w:themeColor="text1"/>
                <w:sz w:val="24"/>
                <w:szCs w:val="32"/>
              </w:rPr>
              <w:t>September 2027</w:t>
            </w:r>
          </w:p>
        </w:tc>
      </w:tr>
    </w:tbl>
    <w:p w14:paraId="019DE0F7" w14:textId="77777777" w:rsidR="00E81A93" w:rsidRPr="007E2DDF" w:rsidRDefault="00E81A93" w:rsidP="007E2DDF">
      <w:pPr>
        <w:pStyle w:val="Title"/>
        <w:spacing w:before="0" w:after="0"/>
        <w:jc w:val="left"/>
        <w:rPr>
          <w:rFonts w:asciiTheme="minorHAnsi" w:hAnsiTheme="minorHAnsi"/>
          <w:color w:val="000000" w:themeColor="text1"/>
          <w:sz w:val="22"/>
        </w:rPr>
      </w:pPr>
    </w:p>
    <w:p w14:paraId="00D43110" w14:textId="77777777" w:rsidR="00E81A93" w:rsidRPr="007E2DDF" w:rsidRDefault="00E81A93" w:rsidP="00E60FF4">
      <w:pPr>
        <w:sectPr w:rsidR="00E81A93" w:rsidRPr="007E2DDF" w:rsidSect="006A0DCE">
          <w:footerReference w:type="default" r:id="rId13"/>
          <w:pgSz w:w="11906" w:h="16838"/>
          <w:pgMar w:top="1134" w:right="1134" w:bottom="1134" w:left="1134" w:header="709" w:footer="567" w:gutter="0"/>
          <w:pgNumType w:fmt="numberInDash" w:start="1"/>
          <w:cols w:space="708"/>
          <w:docGrid w:linePitch="360"/>
        </w:sectPr>
      </w:pPr>
    </w:p>
    <w:p w14:paraId="676AD14E" w14:textId="77777777" w:rsidR="00696585" w:rsidRPr="00B53DDC" w:rsidRDefault="00696585" w:rsidP="00696585">
      <w:pPr>
        <w:rPr>
          <w:b/>
          <w:sz w:val="24"/>
          <w:szCs w:val="24"/>
        </w:rPr>
      </w:pPr>
    </w:p>
    <w:p w14:paraId="07EC9AC5" w14:textId="77777777" w:rsidR="00696585" w:rsidRPr="007E2DDF" w:rsidRDefault="00696585" w:rsidP="00696585">
      <w:pPr>
        <w:rPr>
          <w:b/>
          <w:color w:val="7C2529"/>
          <w:sz w:val="32"/>
        </w:rPr>
      </w:pPr>
      <w:r w:rsidRPr="007E2DDF">
        <w:rPr>
          <w:b/>
          <w:color w:val="7C2529"/>
          <w:sz w:val="32"/>
        </w:rPr>
        <w:t>REVIEW SHEET</w:t>
      </w:r>
    </w:p>
    <w:p w14:paraId="1AFA390E" w14:textId="77777777" w:rsidR="00696585" w:rsidRPr="00B53DDC" w:rsidRDefault="00696585" w:rsidP="00696585">
      <w:pPr>
        <w:rPr>
          <w:b/>
          <w:sz w:val="24"/>
          <w:szCs w:val="24"/>
        </w:rPr>
      </w:pPr>
    </w:p>
    <w:p w14:paraId="17ABD111" w14:textId="15D1FC86" w:rsidR="00696585" w:rsidRPr="007E2DDF" w:rsidRDefault="00696585" w:rsidP="00696585">
      <w:pPr>
        <w:rPr>
          <w:b/>
          <w:color w:val="FF0000"/>
          <w:sz w:val="24"/>
        </w:rPr>
      </w:pPr>
      <w:r w:rsidRPr="00B53DDC">
        <w:rPr>
          <w:b/>
          <w:sz w:val="24"/>
          <w:szCs w:val="24"/>
        </w:rPr>
        <w:t>The information in the table below details earlier versions of this document with a brief description of each review and how to distinguish amendments made since the previous version date (if any</w:t>
      </w:r>
      <w:r w:rsidR="007E2DDF">
        <w:rPr>
          <w:b/>
          <w:sz w:val="24"/>
          <w:szCs w:val="24"/>
        </w:rPr>
        <w:t>).</w:t>
      </w:r>
    </w:p>
    <w:p w14:paraId="358040BC" w14:textId="77777777" w:rsidR="00696585" w:rsidRPr="00B53DDC" w:rsidRDefault="00696585" w:rsidP="00696585">
      <w:pPr>
        <w:rPr>
          <w:b/>
          <w:sz w:val="24"/>
          <w:szCs w:val="24"/>
        </w:rPr>
      </w:pPr>
    </w:p>
    <w:p w14:paraId="144031AF" w14:textId="77777777" w:rsidR="00696585" w:rsidRPr="00B53DDC" w:rsidRDefault="00696585" w:rsidP="00696585">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3"/>
        <w:gridCol w:w="5865"/>
        <w:gridCol w:w="2282"/>
      </w:tblGrid>
      <w:tr w:rsidR="00696585" w:rsidRPr="00B53DDC" w14:paraId="115FFA8A" w14:textId="77777777" w:rsidTr="00696585">
        <w:trPr>
          <w:trHeight w:val="20"/>
        </w:trPr>
        <w:tc>
          <w:tcPr>
            <w:tcW w:w="1418" w:type="dxa"/>
            <w:shd w:val="clear" w:color="auto" w:fill="D9D9D9"/>
            <w:vAlign w:val="center"/>
          </w:tcPr>
          <w:p w14:paraId="7DBEC1B0" w14:textId="77777777" w:rsidR="00696585" w:rsidRPr="00B53DDC" w:rsidRDefault="00696585" w:rsidP="00696585">
            <w:pPr>
              <w:ind w:left="34"/>
              <w:jc w:val="center"/>
              <w:rPr>
                <w:rFonts w:eastAsia="Gill Sans MT"/>
                <w:b/>
              </w:rPr>
            </w:pPr>
            <w:r w:rsidRPr="00B53DDC">
              <w:rPr>
                <w:rFonts w:eastAsia="Gill Sans MT"/>
                <w:b/>
              </w:rPr>
              <w:t>Version Number</w:t>
            </w:r>
          </w:p>
        </w:tc>
        <w:tc>
          <w:tcPr>
            <w:tcW w:w="6379" w:type="dxa"/>
            <w:shd w:val="clear" w:color="auto" w:fill="D9D9D9"/>
            <w:vAlign w:val="center"/>
          </w:tcPr>
          <w:p w14:paraId="1A198935" w14:textId="1179D02C" w:rsidR="00696585" w:rsidRPr="00B53DDC" w:rsidRDefault="00696585" w:rsidP="00696585">
            <w:pPr>
              <w:ind w:left="34"/>
              <w:jc w:val="center"/>
              <w:rPr>
                <w:rFonts w:eastAsia="Gill Sans MT"/>
                <w:b/>
              </w:rPr>
            </w:pPr>
            <w:r w:rsidRPr="00B53DDC">
              <w:rPr>
                <w:rFonts w:eastAsia="Gill Sans MT"/>
                <w:b/>
              </w:rPr>
              <w:t>Version Description</w:t>
            </w:r>
          </w:p>
        </w:tc>
        <w:tc>
          <w:tcPr>
            <w:tcW w:w="2409" w:type="dxa"/>
            <w:shd w:val="clear" w:color="auto" w:fill="D9D9D9"/>
            <w:vAlign w:val="center"/>
          </w:tcPr>
          <w:p w14:paraId="60B16AED" w14:textId="0933F52A" w:rsidR="00696585" w:rsidRPr="00B53DDC" w:rsidRDefault="00696585" w:rsidP="00696585">
            <w:pPr>
              <w:ind w:left="33"/>
              <w:jc w:val="center"/>
              <w:rPr>
                <w:rFonts w:eastAsia="Gill Sans MT"/>
                <w:b/>
              </w:rPr>
            </w:pPr>
            <w:r w:rsidRPr="00B53DDC">
              <w:rPr>
                <w:rFonts w:eastAsia="Gill Sans MT"/>
                <w:b/>
              </w:rPr>
              <w:t>Date of Revision</w:t>
            </w:r>
          </w:p>
        </w:tc>
      </w:tr>
      <w:tr w:rsidR="00696585" w:rsidRPr="00B53DDC" w14:paraId="09BE59B5" w14:textId="77777777" w:rsidTr="00696585">
        <w:trPr>
          <w:trHeight w:val="20"/>
        </w:trPr>
        <w:tc>
          <w:tcPr>
            <w:tcW w:w="1418" w:type="dxa"/>
            <w:shd w:val="clear" w:color="auto" w:fill="auto"/>
            <w:vAlign w:val="center"/>
          </w:tcPr>
          <w:p w14:paraId="2A1B3DF3" w14:textId="77777777" w:rsidR="00696585" w:rsidRPr="00B53DDC" w:rsidRDefault="00696585" w:rsidP="00696585">
            <w:pPr>
              <w:ind w:left="34"/>
              <w:jc w:val="center"/>
              <w:rPr>
                <w:rFonts w:eastAsia="Gill Sans MT"/>
              </w:rPr>
            </w:pPr>
            <w:r w:rsidRPr="00B53DDC">
              <w:rPr>
                <w:rFonts w:eastAsia="Gill Sans MT"/>
              </w:rPr>
              <w:t>1</w:t>
            </w:r>
          </w:p>
        </w:tc>
        <w:tc>
          <w:tcPr>
            <w:tcW w:w="6379" w:type="dxa"/>
            <w:shd w:val="clear" w:color="auto" w:fill="auto"/>
            <w:vAlign w:val="center"/>
          </w:tcPr>
          <w:p w14:paraId="7224677E" w14:textId="77777777" w:rsidR="00696585" w:rsidRPr="00B53DDC" w:rsidRDefault="00696585" w:rsidP="00696585">
            <w:pPr>
              <w:ind w:left="34"/>
              <w:rPr>
                <w:rFonts w:eastAsia="Gill Sans MT"/>
              </w:rPr>
            </w:pPr>
            <w:r w:rsidRPr="00B53DDC">
              <w:rPr>
                <w:rFonts w:eastAsia="Gill Sans MT"/>
              </w:rPr>
              <w:t>Original</w:t>
            </w:r>
          </w:p>
        </w:tc>
        <w:tc>
          <w:tcPr>
            <w:tcW w:w="2409" w:type="dxa"/>
            <w:shd w:val="clear" w:color="auto" w:fill="auto"/>
            <w:vAlign w:val="center"/>
          </w:tcPr>
          <w:p w14:paraId="79A35344" w14:textId="403FCA1B" w:rsidR="00696585" w:rsidRPr="00B53DDC" w:rsidRDefault="0034564C" w:rsidP="00696585">
            <w:pPr>
              <w:ind w:left="34"/>
              <w:jc w:val="center"/>
              <w:rPr>
                <w:rFonts w:eastAsia="Gill Sans MT"/>
              </w:rPr>
            </w:pPr>
            <w:r w:rsidRPr="00B53DDC">
              <w:rPr>
                <w:rFonts w:eastAsia="Gill Sans MT"/>
              </w:rPr>
              <w:t>March 2021</w:t>
            </w:r>
          </w:p>
        </w:tc>
      </w:tr>
      <w:tr w:rsidR="00696585" w:rsidRPr="00B53DDC" w14:paraId="7D78EC3C" w14:textId="77777777" w:rsidTr="00696585">
        <w:trPr>
          <w:trHeight w:val="20"/>
        </w:trPr>
        <w:tc>
          <w:tcPr>
            <w:tcW w:w="1418" w:type="dxa"/>
            <w:shd w:val="clear" w:color="auto" w:fill="auto"/>
            <w:vAlign w:val="center"/>
          </w:tcPr>
          <w:p w14:paraId="66842DEC" w14:textId="27DA1B23" w:rsidR="00696585" w:rsidRPr="00B53DDC" w:rsidRDefault="00105E4D" w:rsidP="00696585">
            <w:pPr>
              <w:ind w:left="34"/>
              <w:jc w:val="center"/>
              <w:rPr>
                <w:rFonts w:eastAsia="Gill Sans MT"/>
              </w:rPr>
            </w:pPr>
            <w:r w:rsidRPr="00B53DDC">
              <w:rPr>
                <w:rFonts w:eastAsia="Gill Sans MT"/>
              </w:rPr>
              <w:t>2</w:t>
            </w:r>
          </w:p>
        </w:tc>
        <w:tc>
          <w:tcPr>
            <w:tcW w:w="6379" w:type="dxa"/>
            <w:shd w:val="clear" w:color="auto" w:fill="auto"/>
            <w:vAlign w:val="center"/>
          </w:tcPr>
          <w:p w14:paraId="77E2A746" w14:textId="59D4F286" w:rsidR="00696585" w:rsidRPr="00B53DDC" w:rsidRDefault="00105E4D" w:rsidP="00696585">
            <w:pPr>
              <w:ind w:left="34"/>
              <w:rPr>
                <w:rFonts w:eastAsia="Gill Sans MT"/>
              </w:rPr>
            </w:pPr>
            <w:r w:rsidRPr="00B53DDC">
              <w:rPr>
                <w:rFonts w:eastAsia="Gill Sans MT"/>
              </w:rPr>
              <w:t>Minor update to note that it is an offence for applicants to apply for a regulated activity role if they are barred from working with children or vulnerable adults</w:t>
            </w:r>
          </w:p>
        </w:tc>
        <w:tc>
          <w:tcPr>
            <w:tcW w:w="2409" w:type="dxa"/>
            <w:shd w:val="clear" w:color="auto" w:fill="auto"/>
            <w:vAlign w:val="center"/>
          </w:tcPr>
          <w:p w14:paraId="4D3821E3" w14:textId="3CE649B7" w:rsidR="00696585" w:rsidRPr="00B53DDC" w:rsidRDefault="00105E4D" w:rsidP="00696585">
            <w:pPr>
              <w:ind w:left="34"/>
              <w:jc w:val="center"/>
              <w:rPr>
                <w:rFonts w:eastAsia="Gill Sans MT"/>
              </w:rPr>
            </w:pPr>
            <w:r w:rsidRPr="00B53DDC">
              <w:rPr>
                <w:rFonts w:eastAsia="Gill Sans MT"/>
              </w:rPr>
              <w:t>October 2021</w:t>
            </w:r>
          </w:p>
        </w:tc>
      </w:tr>
      <w:tr w:rsidR="00696585" w:rsidRPr="00B53DDC" w14:paraId="6AF9DCC5" w14:textId="77777777" w:rsidTr="00696585">
        <w:trPr>
          <w:trHeight w:val="20"/>
        </w:trPr>
        <w:tc>
          <w:tcPr>
            <w:tcW w:w="1418" w:type="dxa"/>
            <w:shd w:val="clear" w:color="auto" w:fill="auto"/>
            <w:vAlign w:val="center"/>
          </w:tcPr>
          <w:p w14:paraId="230BB3C8" w14:textId="7CE7F1AF" w:rsidR="00696585" w:rsidRPr="0000297E" w:rsidRDefault="00054ABF" w:rsidP="00696585">
            <w:pPr>
              <w:ind w:left="34"/>
              <w:jc w:val="center"/>
              <w:rPr>
                <w:rFonts w:eastAsia="Gill Sans MT"/>
              </w:rPr>
            </w:pPr>
            <w:r w:rsidRPr="0000297E">
              <w:rPr>
                <w:rFonts w:eastAsia="Gill Sans MT"/>
              </w:rPr>
              <w:t>3</w:t>
            </w:r>
          </w:p>
        </w:tc>
        <w:tc>
          <w:tcPr>
            <w:tcW w:w="6379" w:type="dxa"/>
            <w:shd w:val="clear" w:color="auto" w:fill="auto"/>
            <w:vAlign w:val="center"/>
          </w:tcPr>
          <w:p w14:paraId="12FCCE69" w14:textId="38CFA856" w:rsidR="00696585" w:rsidRPr="0000297E" w:rsidRDefault="007E2DDF" w:rsidP="00696585">
            <w:pPr>
              <w:ind w:left="34"/>
              <w:rPr>
                <w:rFonts w:eastAsia="Gill Sans MT"/>
              </w:rPr>
            </w:pPr>
            <w:r w:rsidRPr="0000297E">
              <w:rPr>
                <w:rFonts w:eastAsia="Gill Sans MT"/>
              </w:rPr>
              <w:t>Reviewed, minor changes and updated links to KAHub and external websites only. Added information in relation to those applying for posts which are ‘relevant’ in relation to the Childcare Disqualification Regulations</w:t>
            </w:r>
          </w:p>
        </w:tc>
        <w:tc>
          <w:tcPr>
            <w:tcW w:w="2409" w:type="dxa"/>
            <w:shd w:val="clear" w:color="auto" w:fill="auto"/>
            <w:vAlign w:val="center"/>
          </w:tcPr>
          <w:p w14:paraId="078741F4" w14:textId="7F801D54" w:rsidR="00696585" w:rsidRPr="0000297E" w:rsidRDefault="007E2DDF" w:rsidP="00696585">
            <w:pPr>
              <w:ind w:left="34"/>
              <w:jc w:val="center"/>
              <w:rPr>
                <w:rFonts w:eastAsia="Gill Sans MT"/>
              </w:rPr>
            </w:pPr>
            <w:r w:rsidRPr="0000297E">
              <w:rPr>
                <w:rFonts w:eastAsia="Gill Sans MT"/>
              </w:rPr>
              <w:t>September 2024</w:t>
            </w:r>
          </w:p>
        </w:tc>
      </w:tr>
      <w:tr w:rsidR="00696585" w:rsidRPr="00B53DDC" w14:paraId="02375ECB" w14:textId="77777777" w:rsidTr="00696585">
        <w:trPr>
          <w:trHeight w:val="20"/>
        </w:trPr>
        <w:tc>
          <w:tcPr>
            <w:tcW w:w="1418" w:type="dxa"/>
            <w:shd w:val="clear" w:color="auto" w:fill="auto"/>
            <w:vAlign w:val="center"/>
          </w:tcPr>
          <w:p w14:paraId="0E975513" w14:textId="1D89E1D9" w:rsidR="00696585" w:rsidRPr="0000297E" w:rsidRDefault="00696585" w:rsidP="00696585">
            <w:pPr>
              <w:ind w:left="34"/>
              <w:jc w:val="center"/>
              <w:rPr>
                <w:rFonts w:eastAsia="Gill Sans MT"/>
              </w:rPr>
            </w:pPr>
          </w:p>
        </w:tc>
        <w:tc>
          <w:tcPr>
            <w:tcW w:w="6379" w:type="dxa"/>
            <w:shd w:val="clear" w:color="auto" w:fill="auto"/>
            <w:vAlign w:val="center"/>
          </w:tcPr>
          <w:p w14:paraId="5EA775C5" w14:textId="125337A1" w:rsidR="00696585" w:rsidRPr="0000297E" w:rsidRDefault="00696585" w:rsidP="00696585">
            <w:pPr>
              <w:ind w:left="34"/>
              <w:rPr>
                <w:rFonts w:eastAsia="Gill Sans MT"/>
              </w:rPr>
            </w:pPr>
          </w:p>
        </w:tc>
        <w:tc>
          <w:tcPr>
            <w:tcW w:w="2409" w:type="dxa"/>
            <w:shd w:val="clear" w:color="auto" w:fill="auto"/>
            <w:vAlign w:val="center"/>
          </w:tcPr>
          <w:p w14:paraId="595DE56D" w14:textId="70F2166D" w:rsidR="00696585" w:rsidRPr="0000297E" w:rsidRDefault="00696585" w:rsidP="00696585">
            <w:pPr>
              <w:ind w:left="34"/>
              <w:jc w:val="center"/>
              <w:rPr>
                <w:rFonts w:eastAsia="Gill Sans MT"/>
              </w:rPr>
            </w:pPr>
          </w:p>
        </w:tc>
      </w:tr>
      <w:tr w:rsidR="00696585" w:rsidRPr="00B53DDC" w14:paraId="6EF71050" w14:textId="77777777" w:rsidTr="00696585">
        <w:trPr>
          <w:trHeight w:val="20"/>
        </w:trPr>
        <w:tc>
          <w:tcPr>
            <w:tcW w:w="1418" w:type="dxa"/>
            <w:shd w:val="clear" w:color="auto" w:fill="auto"/>
            <w:vAlign w:val="center"/>
          </w:tcPr>
          <w:p w14:paraId="213C3D35" w14:textId="7C433185" w:rsidR="00696585" w:rsidRPr="007E2DDF" w:rsidRDefault="00696585" w:rsidP="00696585">
            <w:pPr>
              <w:ind w:left="34"/>
              <w:jc w:val="center"/>
              <w:rPr>
                <w:rFonts w:eastAsia="Gill Sans MT"/>
                <w:highlight w:val="cyan"/>
              </w:rPr>
            </w:pPr>
          </w:p>
        </w:tc>
        <w:tc>
          <w:tcPr>
            <w:tcW w:w="6379" w:type="dxa"/>
            <w:shd w:val="clear" w:color="auto" w:fill="auto"/>
            <w:vAlign w:val="center"/>
          </w:tcPr>
          <w:p w14:paraId="1F04DB39" w14:textId="0F6DA442" w:rsidR="00696585" w:rsidRPr="007E2DDF" w:rsidRDefault="00696585" w:rsidP="00696585">
            <w:pPr>
              <w:ind w:left="34"/>
              <w:rPr>
                <w:rFonts w:eastAsia="Gill Sans MT"/>
                <w:highlight w:val="cyan"/>
              </w:rPr>
            </w:pPr>
          </w:p>
        </w:tc>
        <w:tc>
          <w:tcPr>
            <w:tcW w:w="2409" w:type="dxa"/>
            <w:shd w:val="clear" w:color="auto" w:fill="auto"/>
            <w:vAlign w:val="center"/>
          </w:tcPr>
          <w:p w14:paraId="185AD055" w14:textId="4DAA0AD0" w:rsidR="00696585" w:rsidRPr="007E2DDF" w:rsidRDefault="00696585" w:rsidP="00696585">
            <w:pPr>
              <w:ind w:left="34"/>
              <w:jc w:val="center"/>
              <w:rPr>
                <w:rFonts w:eastAsia="Gill Sans MT"/>
                <w:highlight w:val="cyan"/>
              </w:rPr>
            </w:pPr>
          </w:p>
        </w:tc>
      </w:tr>
      <w:tr w:rsidR="00696585" w:rsidRPr="00B53DDC" w14:paraId="4C19D17A" w14:textId="77777777" w:rsidTr="00696585">
        <w:trPr>
          <w:trHeight w:val="20"/>
        </w:trPr>
        <w:tc>
          <w:tcPr>
            <w:tcW w:w="1418" w:type="dxa"/>
            <w:shd w:val="clear" w:color="auto" w:fill="auto"/>
            <w:vAlign w:val="center"/>
          </w:tcPr>
          <w:p w14:paraId="1739B930" w14:textId="5CBD9190" w:rsidR="00696585" w:rsidRPr="00B53DDC" w:rsidRDefault="00696585" w:rsidP="00696585">
            <w:pPr>
              <w:ind w:left="34"/>
              <w:jc w:val="center"/>
              <w:rPr>
                <w:rFonts w:eastAsia="Gill Sans MT"/>
              </w:rPr>
            </w:pPr>
          </w:p>
        </w:tc>
        <w:tc>
          <w:tcPr>
            <w:tcW w:w="6379" w:type="dxa"/>
            <w:shd w:val="clear" w:color="auto" w:fill="auto"/>
            <w:vAlign w:val="center"/>
          </w:tcPr>
          <w:p w14:paraId="1C821E1D" w14:textId="5F6C6723" w:rsidR="00696585" w:rsidRPr="00B53DDC" w:rsidRDefault="00696585" w:rsidP="00696585">
            <w:pPr>
              <w:ind w:left="34"/>
              <w:rPr>
                <w:rFonts w:eastAsia="Gill Sans MT"/>
              </w:rPr>
            </w:pPr>
          </w:p>
        </w:tc>
        <w:tc>
          <w:tcPr>
            <w:tcW w:w="2409" w:type="dxa"/>
            <w:shd w:val="clear" w:color="auto" w:fill="auto"/>
            <w:vAlign w:val="center"/>
          </w:tcPr>
          <w:p w14:paraId="46C9F070" w14:textId="68B76A0D" w:rsidR="00696585" w:rsidRPr="00B53DDC" w:rsidRDefault="00696585" w:rsidP="00696585">
            <w:pPr>
              <w:ind w:left="34"/>
              <w:jc w:val="center"/>
              <w:rPr>
                <w:rFonts w:eastAsia="Gill Sans MT"/>
              </w:rPr>
            </w:pPr>
          </w:p>
        </w:tc>
      </w:tr>
      <w:tr w:rsidR="00696585" w:rsidRPr="00B53DDC" w14:paraId="04B1B8C0" w14:textId="77777777" w:rsidTr="00696585">
        <w:trPr>
          <w:trHeight w:val="20"/>
        </w:trPr>
        <w:tc>
          <w:tcPr>
            <w:tcW w:w="1418" w:type="dxa"/>
            <w:shd w:val="clear" w:color="auto" w:fill="auto"/>
            <w:vAlign w:val="center"/>
          </w:tcPr>
          <w:p w14:paraId="15861887" w14:textId="3370534B" w:rsidR="00696585" w:rsidRPr="00B53DDC" w:rsidRDefault="00696585" w:rsidP="00696585">
            <w:pPr>
              <w:ind w:left="34"/>
              <w:jc w:val="center"/>
              <w:rPr>
                <w:rFonts w:eastAsia="Gill Sans MT"/>
              </w:rPr>
            </w:pPr>
          </w:p>
        </w:tc>
        <w:tc>
          <w:tcPr>
            <w:tcW w:w="6379" w:type="dxa"/>
            <w:shd w:val="clear" w:color="auto" w:fill="auto"/>
            <w:vAlign w:val="center"/>
          </w:tcPr>
          <w:p w14:paraId="5467B966" w14:textId="0B2206EC" w:rsidR="00696585" w:rsidRPr="00B53DDC" w:rsidRDefault="00696585" w:rsidP="00696585">
            <w:pPr>
              <w:ind w:left="34"/>
              <w:rPr>
                <w:rFonts w:eastAsia="Gill Sans MT"/>
              </w:rPr>
            </w:pPr>
          </w:p>
        </w:tc>
        <w:tc>
          <w:tcPr>
            <w:tcW w:w="2409" w:type="dxa"/>
            <w:shd w:val="clear" w:color="auto" w:fill="auto"/>
            <w:vAlign w:val="center"/>
          </w:tcPr>
          <w:p w14:paraId="2A406D66" w14:textId="6F863812" w:rsidR="00696585" w:rsidRPr="00B53DDC" w:rsidRDefault="00696585" w:rsidP="00696585">
            <w:pPr>
              <w:ind w:left="34"/>
              <w:jc w:val="center"/>
              <w:rPr>
                <w:rFonts w:eastAsia="Gill Sans MT"/>
              </w:rPr>
            </w:pPr>
          </w:p>
        </w:tc>
      </w:tr>
      <w:tr w:rsidR="00696585" w:rsidRPr="00B53DDC" w14:paraId="48C48228" w14:textId="77777777" w:rsidTr="00696585">
        <w:trPr>
          <w:trHeight w:val="20"/>
        </w:trPr>
        <w:tc>
          <w:tcPr>
            <w:tcW w:w="1418" w:type="dxa"/>
            <w:shd w:val="clear" w:color="auto" w:fill="auto"/>
            <w:vAlign w:val="center"/>
          </w:tcPr>
          <w:p w14:paraId="3109574C" w14:textId="1E269E13" w:rsidR="00696585" w:rsidRPr="007E2DDF" w:rsidRDefault="00696585" w:rsidP="00696585">
            <w:pPr>
              <w:ind w:left="34"/>
              <w:jc w:val="center"/>
              <w:rPr>
                <w:rFonts w:eastAsia="Gill Sans MT"/>
              </w:rPr>
            </w:pPr>
          </w:p>
        </w:tc>
        <w:tc>
          <w:tcPr>
            <w:tcW w:w="6379" w:type="dxa"/>
            <w:shd w:val="clear" w:color="auto" w:fill="auto"/>
            <w:vAlign w:val="center"/>
          </w:tcPr>
          <w:p w14:paraId="4E66C544" w14:textId="40A1E6F8" w:rsidR="00696585" w:rsidRPr="007E2DDF" w:rsidRDefault="00696585" w:rsidP="00696585">
            <w:pPr>
              <w:ind w:left="34"/>
              <w:rPr>
                <w:rFonts w:eastAsia="Gill Sans MT"/>
              </w:rPr>
            </w:pPr>
          </w:p>
        </w:tc>
        <w:tc>
          <w:tcPr>
            <w:tcW w:w="2409" w:type="dxa"/>
            <w:shd w:val="clear" w:color="auto" w:fill="auto"/>
            <w:vAlign w:val="center"/>
          </w:tcPr>
          <w:p w14:paraId="57AAA68E" w14:textId="773829A0" w:rsidR="00696585" w:rsidRPr="007E2DDF" w:rsidRDefault="00696585" w:rsidP="00696585">
            <w:pPr>
              <w:ind w:left="34"/>
              <w:jc w:val="center"/>
              <w:rPr>
                <w:rFonts w:eastAsia="Gill Sans MT"/>
              </w:rPr>
            </w:pPr>
          </w:p>
        </w:tc>
      </w:tr>
      <w:tr w:rsidR="00696585" w:rsidRPr="00B53DDC" w14:paraId="66BA7415" w14:textId="77777777" w:rsidTr="00696585">
        <w:trPr>
          <w:trHeight w:val="20"/>
        </w:trPr>
        <w:tc>
          <w:tcPr>
            <w:tcW w:w="1418" w:type="dxa"/>
            <w:shd w:val="clear" w:color="auto" w:fill="auto"/>
            <w:vAlign w:val="center"/>
          </w:tcPr>
          <w:p w14:paraId="35C219F0" w14:textId="21388E1E" w:rsidR="00696585" w:rsidRPr="007E2DDF" w:rsidRDefault="00696585" w:rsidP="00696585">
            <w:pPr>
              <w:ind w:left="34"/>
              <w:jc w:val="center"/>
              <w:rPr>
                <w:rFonts w:eastAsia="Gill Sans MT"/>
              </w:rPr>
            </w:pPr>
          </w:p>
        </w:tc>
        <w:tc>
          <w:tcPr>
            <w:tcW w:w="6379" w:type="dxa"/>
            <w:shd w:val="clear" w:color="auto" w:fill="auto"/>
            <w:vAlign w:val="center"/>
          </w:tcPr>
          <w:p w14:paraId="7269EB1E" w14:textId="50BA96D0" w:rsidR="00696585" w:rsidRPr="007E2DDF" w:rsidRDefault="00696585" w:rsidP="00696585">
            <w:pPr>
              <w:ind w:left="34"/>
              <w:rPr>
                <w:rFonts w:eastAsia="Gill Sans MT"/>
              </w:rPr>
            </w:pPr>
          </w:p>
        </w:tc>
        <w:tc>
          <w:tcPr>
            <w:tcW w:w="2409" w:type="dxa"/>
            <w:shd w:val="clear" w:color="auto" w:fill="auto"/>
            <w:vAlign w:val="center"/>
          </w:tcPr>
          <w:p w14:paraId="646DE36B" w14:textId="4A8AFA8C" w:rsidR="00696585" w:rsidRPr="007E2DDF" w:rsidRDefault="00696585" w:rsidP="00696585">
            <w:pPr>
              <w:ind w:left="34"/>
              <w:jc w:val="center"/>
              <w:rPr>
                <w:rFonts w:eastAsia="Gill Sans MT"/>
              </w:rPr>
            </w:pPr>
          </w:p>
        </w:tc>
      </w:tr>
      <w:tr w:rsidR="00696585" w:rsidRPr="00B53DDC" w14:paraId="3777E82C" w14:textId="77777777" w:rsidTr="00696585">
        <w:trPr>
          <w:trHeight w:val="20"/>
        </w:trPr>
        <w:tc>
          <w:tcPr>
            <w:tcW w:w="1418" w:type="dxa"/>
            <w:shd w:val="clear" w:color="auto" w:fill="auto"/>
            <w:vAlign w:val="center"/>
          </w:tcPr>
          <w:p w14:paraId="1A043F45" w14:textId="1C76119C" w:rsidR="00696585" w:rsidRPr="007E2DDF" w:rsidRDefault="00696585" w:rsidP="00696585">
            <w:pPr>
              <w:ind w:left="34"/>
              <w:jc w:val="center"/>
              <w:rPr>
                <w:rFonts w:eastAsia="Gill Sans MT"/>
              </w:rPr>
            </w:pPr>
          </w:p>
        </w:tc>
        <w:tc>
          <w:tcPr>
            <w:tcW w:w="6379" w:type="dxa"/>
            <w:shd w:val="clear" w:color="auto" w:fill="auto"/>
            <w:vAlign w:val="center"/>
          </w:tcPr>
          <w:p w14:paraId="2FFBF449" w14:textId="4A64EA1C" w:rsidR="00696585" w:rsidRPr="007E2DDF" w:rsidRDefault="00696585" w:rsidP="00696585">
            <w:pPr>
              <w:ind w:left="34"/>
              <w:rPr>
                <w:rFonts w:eastAsia="Gill Sans MT"/>
              </w:rPr>
            </w:pPr>
          </w:p>
        </w:tc>
        <w:tc>
          <w:tcPr>
            <w:tcW w:w="2409" w:type="dxa"/>
            <w:shd w:val="clear" w:color="auto" w:fill="auto"/>
            <w:vAlign w:val="center"/>
          </w:tcPr>
          <w:p w14:paraId="6FD77387" w14:textId="11B0E599" w:rsidR="00696585" w:rsidRPr="007E2DDF" w:rsidRDefault="00696585" w:rsidP="00696585">
            <w:pPr>
              <w:ind w:left="34"/>
              <w:jc w:val="center"/>
              <w:rPr>
                <w:rFonts w:eastAsia="Gill Sans MT"/>
              </w:rPr>
            </w:pPr>
          </w:p>
        </w:tc>
      </w:tr>
      <w:tr w:rsidR="00776623" w:rsidRPr="00B53DDC" w14:paraId="023D0901" w14:textId="77777777" w:rsidTr="00696585">
        <w:trPr>
          <w:trHeight w:val="20"/>
        </w:trPr>
        <w:tc>
          <w:tcPr>
            <w:tcW w:w="1418" w:type="dxa"/>
            <w:shd w:val="clear" w:color="auto" w:fill="auto"/>
            <w:vAlign w:val="center"/>
          </w:tcPr>
          <w:p w14:paraId="0E12A9A4" w14:textId="6E35E377" w:rsidR="00776623" w:rsidRPr="007E2DDF" w:rsidRDefault="00776623" w:rsidP="00776623">
            <w:pPr>
              <w:ind w:left="34"/>
              <w:jc w:val="center"/>
              <w:rPr>
                <w:rFonts w:eastAsia="Gill Sans MT"/>
              </w:rPr>
            </w:pPr>
          </w:p>
        </w:tc>
        <w:tc>
          <w:tcPr>
            <w:tcW w:w="6379" w:type="dxa"/>
            <w:shd w:val="clear" w:color="auto" w:fill="auto"/>
            <w:vAlign w:val="center"/>
          </w:tcPr>
          <w:p w14:paraId="7D02C141" w14:textId="074E9EFC" w:rsidR="00776623" w:rsidRPr="007E2DDF" w:rsidRDefault="00776623" w:rsidP="00776623">
            <w:pPr>
              <w:ind w:left="34"/>
              <w:rPr>
                <w:rFonts w:eastAsia="Gill Sans MT"/>
              </w:rPr>
            </w:pPr>
          </w:p>
        </w:tc>
        <w:tc>
          <w:tcPr>
            <w:tcW w:w="2409" w:type="dxa"/>
            <w:shd w:val="clear" w:color="auto" w:fill="auto"/>
            <w:vAlign w:val="center"/>
          </w:tcPr>
          <w:p w14:paraId="6DBCE228" w14:textId="788E548D" w:rsidR="00776623" w:rsidRPr="007E2DDF" w:rsidRDefault="00776623" w:rsidP="00776623">
            <w:pPr>
              <w:jc w:val="center"/>
              <w:rPr>
                <w:rFonts w:eastAsia="Gill Sans MT"/>
              </w:rPr>
            </w:pPr>
          </w:p>
        </w:tc>
      </w:tr>
      <w:tr w:rsidR="00776623" w:rsidRPr="00B53DDC" w14:paraId="357A2111" w14:textId="77777777" w:rsidTr="00696585">
        <w:trPr>
          <w:trHeight w:val="20"/>
        </w:trPr>
        <w:tc>
          <w:tcPr>
            <w:tcW w:w="1418" w:type="dxa"/>
            <w:shd w:val="clear" w:color="auto" w:fill="auto"/>
            <w:vAlign w:val="center"/>
          </w:tcPr>
          <w:p w14:paraId="7A8F1133" w14:textId="77777777" w:rsidR="00776623" w:rsidRPr="00B53DDC" w:rsidRDefault="00776623" w:rsidP="00776623">
            <w:pPr>
              <w:ind w:left="34"/>
              <w:jc w:val="center"/>
              <w:rPr>
                <w:rFonts w:eastAsia="Gill Sans MT"/>
              </w:rPr>
            </w:pPr>
          </w:p>
        </w:tc>
        <w:tc>
          <w:tcPr>
            <w:tcW w:w="6379" w:type="dxa"/>
            <w:shd w:val="clear" w:color="auto" w:fill="auto"/>
            <w:vAlign w:val="center"/>
          </w:tcPr>
          <w:p w14:paraId="5D93C751" w14:textId="77777777" w:rsidR="00776623" w:rsidRPr="00B53DDC" w:rsidRDefault="00776623" w:rsidP="00776623">
            <w:pPr>
              <w:ind w:left="34"/>
              <w:rPr>
                <w:rFonts w:eastAsia="Gill Sans MT"/>
              </w:rPr>
            </w:pPr>
          </w:p>
        </w:tc>
        <w:tc>
          <w:tcPr>
            <w:tcW w:w="2409" w:type="dxa"/>
            <w:shd w:val="clear" w:color="auto" w:fill="auto"/>
            <w:vAlign w:val="center"/>
          </w:tcPr>
          <w:p w14:paraId="09524DAA" w14:textId="77777777" w:rsidR="00776623" w:rsidRPr="00B53DDC" w:rsidRDefault="00776623" w:rsidP="00776623">
            <w:pPr>
              <w:ind w:left="34"/>
              <w:jc w:val="center"/>
              <w:rPr>
                <w:rFonts w:eastAsia="Gill Sans MT"/>
              </w:rPr>
            </w:pPr>
          </w:p>
        </w:tc>
      </w:tr>
    </w:tbl>
    <w:p w14:paraId="29534665" w14:textId="77777777" w:rsidR="00696585" w:rsidRPr="00B53DDC" w:rsidRDefault="00696585" w:rsidP="00696585">
      <w:pPr>
        <w:pStyle w:val="Title"/>
        <w:rPr>
          <w:rFonts w:asciiTheme="minorHAnsi" w:hAnsiTheme="minorHAnsi"/>
          <w:b w:val="0"/>
          <w:color w:val="000000" w:themeColor="text1"/>
          <w:sz w:val="22"/>
          <w:szCs w:val="56"/>
        </w:rPr>
      </w:pPr>
    </w:p>
    <w:bookmarkEnd w:id="0"/>
    <w:bookmarkEnd w:id="1"/>
    <w:bookmarkEnd w:id="2"/>
    <w:bookmarkEnd w:id="3"/>
    <w:p w14:paraId="7AC05386" w14:textId="77777777" w:rsidR="00696585" w:rsidRPr="00B53DDC" w:rsidRDefault="00696585" w:rsidP="00696585">
      <w:pPr>
        <w:rPr>
          <w:rFonts w:asciiTheme="minorHAnsi" w:eastAsiaTheme="majorEastAsia" w:hAnsiTheme="minorHAnsi"/>
          <w:color w:val="000000" w:themeColor="text1"/>
          <w:sz w:val="4"/>
        </w:rPr>
        <w:sectPr w:rsidR="00696585" w:rsidRPr="00B53DDC" w:rsidSect="006A0DCE">
          <w:headerReference w:type="default" r:id="rId14"/>
          <w:footerReference w:type="default" r:id="rId15"/>
          <w:pgSz w:w="11906" w:h="16838"/>
          <w:pgMar w:top="1134" w:right="1134" w:bottom="1134" w:left="1134" w:header="709" w:footer="454" w:gutter="0"/>
          <w:pgNumType w:start="2"/>
          <w:cols w:space="708"/>
          <w:docGrid w:linePitch="360"/>
        </w:sectPr>
      </w:pPr>
    </w:p>
    <w:bookmarkEnd w:id="4"/>
    <w:bookmarkEnd w:id="5"/>
    <w:bookmarkEnd w:id="6"/>
    <w:p w14:paraId="5E7EF099" w14:textId="77777777" w:rsidR="00E60FF4" w:rsidRPr="0000297E" w:rsidRDefault="00D872CB" w:rsidP="000C4CD1">
      <w:pPr>
        <w:rPr>
          <w:noProof/>
        </w:rPr>
      </w:pPr>
      <w:r w:rsidRPr="00B53DDC">
        <w:rPr>
          <w:rFonts w:asciiTheme="minorHAnsi" w:hAnsiTheme="minorHAnsi"/>
          <w:b/>
          <w:bCs/>
          <w:iCs/>
          <w:sz w:val="28"/>
        </w:rPr>
        <w:lastRenderedPageBreak/>
        <w:t>CONTENTS</w:t>
      </w:r>
      <w:r w:rsidR="000C4CD1" w:rsidRPr="0000297E">
        <w:rPr>
          <w:rFonts w:asciiTheme="minorHAnsi" w:hAnsiTheme="minorHAnsi"/>
          <w:b/>
          <w:bCs/>
          <w:iCs/>
        </w:rPr>
        <w:fldChar w:fldCharType="begin"/>
      </w:r>
      <w:r w:rsidR="000C4CD1" w:rsidRPr="0000297E">
        <w:rPr>
          <w:rFonts w:asciiTheme="minorHAnsi" w:hAnsiTheme="minorHAnsi"/>
          <w:b/>
          <w:bCs/>
          <w:iCs/>
        </w:rPr>
        <w:instrText xml:space="preserve"> TOC \o "1-4" \h \z \u </w:instrText>
      </w:r>
      <w:r w:rsidR="000C4CD1" w:rsidRPr="0000297E">
        <w:rPr>
          <w:rFonts w:asciiTheme="minorHAnsi" w:hAnsiTheme="minorHAnsi"/>
          <w:b/>
          <w:bCs/>
          <w:iCs/>
        </w:rPr>
        <w:fldChar w:fldCharType="separate"/>
      </w:r>
    </w:p>
    <w:p w14:paraId="46E0F7CC" w14:textId="1AE41154" w:rsidR="00E60FF4" w:rsidRPr="0000297E" w:rsidRDefault="0000297E">
      <w:pPr>
        <w:pStyle w:val="TOC1"/>
        <w:rPr>
          <w:rFonts w:eastAsiaTheme="minorEastAsia" w:cstheme="minorBidi"/>
          <w:b w:val="0"/>
          <w:bCs w:val="0"/>
          <w:i w:val="0"/>
          <w:iCs w:val="0"/>
          <w:noProof/>
          <w:kern w:val="2"/>
          <w:lang w:eastAsia="en-GB"/>
          <w14:ligatures w14:val="standardContextual"/>
        </w:rPr>
      </w:pPr>
      <w:hyperlink w:anchor="_Toc178585098" w:history="1">
        <w:r w:rsidR="00E60FF4" w:rsidRPr="0000297E">
          <w:rPr>
            <w:rStyle w:val="Hyperlink"/>
            <w:noProof/>
            <w14:scene3d>
              <w14:camera w14:prst="orthographicFront"/>
              <w14:lightRig w14:rig="threePt" w14:dir="t">
                <w14:rot w14:lat="0" w14:lon="0" w14:rev="0"/>
              </w14:lightRig>
            </w14:scene3d>
          </w:rPr>
          <w:t>1.</w:t>
        </w:r>
        <w:r w:rsidR="00E60FF4" w:rsidRPr="0000297E">
          <w:rPr>
            <w:rFonts w:eastAsiaTheme="minorEastAsia" w:cstheme="minorBidi"/>
            <w:b w:val="0"/>
            <w:bCs w:val="0"/>
            <w:i w:val="0"/>
            <w:iCs w:val="0"/>
            <w:noProof/>
            <w:kern w:val="2"/>
            <w:lang w:eastAsia="en-GB"/>
            <w14:ligatures w14:val="standardContextual"/>
          </w:rPr>
          <w:tab/>
        </w:r>
        <w:r w:rsidR="00E60FF4" w:rsidRPr="0000297E">
          <w:rPr>
            <w:rStyle w:val="Hyperlink"/>
            <w:noProof/>
          </w:rPr>
          <w:t>Purpose and scope</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_Toc178585098 \h </w:instrText>
        </w:r>
        <w:r w:rsidR="00E60FF4" w:rsidRPr="0000297E">
          <w:rPr>
            <w:noProof/>
            <w:webHidden/>
          </w:rPr>
        </w:r>
        <w:r w:rsidR="00E60FF4" w:rsidRPr="0000297E">
          <w:rPr>
            <w:noProof/>
            <w:webHidden/>
          </w:rPr>
          <w:fldChar w:fldCharType="separate"/>
        </w:r>
        <w:r w:rsidR="00E60FF4" w:rsidRPr="0000297E">
          <w:rPr>
            <w:noProof/>
            <w:webHidden/>
          </w:rPr>
          <w:t>1</w:t>
        </w:r>
        <w:r w:rsidR="00E60FF4" w:rsidRPr="0000297E">
          <w:rPr>
            <w:noProof/>
            <w:webHidden/>
          </w:rPr>
          <w:fldChar w:fldCharType="end"/>
        </w:r>
      </w:hyperlink>
    </w:p>
    <w:p w14:paraId="3F8F1B43" w14:textId="7442A0DE" w:rsidR="00E60FF4" w:rsidRPr="0000297E" w:rsidRDefault="0000297E">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178585099" w:history="1">
        <w:r w:rsidR="00E60FF4" w:rsidRPr="0000297E">
          <w:rPr>
            <w:rStyle w:val="Hyperlink"/>
            <w:noProof/>
          </w:rPr>
          <w:t>1.1</w:t>
        </w:r>
        <w:r w:rsidR="00E60FF4" w:rsidRPr="0000297E">
          <w:rPr>
            <w:rFonts w:eastAsiaTheme="minorEastAsia" w:cstheme="minorBidi"/>
            <w:b w:val="0"/>
            <w:bCs w:val="0"/>
            <w:noProof/>
            <w:kern w:val="2"/>
            <w:sz w:val="24"/>
            <w:szCs w:val="24"/>
            <w:lang w:eastAsia="en-GB"/>
            <w14:ligatures w14:val="standardContextual"/>
          </w:rPr>
          <w:tab/>
        </w:r>
        <w:r w:rsidR="00E60FF4" w:rsidRPr="0000297E">
          <w:rPr>
            <w:rStyle w:val="Hyperlink"/>
            <w:noProof/>
          </w:rPr>
          <w:t>Jobs covered by the Rehabilitation of Offenders Act 1974</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_Toc178585099 \h </w:instrText>
        </w:r>
        <w:r w:rsidR="00E60FF4" w:rsidRPr="0000297E">
          <w:rPr>
            <w:noProof/>
            <w:webHidden/>
          </w:rPr>
        </w:r>
        <w:r w:rsidR="00E60FF4" w:rsidRPr="0000297E">
          <w:rPr>
            <w:noProof/>
            <w:webHidden/>
          </w:rPr>
          <w:fldChar w:fldCharType="separate"/>
        </w:r>
        <w:r w:rsidR="00E60FF4" w:rsidRPr="0000297E">
          <w:rPr>
            <w:noProof/>
            <w:webHidden/>
          </w:rPr>
          <w:t>1</w:t>
        </w:r>
        <w:r w:rsidR="00E60FF4" w:rsidRPr="0000297E">
          <w:rPr>
            <w:noProof/>
            <w:webHidden/>
          </w:rPr>
          <w:fldChar w:fldCharType="end"/>
        </w:r>
      </w:hyperlink>
    </w:p>
    <w:p w14:paraId="70159E1F" w14:textId="4CFF6BCA" w:rsidR="00E60FF4" w:rsidRPr="0000297E" w:rsidRDefault="0000297E">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178585100" w:history="1">
        <w:r w:rsidR="00E60FF4" w:rsidRPr="0000297E">
          <w:rPr>
            <w:rStyle w:val="Hyperlink"/>
            <w:noProof/>
          </w:rPr>
          <w:t>1.2</w:t>
        </w:r>
        <w:r w:rsidR="00E60FF4" w:rsidRPr="0000297E">
          <w:rPr>
            <w:rFonts w:eastAsiaTheme="minorEastAsia" w:cstheme="minorBidi"/>
            <w:b w:val="0"/>
            <w:bCs w:val="0"/>
            <w:noProof/>
            <w:kern w:val="2"/>
            <w:sz w:val="24"/>
            <w:szCs w:val="24"/>
            <w:lang w:eastAsia="en-GB"/>
            <w14:ligatures w14:val="standardContextual"/>
          </w:rPr>
          <w:tab/>
        </w:r>
        <w:r w:rsidR="00E60FF4" w:rsidRPr="0000297E">
          <w:rPr>
            <w:rStyle w:val="Hyperlink"/>
            <w:noProof/>
          </w:rPr>
          <w:t>Roles/jobs that are exempt from the Rehabilitation of Offenders Act 1974</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_Toc178585100 \h </w:instrText>
        </w:r>
        <w:r w:rsidR="00E60FF4" w:rsidRPr="0000297E">
          <w:rPr>
            <w:noProof/>
            <w:webHidden/>
          </w:rPr>
        </w:r>
        <w:r w:rsidR="00E60FF4" w:rsidRPr="0000297E">
          <w:rPr>
            <w:noProof/>
            <w:webHidden/>
          </w:rPr>
          <w:fldChar w:fldCharType="separate"/>
        </w:r>
        <w:r w:rsidR="00E60FF4" w:rsidRPr="0000297E">
          <w:rPr>
            <w:noProof/>
            <w:webHidden/>
          </w:rPr>
          <w:t>1</w:t>
        </w:r>
        <w:r w:rsidR="00E60FF4" w:rsidRPr="0000297E">
          <w:rPr>
            <w:noProof/>
            <w:webHidden/>
          </w:rPr>
          <w:fldChar w:fldCharType="end"/>
        </w:r>
      </w:hyperlink>
    </w:p>
    <w:p w14:paraId="086001BA" w14:textId="49CFF46B" w:rsidR="00E60FF4" w:rsidRPr="0000297E" w:rsidRDefault="0000297E">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178585101" w:history="1">
        <w:r w:rsidR="00E60FF4" w:rsidRPr="0000297E">
          <w:rPr>
            <w:rStyle w:val="Hyperlink"/>
            <w:noProof/>
          </w:rPr>
          <w:t>1.3</w:t>
        </w:r>
        <w:r w:rsidR="00E60FF4" w:rsidRPr="0000297E">
          <w:rPr>
            <w:rFonts w:eastAsiaTheme="minorEastAsia" w:cstheme="minorBidi"/>
            <w:b w:val="0"/>
            <w:bCs w:val="0"/>
            <w:noProof/>
            <w:kern w:val="2"/>
            <w:sz w:val="24"/>
            <w:szCs w:val="24"/>
            <w:lang w:eastAsia="en-GB"/>
            <w14:ligatures w14:val="standardContextual"/>
          </w:rPr>
          <w:tab/>
        </w:r>
        <w:r w:rsidR="00E60FF4" w:rsidRPr="0000297E">
          <w:rPr>
            <w:rStyle w:val="Hyperlink"/>
            <w:noProof/>
          </w:rPr>
          <w:t>Roles which are ‘relevant’ in relation to the Childcare Disqualification Regulations 2009</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_Toc178585101 \h </w:instrText>
        </w:r>
        <w:r w:rsidR="00E60FF4" w:rsidRPr="0000297E">
          <w:rPr>
            <w:noProof/>
            <w:webHidden/>
          </w:rPr>
        </w:r>
        <w:r w:rsidR="00E60FF4" w:rsidRPr="0000297E">
          <w:rPr>
            <w:noProof/>
            <w:webHidden/>
          </w:rPr>
          <w:fldChar w:fldCharType="separate"/>
        </w:r>
        <w:r w:rsidR="00E60FF4" w:rsidRPr="0000297E">
          <w:rPr>
            <w:noProof/>
            <w:webHidden/>
          </w:rPr>
          <w:t>2</w:t>
        </w:r>
        <w:r w:rsidR="00E60FF4" w:rsidRPr="0000297E">
          <w:rPr>
            <w:noProof/>
            <w:webHidden/>
          </w:rPr>
          <w:fldChar w:fldCharType="end"/>
        </w:r>
      </w:hyperlink>
    </w:p>
    <w:p w14:paraId="662EF6CA" w14:textId="7AE499A2" w:rsidR="00E60FF4" w:rsidRPr="0000297E" w:rsidRDefault="0000297E">
      <w:pPr>
        <w:pStyle w:val="TOC1"/>
        <w:rPr>
          <w:rFonts w:eastAsiaTheme="minorEastAsia" w:cstheme="minorBidi"/>
          <w:b w:val="0"/>
          <w:bCs w:val="0"/>
          <w:i w:val="0"/>
          <w:iCs w:val="0"/>
          <w:noProof/>
          <w:kern w:val="2"/>
          <w:lang w:eastAsia="en-GB"/>
          <w14:ligatures w14:val="standardContextual"/>
        </w:rPr>
      </w:pPr>
      <w:hyperlink w:anchor="_Toc178585102" w:history="1">
        <w:r w:rsidR="00E60FF4" w:rsidRPr="0000297E">
          <w:rPr>
            <w:rStyle w:val="Hyperlink"/>
            <w:noProof/>
            <w14:scene3d>
              <w14:camera w14:prst="orthographicFront"/>
              <w14:lightRig w14:rig="threePt" w14:dir="t">
                <w14:rot w14:lat="0" w14:lon="0" w14:rev="0"/>
              </w14:lightRig>
            </w14:scene3d>
          </w:rPr>
          <w:t>2.</w:t>
        </w:r>
        <w:r w:rsidR="00E60FF4" w:rsidRPr="0000297E">
          <w:rPr>
            <w:rFonts w:eastAsiaTheme="minorEastAsia" w:cstheme="minorBidi"/>
            <w:b w:val="0"/>
            <w:bCs w:val="0"/>
            <w:i w:val="0"/>
            <w:iCs w:val="0"/>
            <w:noProof/>
            <w:kern w:val="2"/>
            <w:lang w:eastAsia="en-GB"/>
            <w14:ligatures w14:val="standardContextual"/>
          </w:rPr>
          <w:tab/>
        </w:r>
        <w:r w:rsidR="00E60FF4" w:rsidRPr="0000297E">
          <w:rPr>
            <w:rStyle w:val="Hyperlink"/>
            <w:noProof/>
          </w:rPr>
          <w:t>The process</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_Toc178585102 \h </w:instrText>
        </w:r>
        <w:r w:rsidR="00E60FF4" w:rsidRPr="0000297E">
          <w:rPr>
            <w:noProof/>
            <w:webHidden/>
          </w:rPr>
        </w:r>
        <w:r w:rsidR="00E60FF4" w:rsidRPr="0000297E">
          <w:rPr>
            <w:noProof/>
            <w:webHidden/>
          </w:rPr>
          <w:fldChar w:fldCharType="separate"/>
        </w:r>
        <w:r w:rsidR="00E60FF4" w:rsidRPr="0000297E">
          <w:rPr>
            <w:noProof/>
            <w:webHidden/>
          </w:rPr>
          <w:t>3</w:t>
        </w:r>
        <w:r w:rsidR="00E60FF4" w:rsidRPr="0000297E">
          <w:rPr>
            <w:noProof/>
            <w:webHidden/>
          </w:rPr>
          <w:fldChar w:fldCharType="end"/>
        </w:r>
      </w:hyperlink>
    </w:p>
    <w:p w14:paraId="32BE8265" w14:textId="4F3435FB" w:rsidR="00E60FF4" w:rsidRPr="0000297E" w:rsidRDefault="0000297E">
      <w:pPr>
        <w:pStyle w:val="TOC1"/>
        <w:rPr>
          <w:rFonts w:eastAsiaTheme="minorEastAsia" w:cstheme="minorBidi"/>
          <w:b w:val="0"/>
          <w:bCs w:val="0"/>
          <w:i w:val="0"/>
          <w:iCs w:val="0"/>
          <w:noProof/>
          <w:kern w:val="2"/>
          <w:lang w:eastAsia="en-GB"/>
          <w14:ligatures w14:val="standardContextual"/>
        </w:rPr>
      </w:pPr>
      <w:hyperlink w:anchor="_Toc178585103" w:history="1">
        <w:r w:rsidR="00E60FF4" w:rsidRPr="0000297E">
          <w:rPr>
            <w:rStyle w:val="Hyperlink"/>
            <w:noProof/>
            <w14:scene3d>
              <w14:camera w14:prst="orthographicFront"/>
              <w14:lightRig w14:rig="threePt" w14:dir="t">
                <w14:rot w14:lat="0" w14:lon="0" w14:rev="0"/>
              </w14:lightRig>
            </w14:scene3d>
          </w:rPr>
          <w:t>3.</w:t>
        </w:r>
        <w:r w:rsidR="00E60FF4" w:rsidRPr="0000297E">
          <w:rPr>
            <w:rFonts w:eastAsiaTheme="minorEastAsia" w:cstheme="minorBidi"/>
            <w:b w:val="0"/>
            <w:bCs w:val="0"/>
            <w:i w:val="0"/>
            <w:iCs w:val="0"/>
            <w:noProof/>
            <w:kern w:val="2"/>
            <w:lang w:eastAsia="en-GB"/>
            <w14:ligatures w14:val="standardContextual"/>
          </w:rPr>
          <w:tab/>
        </w:r>
        <w:r w:rsidR="00E60FF4" w:rsidRPr="0000297E">
          <w:rPr>
            <w:rStyle w:val="Hyperlink"/>
            <w:noProof/>
          </w:rPr>
          <w:t>References and useful links</w:t>
        </w:r>
        <w:r w:rsidR="00E60FF4" w:rsidRPr="0000297E">
          <w:rPr>
            <w:noProof/>
            <w:webHidden/>
          </w:rPr>
          <w:tab/>
        </w:r>
        <w:r w:rsidR="00E60FF4" w:rsidRPr="0000297E">
          <w:rPr>
            <w:noProof/>
            <w:webHidden/>
          </w:rPr>
          <w:fldChar w:fldCharType="begin"/>
        </w:r>
        <w:r w:rsidR="00E60FF4" w:rsidRPr="0000297E">
          <w:rPr>
            <w:noProof/>
            <w:webHidden/>
          </w:rPr>
          <w:instrText xml:space="preserve"> PAGEREF _Toc178585103 \h </w:instrText>
        </w:r>
        <w:r w:rsidR="00E60FF4" w:rsidRPr="0000297E">
          <w:rPr>
            <w:noProof/>
            <w:webHidden/>
          </w:rPr>
        </w:r>
        <w:r w:rsidR="00E60FF4" w:rsidRPr="0000297E">
          <w:rPr>
            <w:noProof/>
            <w:webHidden/>
          </w:rPr>
          <w:fldChar w:fldCharType="separate"/>
        </w:r>
        <w:r w:rsidR="00E60FF4" w:rsidRPr="0000297E">
          <w:rPr>
            <w:noProof/>
            <w:webHidden/>
          </w:rPr>
          <w:t>4</w:t>
        </w:r>
        <w:r w:rsidR="00E60FF4" w:rsidRPr="0000297E">
          <w:rPr>
            <w:noProof/>
            <w:webHidden/>
          </w:rPr>
          <w:fldChar w:fldCharType="end"/>
        </w:r>
      </w:hyperlink>
    </w:p>
    <w:p w14:paraId="40026D78" w14:textId="12A2B7D3" w:rsidR="006A0DCE" w:rsidRPr="00B53DDC" w:rsidRDefault="000C4CD1" w:rsidP="007B4CDC">
      <w:pPr>
        <w:rPr>
          <w:rFonts w:asciiTheme="minorHAnsi" w:hAnsiTheme="minorHAnsi"/>
          <w:b/>
          <w:bCs/>
          <w:iCs/>
        </w:rPr>
      </w:pPr>
      <w:r w:rsidRPr="0000297E">
        <w:rPr>
          <w:rFonts w:asciiTheme="minorHAnsi" w:hAnsiTheme="minorHAnsi"/>
          <w:b/>
          <w:bCs/>
          <w:iCs/>
        </w:rPr>
        <w:fldChar w:fldCharType="end"/>
      </w:r>
    </w:p>
    <w:p w14:paraId="0772CD48" w14:textId="77777777" w:rsidR="006A0DCE" w:rsidRPr="00B53DDC" w:rsidRDefault="006A0DCE">
      <w:pPr>
        <w:rPr>
          <w:rFonts w:asciiTheme="minorHAnsi" w:hAnsiTheme="minorHAnsi"/>
          <w:b/>
          <w:bCs/>
          <w:iCs/>
        </w:rPr>
      </w:pPr>
      <w:r w:rsidRPr="00B53DDC">
        <w:rPr>
          <w:rFonts w:asciiTheme="minorHAnsi" w:hAnsiTheme="minorHAnsi"/>
          <w:b/>
          <w:bCs/>
          <w:iCs/>
        </w:rPr>
        <w:br w:type="page"/>
      </w:r>
    </w:p>
    <w:p w14:paraId="2D47AEAA" w14:textId="77777777" w:rsidR="006A0DCE" w:rsidRPr="00B53DDC" w:rsidRDefault="006A0DCE" w:rsidP="006A0DCE">
      <w:pPr>
        <w:jc w:val="center"/>
        <w:rPr>
          <w:b/>
          <w:i/>
          <w:sz w:val="28"/>
        </w:rPr>
      </w:pPr>
    </w:p>
    <w:p w14:paraId="703705BF" w14:textId="77777777" w:rsidR="006A0DCE" w:rsidRPr="00B53DDC" w:rsidRDefault="006A0DCE" w:rsidP="006A0DCE">
      <w:pPr>
        <w:jc w:val="center"/>
        <w:rPr>
          <w:b/>
          <w:i/>
          <w:sz w:val="28"/>
        </w:rPr>
      </w:pPr>
    </w:p>
    <w:p w14:paraId="1AA94F39" w14:textId="77777777" w:rsidR="006A0DCE" w:rsidRPr="00B53DDC" w:rsidRDefault="006A0DCE" w:rsidP="006A0DCE">
      <w:pPr>
        <w:jc w:val="center"/>
        <w:rPr>
          <w:b/>
          <w:i/>
          <w:sz w:val="28"/>
        </w:rPr>
      </w:pPr>
    </w:p>
    <w:p w14:paraId="7CB0D6A9" w14:textId="77777777" w:rsidR="006A0DCE" w:rsidRPr="00B53DDC" w:rsidRDefault="006A0DCE" w:rsidP="006A0DCE">
      <w:pPr>
        <w:jc w:val="center"/>
        <w:rPr>
          <w:b/>
          <w:i/>
          <w:sz w:val="28"/>
        </w:rPr>
      </w:pPr>
    </w:p>
    <w:p w14:paraId="44AE498E" w14:textId="77777777" w:rsidR="006A0DCE" w:rsidRPr="00B53DDC" w:rsidRDefault="006A0DCE" w:rsidP="006A0DCE">
      <w:pPr>
        <w:jc w:val="center"/>
        <w:rPr>
          <w:b/>
          <w:i/>
          <w:sz w:val="28"/>
        </w:rPr>
      </w:pPr>
    </w:p>
    <w:p w14:paraId="19B7B7A8" w14:textId="77777777" w:rsidR="006A0DCE" w:rsidRPr="00B53DDC" w:rsidRDefault="006A0DCE" w:rsidP="006A0DCE">
      <w:pPr>
        <w:jc w:val="center"/>
        <w:rPr>
          <w:b/>
          <w:i/>
          <w:sz w:val="28"/>
        </w:rPr>
      </w:pPr>
    </w:p>
    <w:p w14:paraId="75BB4208" w14:textId="77777777" w:rsidR="006A0DCE" w:rsidRPr="00B53DDC" w:rsidRDefault="006A0DCE" w:rsidP="006A0DCE">
      <w:pPr>
        <w:jc w:val="center"/>
        <w:rPr>
          <w:b/>
          <w:i/>
          <w:sz w:val="28"/>
        </w:rPr>
      </w:pPr>
    </w:p>
    <w:p w14:paraId="75B23DC4" w14:textId="77777777" w:rsidR="006A0DCE" w:rsidRPr="00B53DDC" w:rsidRDefault="006A0DCE" w:rsidP="006A0DCE">
      <w:pPr>
        <w:jc w:val="center"/>
        <w:rPr>
          <w:b/>
          <w:i/>
          <w:sz w:val="28"/>
        </w:rPr>
      </w:pPr>
    </w:p>
    <w:p w14:paraId="4373D389" w14:textId="77777777" w:rsidR="006A0DCE" w:rsidRPr="00B53DDC" w:rsidRDefault="006A0DCE" w:rsidP="006A0DCE">
      <w:pPr>
        <w:jc w:val="center"/>
        <w:rPr>
          <w:b/>
          <w:i/>
          <w:sz w:val="28"/>
        </w:rPr>
      </w:pPr>
    </w:p>
    <w:p w14:paraId="5025BD0F" w14:textId="77777777" w:rsidR="006A0DCE" w:rsidRPr="00B53DDC" w:rsidRDefault="006A0DCE" w:rsidP="006A0DCE">
      <w:pPr>
        <w:jc w:val="center"/>
        <w:rPr>
          <w:b/>
          <w:i/>
          <w:sz w:val="28"/>
        </w:rPr>
      </w:pPr>
    </w:p>
    <w:p w14:paraId="7BDBB263" w14:textId="77777777" w:rsidR="006A0DCE" w:rsidRPr="00B53DDC" w:rsidRDefault="006A0DCE" w:rsidP="006A0DCE">
      <w:pPr>
        <w:jc w:val="center"/>
        <w:rPr>
          <w:b/>
          <w:i/>
          <w:sz w:val="28"/>
        </w:rPr>
      </w:pPr>
    </w:p>
    <w:p w14:paraId="5356008A" w14:textId="77777777" w:rsidR="006A0DCE" w:rsidRPr="00B53DDC" w:rsidRDefault="006A0DCE" w:rsidP="006A0DCE">
      <w:pPr>
        <w:jc w:val="center"/>
        <w:rPr>
          <w:b/>
          <w:i/>
          <w:sz w:val="28"/>
        </w:rPr>
      </w:pPr>
    </w:p>
    <w:p w14:paraId="5FEFAA99" w14:textId="77777777" w:rsidR="006A0DCE" w:rsidRPr="00B53DDC" w:rsidRDefault="006A0DCE" w:rsidP="006A0DCE">
      <w:pPr>
        <w:jc w:val="center"/>
        <w:rPr>
          <w:b/>
          <w:i/>
          <w:sz w:val="28"/>
        </w:rPr>
      </w:pPr>
    </w:p>
    <w:p w14:paraId="6218119A" w14:textId="77777777" w:rsidR="006A0DCE" w:rsidRPr="00B53DDC" w:rsidRDefault="006A0DCE" w:rsidP="006A0DCE">
      <w:pPr>
        <w:jc w:val="center"/>
        <w:rPr>
          <w:b/>
          <w:i/>
          <w:sz w:val="28"/>
        </w:rPr>
      </w:pPr>
    </w:p>
    <w:p w14:paraId="458D7A8B" w14:textId="77777777" w:rsidR="006A0DCE" w:rsidRPr="00B53DDC" w:rsidRDefault="006A0DCE" w:rsidP="006A0DCE">
      <w:pPr>
        <w:jc w:val="center"/>
        <w:rPr>
          <w:b/>
          <w:i/>
          <w:sz w:val="28"/>
        </w:rPr>
      </w:pPr>
    </w:p>
    <w:p w14:paraId="0C95864E" w14:textId="77777777" w:rsidR="006A0DCE" w:rsidRPr="00B53DDC" w:rsidRDefault="006A0DCE" w:rsidP="006A0DCE">
      <w:pPr>
        <w:jc w:val="center"/>
        <w:rPr>
          <w:b/>
          <w:i/>
          <w:sz w:val="28"/>
        </w:rPr>
      </w:pPr>
    </w:p>
    <w:p w14:paraId="5030D431" w14:textId="77777777" w:rsidR="006A0DCE" w:rsidRPr="00B53DDC" w:rsidRDefault="006A0DCE" w:rsidP="006A0DCE">
      <w:pPr>
        <w:jc w:val="center"/>
        <w:rPr>
          <w:b/>
          <w:i/>
          <w:sz w:val="28"/>
        </w:rPr>
      </w:pPr>
    </w:p>
    <w:p w14:paraId="2119F50D" w14:textId="77777777" w:rsidR="006A0DCE" w:rsidRPr="00B53DDC" w:rsidRDefault="006A0DCE" w:rsidP="006A0DCE">
      <w:pPr>
        <w:jc w:val="center"/>
        <w:rPr>
          <w:b/>
          <w:i/>
          <w:sz w:val="28"/>
        </w:rPr>
      </w:pPr>
    </w:p>
    <w:p w14:paraId="1257F2A5" w14:textId="77777777" w:rsidR="006A0DCE" w:rsidRPr="00B53DDC" w:rsidRDefault="006A0DCE" w:rsidP="006A0DCE">
      <w:pPr>
        <w:jc w:val="center"/>
        <w:rPr>
          <w:b/>
          <w:i/>
          <w:sz w:val="28"/>
        </w:rPr>
      </w:pPr>
    </w:p>
    <w:p w14:paraId="0CD997D7" w14:textId="7BDAC22B" w:rsidR="003B4BFC" w:rsidRPr="00B53DDC" w:rsidRDefault="006A0DCE" w:rsidP="006A0DCE">
      <w:pPr>
        <w:jc w:val="center"/>
        <w:rPr>
          <w:b/>
          <w:i/>
          <w:sz w:val="28"/>
        </w:rPr>
      </w:pPr>
      <w:r w:rsidRPr="00B53DDC">
        <w:rPr>
          <w:b/>
          <w:i/>
          <w:sz w:val="28"/>
        </w:rPr>
        <w:t>This page is intentionally blank for printing purposes</w:t>
      </w:r>
    </w:p>
    <w:p w14:paraId="382E7CE5" w14:textId="77777777" w:rsidR="00AF79F0" w:rsidRPr="00B53DDC" w:rsidRDefault="00AF79F0" w:rsidP="00AF79F0">
      <w:pPr>
        <w:spacing w:after="200" w:line="276" w:lineRule="auto"/>
        <w:rPr>
          <w:sz w:val="28"/>
          <w:szCs w:val="28"/>
        </w:rPr>
        <w:sectPr w:rsidR="00AF79F0" w:rsidRPr="00B53DDC" w:rsidSect="006A0DCE">
          <w:footerReference w:type="default" r:id="rId16"/>
          <w:pgSz w:w="11906" w:h="16838"/>
          <w:pgMar w:top="851" w:right="851" w:bottom="851" w:left="851" w:header="708" w:footer="709" w:gutter="0"/>
          <w:cols w:space="708"/>
          <w:formProt w:val="0"/>
          <w:docGrid w:linePitch="360"/>
        </w:sectPr>
      </w:pPr>
    </w:p>
    <w:p w14:paraId="6A7A3109" w14:textId="30BF0294" w:rsidR="00D872CB" w:rsidRPr="00B53DDC" w:rsidRDefault="006A0DCE" w:rsidP="00B10835">
      <w:pPr>
        <w:spacing w:after="300"/>
        <w:jc w:val="center"/>
        <w:rPr>
          <w:b/>
          <w:bCs/>
          <w:sz w:val="36"/>
          <w:szCs w:val="32"/>
        </w:rPr>
      </w:pPr>
      <w:bookmarkStart w:id="8" w:name="_Toc473553369"/>
      <w:bookmarkEnd w:id="7"/>
      <w:r w:rsidRPr="007E2DDF">
        <w:rPr>
          <w:b/>
          <w:color w:val="7C2529"/>
          <w:sz w:val="36"/>
        </w:rPr>
        <w:lastRenderedPageBreak/>
        <w:t>Recruitment of Ex-Offenders Policy and Procedures</w:t>
      </w:r>
    </w:p>
    <w:p w14:paraId="33B40885" w14:textId="37476072" w:rsidR="00696585" w:rsidRPr="007E2DDF" w:rsidRDefault="006A0DCE" w:rsidP="00B10835">
      <w:pPr>
        <w:pStyle w:val="Heading1"/>
      </w:pPr>
      <w:bookmarkStart w:id="9" w:name="_Toc70078698"/>
      <w:bookmarkStart w:id="10" w:name="_Toc178585098"/>
      <w:bookmarkEnd w:id="8"/>
      <w:r w:rsidRPr="007E2DDF">
        <w:t xml:space="preserve">Purpose </w:t>
      </w:r>
      <w:bookmarkEnd w:id="9"/>
      <w:r w:rsidR="00671740" w:rsidRPr="007E2DDF">
        <w:t>and</w:t>
      </w:r>
      <w:r w:rsidRPr="007E2DDF">
        <w:t xml:space="preserve"> </w:t>
      </w:r>
      <w:r w:rsidR="00671740" w:rsidRPr="007E2DDF">
        <w:t>s</w:t>
      </w:r>
      <w:r w:rsidRPr="007E2DDF">
        <w:t>cope</w:t>
      </w:r>
      <w:bookmarkEnd w:id="10"/>
    </w:p>
    <w:p w14:paraId="65487A5E" w14:textId="31953662" w:rsidR="006A0DCE" w:rsidRPr="007E2DDF" w:rsidRDefault="006A0DCE" w:rsidP="001B5DA4">
      <w:pPr>
        <w:pStyle w:val="BodyText"/>
        <w:spacing w:after="120"/>
        <w:ind w:left="567" w:right="-1"/>
      </w:pPr>
      <w:r w:rsidRPr="007E2DDF">
        <w:t xml:space="preserve">The aim of this </w:t>
      </w:r>
      <w:r w:rsidR="001B5DA4" w:rsidRPr="007E2DDF">
        <w:t>P</w:t>
      </w:r>
      <w:r w:rsidRPr="007E2DDF">
        <w:t xml:space="preserve">olicy is to </w:t>
      </w:r>
      <w:r w:rsidR="001B5DA4" w:rsidRPr="007E2DDF">
        <w:t xml:space="preserve">provide details of </w:t>
      </w:r>
      <w:r w:rsidRPr="007E2DDF">
        <w:t>our approach towards employing people who have criminal convictions.</w:t>
      </w:r>
    </w:p>
    <w:p w14:paraId="288B67D4" w14:textId="77777777" w:rsidR="006A0DCE" w:rsidRPr="007E2DDF" w:rsidRDefault="006A0DCE" w:rsidP="001B5DA4">
      <w:pPr>
        <w:pStyle w:val="BodyText"/>
        <w:spacing w:after="120"/>
        <w:ind w:left="567" w:right="-1"/>
      </w:pPr>
      <w:r w:rsidRPr="007E2DDF">
        <w:t>We are committed to equality of opportunity for all job applicants and aim to select people for employment on the basis of their individual skills, abilities, experience, knowledge and, where appropriate, qualifications and training.</w:t>
      </w:r>
    </w:p>
    <w:p w14:paraId="071AF747" w14:textId="2F7D1649" w:rsidR="006A0DCE" w:rsidRPr="0000297E" w:rsidRDefault="006A0DCE" w:rsidP="001B5DA4">
      <w:pPr>
        <w:pStyle w:val="BodyText"/>
        <w:spacing w:after="120"/>
        <w:ind w:left="567"/>
      </w:pPr>
      <w:r w:rsidRPr="007E2DDF">
        <w:t xml:space="preserve">However, </w:t>
      </w:r>
      <w:r w:rsidR="00273209" w:rsidRPr="00273209">
        <w:rPr>
          <w:rFonts w:cstheme="minorHAnsi"/>
          <w:szCs w:val="22"/>
        </w:rPr>
        <w:t>Selside</w:t>
      </w:r>
      <w:r w:rsidRPr="007E2DDF">
        <w:t xml:space="preserve"> </w:t>
      </w:r>
      <w:r w:rsidR="00400378" w:rsidRPr="007E2DDF">
        <w:t>School</w:t>
      </w:r>
      <w:r w:rsidR="00400378">
        <w:rPr>
          <w:rFonts w:cstheme="minorHAnsi"/>
          <w:szCs w:val="22"/>
        </w:rPr>
        <w:t>/Setting</w:t>
      </w:r>
      <w:r w:rsidR="00400378" w:rsidRPr="007E2DDF">
        <w:t xml:space="preserve"> (hereinafter referred to as the ‘school’) </w:t>
      </w:r>
      <w:r w:rsidRPr="007E2DDF">
        <w:t xml:space="preserve">is an exempt employer as defined in the Rehabilitation of Offenders Act 1974 (Exceptions Order 1975) and as such, we have a lawful basis for requesting an enhanced DBS disclosure certificate for all employees. </w:t>
      </w:r>
      <w:r w:rsidR="00400378" w:rsidRPr="007E2DDF">
        <w:t xml:space="preserve"> </w:t>
      </w:r>
      <w:r w:rsidRPr="007E2DDF">
        <w:t>In addition,</w:t>
      </w:r>
      <w:r w:rsidR="00400378" w:rsidRPr="007E2DDF">
        <w:t xml:space="preserve"> the </w:t>
      </w:r>
      <w:r w:rsidR="00400378" w:rsidRPr="0000297E">
        <w:t xml:space="preserve">school is </w:t>
      </w:r>
      <w:r w:rsidRPr="0000297E">
        <w:t>a regulated activity provider and for most posts, we have a statutory duty to check that the individual is not barred from regulated work with children and / or adults.</w:t>
      </w:r>
    </w:p>
    <w:p w14:paraId="68053C12" w14:textId="21BB67B1" w:rsidR="004B3D64" w:rsidRPr="0000297E" w:rsidRDefault="00E81A93" w:rsidP="001B5DA4">
      <w:pPr>
        <w:pStyle w:val="BodyText"/>
        <w:spacing w:after="120"/>
        <w:ind w:left="567"/>
        <w:rPr>
          <w:rFonts w:cstheme="minorHAnsi"/>
          <w:szCs w:val="22"/>
        </w:rPr>
      </w:pPr>
      <w:r w:rsidRPr="0000297E">
        <w:rPr>
          <w:rFonts w:cstheme="minorHAnsi"/>
          <w:szCs w:val="22"/>
        </w:rPr>
        <w:t>We</w:t>
      </w:r>
      <w:r w:rsidR="004B3D64" w:rsidRPr="0000297E">
        <w:rPr>
          <w:rFonts w:cstheme="minorHAnsi"/>
          <w:szCs w:val="22"/>
        </w:rPr>
        <w:t xml:space="preserve"> can only ask an individual to provide details of convictions and cautions that the </w:t>
      </w:r>
      <w:proofErr w:type="gramStart"/>
      <w:r w:rsidR="004B3D64" w:rsidRPr="0000297E">
        <w:rPr>
          <w:rFonts w:cstheme="minorHAnsi"/>
          <w:szCs w:val="22"/>
        </w:rPr>
        <w:t>School</w:t>
      </w:r>
      <w:proofErr w:type="gramEnd"/>
      <w:r w:rsidR="004B3D64" w:rsidRPr="0000297E">
        <w:rPr>
          <w:rFonts w:cstheme="minorHAnsi"/>
          <w:szCs w:val="22"/>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the </w:t>
      </w:r>
      <w:proofErr w:type="gramStart"/>
      <w:r w:rsidR="004B3D64" w:rsidRPr="0000297E">
        <w:rPr>
          <w:rFonts w:cstheme="minorHAnsi"/>
          <w:szCs w:val="22"/>
        </w:rPr>
        <w:t>School</w:t>
      </w:r>
      <w:proofErr w:type="gramEnd"/>
      <w:r w:rsidR="004B3D64" w:rsidRPr="0000297E">
        <w:rPr>
          <w:rFonts w:cstheme="minorHAnsi"/>
          <w:szCs w:val="22"/>
        </w:rPr>
        <w:t xml:space="preserve"> can only ask an individual about convictions and cautions that are not protected.</w:t>
      </w:r>
    </w:p>
    <w:p w14:paraId="68DEF343" w14:textId="23102567" w:rsidR="00105E4D" w:rsidRPr="0000297E" w:rsidRDefault="005F069F" w:rsidP="001B5DA4">
      <w:pPr>
        <w:pStyle w:val="BodyText"/>
        <w:spacing w:after="120"/>
        <w:ind w:left="567"/>
        <w:rPr>
          <w:rFonts w:cstheme="minorHAnsi"/>
          <w:b/>
          <w:bCs/>
          <w:szCs w:val="22"/>
        </w:rPr>
      </w:pPr>
      <w:r w:rsidRPr="0000297E">
        <w:rPr>
          <w:rFonts w:cstheme="minorHAnsi"/>
          <w:szCs w:val="22"/>
          <w:shd w:val="clear" w:color="auto" w:fill="FFFFFF"/>
        </w:rPr>
        <w:t xml:space="preserve">It is unlawful for the </w:t>
      </w:r>
      <w:proofErr w:type="gramStart"/>
      <w:r w:rsidRPr="0000297E">
        <w:rPr>
          <w:rFonts w:cstheme="minorHAnsi"/>
          <w:szCs w:val="22"/>
          <w:shd w:val="clear" w:color="auto" w:fill="FFFFFF"/>
        </w:rPr>
        <w:t>School</w:t>
      </w:r>
      <w:proofErr w:type="gramEnd"/>
      <w:r w:rsidRPr="0000297E">
        <w:rPr>
          <w:rFonts w:cstheme="minorHAnsi"/>
          <w:szCs w:val="22"/>
          <w:shd w:val="clear" w:color="auto" w:fill="FFFFFF"/>
        </w:rPr>
        <w:t xml:space="preserve"> to employ anyone who is barred from working with children.  It is a criminal offence for any person who is barred from working with children to apply for a position at the </w:t>
      </w:r>
      <w:proofErr w:type="gramStart"/>
      <w:r w:rsidRPr="0000297E">
        <w:rPr>
          <w:rFonts w:cstheme="minorHAnsi"/>
          <w:szCs w:val="22"/>
          <w:shd w:val="clear" w:color="auto" w:fill="FFFFFF"/>
        </w:rPr>
        <w:t>School</w:t>
      </w:r>
      <w:proofErr w:type="gramEnd"/>
      <w:r w:rsidRPr="0000297E">
        <w:rPr>
          <w:rFonts w:cstheme="minorHAnsi"/>
          <w:szCs w:val="22"/>
          <w:shd w:val="clear" w:color="auto" w:fill="FFFFFF"/>
        </w:rPr>
        <w:t>.</w:t>
      </w:r>
    </w:p>
    <w:p w14:paraId="6B3B85A2" w14:textId="77777777" w:rsidR="005F069F" w:rsidRPr="0000297E" w:rsidRDefault="005F069F" w:rsidP="005F069F">
      <w:pPr>
        <w:shd w:val="clear" w:color="auto" w:fill="FFFFFF"/>
        <w:spacing w:before="150" w:after="150"/>
        <w:ind w:firstLine="567"/>
        <w:rPr>
          <w:rFonts w:asciiTheme="minorHAnsi" w:hAnsiTheme="minorHAnsi" w:cstheme="minorHAnsi"/>
          <w:szCs w:val="22"/>
          <w:lang w:eastAsia="en-GB"/>
        </w:rPr>
      </w:pPr>
      <w:r w:rsidRPr="0000297E">
        <w:rPr>
          <w:rFonts w:asciiTheme="minorHAnsi" w:hAnsiTheme="minorHAnsi" w:cstheme="minorHAnsi"/>
          <w:szCs w:val="22"/>
          <w:lang w:eastAsia="en-GB"/>
        </w:rPr>
        <w:t xml:space="preserve">The </w:t>
      </w:r>
      <w:proofErr w:type="gramStart"/>
      <w:r w:rsidRPr="0000297E">
        <w:rPr>
          <w:rFonts w:asciiTheme="minorHAnsi" w:hAnsiTheme="minorHAnsi" w:cstheme="minorHAnsi"/>
          <w:szCs w:val="22"/>
          <w:lang w:eastAsia="en-GB"/>
        </w:rPr>
        <w:t>School</w:t>
      </w:r>
      <w:proofErr w:type="gramEnd"/>
      <w:r w:rsidRPr="0000297E">
        <w:rPr>
          <w:rFonts w:asciiTheme="minorHAnsi" w:hAnsiTheme="minorHAnsi" w:cstheme="minorHAnsi"/>
          <w:szCs w:val="22"/>
          <w:lang w:eastAsia="en-GB"/>
        </w:rPr>
        <w:t xml:space="preserve"> will make a report to the Police and / or the DBS if:</w:t>
      </w:r>
    </w:p>
    <w:p w14:paraId="65829368" w14:textId="77777777" w:rsidR="005F069F" w:rsidRPr="0000297E"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it receives an application from a barred person;</w:t>
      </w:r>
    </w:p>
    <w:p w14:paraId="5D5DEAD9" w14:textId="77777777" w:rsidR="005F069F" w:rsidRPr="0000297E"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it is provided with false information in, or in support of an applicant's application; or</w:t>
      </w:r>
    </w:p>
    <w:p w14:paraId="77078083" w14:textId="77777777" w:rsidR="005F069F" w:rsidRPr="0000297E" w:rsidRDefault="005F069F" w:rsidP="00054ABF">
      <w:pPr>
        <w:numPr>
          <w:ilvl w:val="0"/>
          <w:numId w:val="5"/>
        </w:numPr>
        <w:shd w:val="clear" w:color="auto" w:fill="FFFFFF"/>
        <w:tabs>
          <w:tab w:val="clear" w:pos="720"/>
          <w:tab w:val="num" w:pos="567"/>
        </w:tabs>
        <w:spacing w:after="120"/>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it has serious concerns about an applicant's suitability to work with children.</w:t>
      </w:r>
    </w:p>
    <w:p w14:paraId="308D084E" w14:textId="79A9F271" w:rsidR="006A0DCE" w:rsidRPr="0000297E" w:rsidRDefault="006A0DCE" w:rsidP="001B5DA4">
      <w:pPr>
        <w:pStyle w:val="BodyText"/>
        <w:spacing w:after="120"/>
        <w:ind w:left="567"/>
      </w:pPr>
      <w:r w:rsidRPr="0000297E">
        <w:t xml:space="preserve">The safeguarding of children and vulnerable adults is of paramount importance to us and the scrutiny of any unspent cautions or convictions and those which would not be protected under the Ministry of </w:t>
      </w:r>
      <w:r w:rsidR="00400378" w:rsidRPr="0000297E">
        <w:t>J</w:t>
      </w:r>
      <w:r w:rsidRPr="0000297E">
        <w:t>ustice filtering rules is an essential and non-negotiable part of the pre-employment check process.</w:t>
      </w:r>
    </w:p>
    <w:p w14:paraId="2D8463F1" w14:textId="75BDCC9D" w:rsidR="006A0DCE" w:rsidRPr="0000297E" w:rsidRDefault="006A0DCE" w:rsidP="001B5DA4">
      <w:pPr>
        <w:pStyle w:val="BodyText"/>
        <w:spacing w:after="120"/>
        <w:ind w:left="567"/>
      </w:pPr>
      <w:r w:rsidRPr="0000297E">
        <w:t xml:space="preserve">We will consider ex-offenders for employment on their individual merits. </w:t>
      </w:r>
      <w:r w:rsidR="00400378" w:rsidRPr="0000297E">
        <w:t xml:space="preserve"> </w:t>
      </w:r>
    </w:p>
    <w:p w14:paraId="16E493CF" w14:textId="77777777" w:rsidR="006A0DCE" w:rsidRPr="0000297E" w:rsidRDefault="006A0DCE" w:rsidP="00B10835">
      <w:pPr>
        <w:pStyle w:val="Heading2"/>
      </w:pPr>
      <w:bookmarkStart w:id="11" w:name="_Toc70078699"/>
      <w:bookmarkStart w:id="12" w:name="_Toc178585099"/>
      <w:r w:rsidRPr="0000297E">
        <w:t>Jobs covered by the Rehabilitation of Offenders Act 1974</w:t>
      </w:r>
      <w:bookmarkEnd w:id="11"/>
      <w:bookmarkEnd w:id="12"/>
    </w:p>
    <w:p w14:paraId="5A073AA6" w14:textId="77777777" w:rsidR="006A0DCE" w:rsidRPr="0000297E" w:rsidRDefault="006A0DCE" w:rsidP="001B5DA4">
      <w:pPr>
        <w:pStyle w:val="BodyText"/>
        <w:spacing w:after="120"/>
        <w:ind w:left="567"/>
      </w:pPr>
      <w:r w:rsidRPr="0000297E">
        <w:t>We will not automatically refuse to employ a particular individual just because he/she has a previous criminal conviction.</w:t>
      </w:r>
    </w:p>
    <w:p w14:paraId="6261D2F6" w14:textId="057A56C1" w:rsidR="006A0DCE" w:rsidRPr="0000297E" w:rsidRDefault="006A0DCE" w:rsidP="001B5DA4">
      <w:pPr>
        <w:pStyle w:val="BodyText"/>
        <w:spacing w:after="120"/>
        <w:ind w:left="567"/>
      </w:pPr>
      <w:r w:rsidRPr="0000297E">
        <w:t xml:space="preserve">During the recruitment process, </w:t>
      </w:r>
      <w:r w:rsidR="003B3B62" w:rsidRPr="0000297E">
        <w:t xml:space="preserve">we will </w:t>
      </w:r>
      <w:r w:rsidRPr="0000297E">
        <w:t xml:space="preserve">ask shortlisted applicants to disclose any unspent cautions or convictions but will not ask job applicants questions about criminal history that would be filtered or protected, nor expect them to disclose any protected convictions. </w:t>
      </w:r>
      <w:r w:rsidR="00400378" w:rsidRPr="0000297E">
        <w:t xml:space="preserve"> </w:t>
      </w:r>
      <w:r w:rsidRPr="0000297E">
        <w:t>The successful applicant will be asked to apply for a DBS certificate</w:t>
      </w:r>
      <w:r w:rsidR="00B53DDC" w:rsidRPr="0000297E">
        <w:rPr>
          <w:rFonts w:cstheme="minorHAnsi"/>
          <w:szCs w:val="22"/>
        </w:rPr>
        <w:t xml:space="preserve"> at the required standard</w:t>
      </w:r>
      <w:r w:rsidRPr="0000297E">
        <w:t>.</w:t>
      </w:r>
    </w:p>
    <w:p w14:paraId="5DE70D58" w14:textId="4D68BC50" w:rsidR="006A0DCE" w:rsidRPr="0000297E" w:rsidRDefault="006A0DCE" w:rsidP="001B5DA4">
      <w:pPr>
        <w:pStyle w:val="BodyText"/>
        <w:spacing w:after="120"/>
        <w:ind w:left="567"/>
      </w:pPr>
      <w:r w:rsidRPr="0000297E">
        <w:t xml:space="preserve">If an applicant has a caution or conviction that is unspent </w:t>
      </w:r>
      <w:r w:rsidRPr="0000297E">
        <w:rPr>
          <w:b/>
        </w:rPr>
        <w:t>and</w:t>
      </w:r>
      <w:r w:rsidRPr="0000297E">
        <w:t xml:space="preserve"> if the nature of the offence is relevant to their suitability for the job for which they have applied, we will review the individual circumstances of the case and may, at our discretion, decline to select the individual for employment.</w:t>
      </w:r>
      <w:r w:rsidR="00B53DDC" w:rsidRPr="0000297E">
        <w:rPr>
          <w:rFonts w:cstheme="minorHAnsi"/>
          <w:szCs w:val="22"/>
        </w:rPr>
        <w:t xml:space="preserve">  We will </w:t>
      </w:r>
      <w:r w:rsidR="003615A0" w:rsidRPr="0000297E">
        <w:rPr>
          <w:rFonts w:cstheme="minorHAnsi"/>
          <w:szCs w:val="22"/>
        </w:rPr>
        <w:t xml:space="preserve">undertake a </w:t>
      </w:r>
      <w:hyperlink r:id="rId17" w:history="1">
        <w:r w:rsidR="003615A0" w:rsidRPr="0000297E">
          <w:rPr>
            <w:rStyle w:val="Hyperlink"/>
            <w:rFonts w:cstheme="minorHAnsi"/>
            <w:szCs w:val="22"/>
          </w:rPr>
          <w:t>risk assessment</w:t>
        </w:r>
      </w:hyperlink>
      <w:r w:rsidR="003615A0" w:rsidRPr="0000297E">
        <w:rPr>
          <w:rFonts w:cstheme="minorHAnsi"/>
          <w:szCs w:val="22"/>
        </w:rPr>
        <w:t xml:space="preserve"> and will document</w:t>
      </w:r>
      <w:r w:rsidR="00B53DDC" w:rsidRPr="0000297E">
        <w:rPr>
          <w:rFonts w:cstheme="minorHAnsi"/>
          <w:szCs w:val="22"/>
        </w:rPr>
        <w:t xml:space="preserve"> our decision</w:t>
      </w:r>
      <w:r w:rsidR="003615A0" w:rsidRPr="0000297E">
        <w:rPr>
          <w:rFonts w:cstheme="minorHAnsi"/>
          <w:szCs w:val="22"/>
        </w:rPr>
        <w:t xml:space="preserve"> to either employ or decline</w:t>
      </w:r>
      <w:r w:rsidR="00B53DDC" w:rsidRPr="0000297E">
        <w:rPr>
          <w:rFonts w:cstheme="minorHAnsi"/>
          <w:szCs w:val="22"/>
        </w:rPr>
        <w:t>.</w:t>
      </w:r>
    </w:p>
    <w:p w14:paraId="03F7CAFB" w14:textId="06ECAD57" w:rsidR="006A0DCE" w:rsidRPr="0000297E" w:rsidRDefault="00576387" w:rsidP="00B10835">
      <w:pPr>
        <w:pStyle w:val="Heading2"/>
      </w:pPr>
      <w:bookmarkStart w:id="13" w:name="_Toc70078700"/>
      <w:bookmarkStart w:id="14" w:name="_Toc178585100"/>
      <w:r w:rsidRPr="0000297E">
        <w:t>Roles/jobs</w:t>
      </w:r>
      <w:r w:rsidR="006A0DCE" w:rsidRPr="0000297E">
        <w:t xml:space="preserve"> that are exempt from the Rehabilitation of Offenders Act 1974</w:t>
      </w:r>
      <w:bookmarkEnd w:id="13"/>
      <w:bookmarkEnd w:id="14"/>
    </w:p>
    <w:p w14:paraId="5432A2C6" w14:textId="415EE9E1" w:rsidR="006A0DCE" w:rsidRPr="0000297E" w:rsidRDefault="006A0DCE" w:rsidP="001B5DA4">
      <w:pPr>
        <w:pStyle w:val="BodyText"/>
        <w:spacing w:after="120"/>
        <w:ind w:left="567"/>
      </w:pPr>
      <w:r w:rsidRPr="0000297E">
        <w:t xml:space="preserve">The vast majority of the roles we are seeking to recruit are covered by the Rehabilitation of Offenders Act 1974 (Exceptions) Order </w:t>
      </w:r>
      <w:r w:rsidRPr="0000297E">
        <w:rPr>
          <w:spacing w:val="2"/>
        </w:rPr>
        <w:t>1975 (</w:t>
      </w:r>
      <w:proofErr w:type="gramStart"/>
      <w:r w:rsidRPr="0000297E">
        <w:t>roles</w:t>
      </w:r>
      <w:r w:rsidR="005B410B" w:rsidRPr="0000297E">
        <w:t xml:space="preserve"> </w:t>
      </w:r>
      <w:r w:rsidRPr="0000297E">
        <w:rPr>
          <w:rFonts w:cstheme="minorHAnsi"/>
          <w:spacing w:val="-36"/>
          <w:szCs w:val="22"/>
        </w:rPr>
        <w:t xml:space="preserve"> </w:t>
      </w:r>
      <w:r w:rsidRPr="0000297E">
        <w:t>in</w:t>
      </w:r>
      <w:proofErr w:type="gramEnd"/>
      <w:r w:rsidRPr="0000297E">
        <w:rPr>
          <w:spacing w:val="-2"/>
        </w:rPr>
        <w:t xml:space="preserve"> </w:t>
      </w:r>
      <w:r w:rsidRPr="0000297E">
        <w:t>regulated</w:t>
      </w:r>
      <w:r w:rsidRPr="0000297E">
        <w:rPr>
          <w:spacing w:val="-1"/>
        </w:rPr>
        <w:t xml:space="preserve"> </w:t>
      </w:r>
      <w:r w:rsidR="005B410B" w:rsidRPr="0000297E">
        <w:rPr>
          <w:rFonts w:cstheme="minorHAnsi"/>
          <w:spacing w:val="-1"/>
          <w:szCs w:val="22"/>
        </w:rPr>
        <w:t xml:space="preserve">activity </w:t>
      </w:r>
      <w:r w:rsidRPr="0000297E">
        <w:t>positions).</w:t>
      </w:r>
      <w:r w:rsidR="00400378" w:rsidRPr="0000297E">
        <w:t xml:space="preserve"> </w:t>
      </w:r>
      <w:r w:rsidRPr="0000297E">
        <w:t xml:space="preserve"> </w:t>
      </w:r>
      <w:r w:rsidRPr="0000297E">
        <w:rPr>
          <w:spacing w:val="-4"/>
        </w:rPr>
        <w:t xml:space="preserve">In </w:t>
      </w:r>
      <w:r w:rsidRPr="0000297E">
        <w:t xml:space="preserve">these cases, </w:t>
      </w:r>
      <w:r w:rsidR="00400378" w:rsidRPr="0000297E">
        <w:t xml:space="preserve">we </w:t>
      </w:r>
      <w:r w:rsidRPr="0000297E">
        <w:t xml:space="preserve">will require shortlisted applicants to disclose all unspent convictions or bind overs in addition to any criminal history that would not be filtered. </w:t>
      </w:r>
      <w:r w:rsidR="00400378" w:rsidRPr="0000297E">
        <w:t xml:space="preserve"> </w:t>
      </w:r>
      <w:r w:rsidRPr="0000297E">
        <w:t xml:space="preserve">Even in these circumstances, however, we will not refuse to employ a </w:t>
      </w:r>
      <w:r w:rsidRPr="0000297E">
        <w:lastRenderedPageBreak/>
        <w:t>particular individual unless the nature of the conviction has some relevance to the job for which the individual has</w:t>
      </w:r>
      <w:r w:rsidRPr="0000297E">
        <w:rPr>
          <w:spacing w:val="-14"/>
        </w:rPr>
        <w:t xml:space="preserve"> </w:t>
      </w:r>
      <w:r w:rsidRPr="0000297E">
        <w:t>applied.</w:t>
      </w:r>
    </w:p>
    <w:p w14:paraId="359B6A7C" w14:textId="0F5BD05D" w:rsidR="006A0DCE" w:rsidRPr="0000297E" w:rsidRDefault="006A0DCE" w:rsidP="001B5DA4">
      <w:pPr>
        <w:pStyle w:val="BodyText"/>
        <w:spacing w:after="120"/>
        <w:ind w:left="567"/>
      </w:pPr>
      <w:r w:rsidRPr="0000297E">
        <w:t xml:space="preserve">As a result of amendments to the Rehabilitation of Offenders Act in 2013 and 2020, cautions and convictions that meet specified criteria should not be disclosed by applicants and must not be </w:t>
      </w:r>
      <w:r w:rsidR="00B53DDC" w:rsidRPr="0000297E">
        <w:rPr>
          <w:rFonts w:cstheme="minorHAnsi"/>
          <w:szCs w:val="22"/>
        </w:rPr>
        <w:t>considered</w:t>
      </w:r>
      <w:r w:rsidRPr="0000297E">
        <w:t xml:space="preserve"> by potential employers.</w:t>
      </w:r>
      <w:r w:rsidR="00400378" w:rsidRPr="0000297E">
        <w:t xml:space="preserve"> </w:t>
      </w:r>
      <w:r w:rsidRPr="0000297E">
        <w:t xml:space="preserve"> We encourage all applicants to use the </w:t>
      </w:r>
      <w:hyperlink r:id="rId18" w:history="1">
        <w:r w:rsidR="0086231F" w:rsidRPr="0000297E">
          <w:rPr>
            <w:rStyle w:val="Hyperlink"/>
            <w:rFonts w:cstheme="minorHAnsi"/>
            <w:szCs w:val="22"/>
          </w:rPr>
          <w:t>Practical guidance</w:t>
        </w:r>
      </w:hyperlink>
      <w:r w:rsidR="00400378" w:rsidRPr="0000297E">
        <w:t xml:space="preserve"> </w:t>
      </w:r>
      <w:r w:rsidRPr="0000297E">
        <w:t xml:space="preserve">provided by </w:t>
      </w:r>
      <w:r w:rsidR="00671740" w:rsidRPr="0000297E">
        <w:rPr>
          <w:rFonts w:cstheme="minorHAnsi"/>
          <w:szCs w:val="22"/>
        </w:rPr>
        <w:t>Unlock</w:t>
      </w:r>
      <w:r w:rsidRPr="0000297E">
        <w:t xml:space="preserve"> and to seek legal or impartial advice before completing their self-disclosure. </w:t>
      </w:r>
      <w:r w:rsidR="00400378" w:rsidRPr="0000297E">
        <w:t xml:space="preserve"> </w:t>
      </w:r>
      <w:r w:rsidRPr="0000297E">
        <w:t xml:space="preserve">We will not </w:t>
      </w:r>
      <w:r w:rsidR="00671740" w:rsidRPr="0000297E">
        <w:rPr>
          <w:rFonts w:cstheme="minorHAnsi"/>
          <w:szCs w:val="22"/>
        </w:rPr>
        <w:t>consider</w:t>
      </w:r>
      <w:r w:rsidRPr="0000297E">
        <w:t xml:space="preserve"> any criminal history that would be protected or filtered, even if it is subsequently disclosed on the DBS certificate.</w:t>
      </w:r>
    </w:p>
    <w:p w14:paraId="2650E7BF" w14:textId="0D9C2773" w:rsidR="006A0DCE" w:rsidRPr="0000297E" w:rsidRDefault="00400378" w:rsidP="001B5DA4">
      <w:pPr>
        <w:pStyle w:val="BodyText"/>
        <w:spacing w:after="120"/>
        <w:ind w:left="567"/>
      </w:pPr>
      <w:r w:rsidRPr="0000297E">
        <w:t>We</w:t>
      </w:r>
      <w:r w:rsidR="006A0DCE" w:rsidRPr="0000297E">
        <w:t xml:space="preserve"> will, once we have selected the person to whom we wish to offer employment, make a joint application to the Disclosure and Barring Service (DBS) for an enhanced certificate (</w:t>
      </w:r>
      <w:r w:rsidR="006A0DCE" w:rsidRPr="0000297E">
        <w:rPr>
          <w:spacing w:val="-3"/>
        </w:rPr>
        <w:t xml:space="preserve">with the relevant </w:t>
      </w:r>
      <w:r w:rsidR="006A0DCE" w:rsidRPr="0000297E">
        <w:t xml:space="preserve">DBS barred list(s) check </w:t>
      </w:r>
      <w:r w:rsidR="00576387" w:rsidRPr="0000297E">
        <w:t>where</w:t>
      </w:r>
      <w:r w:rsidR="006A0DCE" w:rsidRPr="0000297E">
        <w:t xml:space="preserve"> the post is in regulated activity</w:t>
      </w:r>
      <w:r w:rsidRPr="0000297E">
        <w:t>)</w:t>
      </w:r>
      <w:r w:rsidR="006A0DCE" w:rsidRPr="0000297E">
        <w:t xml:space="preserve">. </w:t>
      </w:r>
      <w:r w:rsidRPr="0000297E">
        <w:t xml:space="preserve"> </w:t>
      </w:r>
      <w:r w:rsidR="00576387" w:rsidRPr="0000297E">
        <w:rPr>
          <w:spacing w:val="3"/>
        </w:rPr>
        <w:t xml:space="preserve">Where </w:t>
      </w:r>
      <w:r w:rsidR="00201B5B" w:rsidRPr="0000297E">
        <w:rPr>
          <w:spacing w:val="3"/>
        </w:rPr>
        <w:t xml:space="preserve">the </w:t>
      </w:r>
      <w:r w:rsidR="006A0DCE" w:rsidRPr="0000297E">
        <w:t xml:space="preserve">individual is a member of the DBS update service in the relevant workforce and at the required level, </w:t>
      </w:r>
      <w:r w:rsidR="001B133C" w:rsidRPr="0000297E">
        <w:t>we will</w:t>
      </w:r>
      <w:r w:rsidR="006A0DCE" w:rsidRPr="0000297E">
        <w:t>, with the individual’s permission, carry out a status check on any current certificate.</w:t>
      </w:r>
      <w:r w:rsidR="00671740" w:rsidRPr="0000297E">
        <w:rPr>
          <w:rFonts w:cstheme="minorHAnsi"/>
          <w:szCs w:val="22"/>
        </w:rPr>
        <w:t xml:space="preserve">  In order to check the DBS Update </w:t>
      </w:r>
      <w:proofErr w:type="gramStart"/>
      <w:r w:rsidR="00671740" w:rsidRPr="0000297E">
        <w:rPr>
          <w:rFonts w:cstheme="minorHAnsi"/>
          <w:szCs w:val="22"/>
        </w:rPr>
        <w:t>service</w:t>
      </w:r>
      <w:proofErr w:type="gramEnd"/>
      <w:r w:rsidR="00671740" w:rsidRPr="0000297E">
        <w:rPr>
          <w:rFonts w:cstheme="minorHAnsi"/>
          <w:szCs w:val="22"/>
        </w:rPr>
        <w:t xml:space="preserve"> we will require sight of the original DBS Certificate.</w:t>
      </w:r>
    </w:p>
    <w:p w14:paraId="08D755EB" w14:textId="1445928E" w:rsidR="006A0DCE" w:rsidRPr="0000297E" w:rsidRDefault="00400378" w:rsidP="001B5DA4">
      <w:pPr>
        <w:pStyle w:val="BodyText"/>
        <w:spacing w:after="120"/>
        <w:ind w:left="567"/>
      </w:pPr>
      <w:r w:rsidRPr="0000297E">
        <w:t>We are</w:t>
      </w:r>
      <w:r w:rsidR="006A0DCE" w:rsidRPr="0000297E">
        <w:t xml:space="preserve"> committed to ensuring that all information provided about an individual's criminal convictions, including any information released in disclosures, is used fairly and stored and handled appropriately and in accordance with the provisions of the </w:t>
      </w:r>
      <w:r w:rsidR="006A0DCE" w:rsidRPr="0000297E">
        <w:rPr>
          <w:rFonts w:cstheme="minorHAnsi"/>
          <w:szCs w:val="22"/>
        </w:rPr>
        <w:t xml:space="preserve">Data Protection Act 2018. </w:t>
      </w:r>
      <w:r w:rsidRPr="0000297E">
        <w:rPr>
          <w:rFonts w:cstheme="minorHAnsi"/>
          <w:szCs w:val="22"/>
        </w:rPr>
        <w:t xml:space="preserve"> </w:t>
      </w:r>
    </w:p>
    <w:p w14:paraId="239BCDB3" w14:textId="6587066F" w:rsidR="00E42AD7" w:rsidRPr="0000297E" w:rsidRDefault="00E42AD7" w:rsidP="00E42AD7">
      <w:pPr>
        <w:shd w:val="clear" w:color="auto" w:fill="FFFFFF"/>
        <w:spacing w:after="120"/>
        <w:ind w:left="567"/>
        <w:rPr>
          <w:rFonts w:asciiTheme="minorHAnsi" w:hAnsiTheme="minorHAnsi" w:cstheme="minorHAnsi"/>
          <w:szCs w:val="22"/>
          <w:lang w:eastAsia="en-GB"/>
        </w:rPr>
      </w:pPr>
      <w:r w:rsidRPr="0000297E">
        <w:rPr>
          <w:rFonts w:asciiTheme="minorHAnsi" w:hAnsiTheme="minorHAnsi" w:cstheme="minorHAnsi"/>
          <w:szCs w:val="22"/>
          <w:lang w:eastAsia="en-GB"/>
        </w:rPr>
        <w:t xml:space="preserve">The School's </w:t>
      </w:r>
      <w:r w:rsidR="00671740" w:rsidRPr="0000297E">
        <w:rPr>
          <w:rFonts w:asciiTheme="minorHAnsi" w:hAnsiTheme="minorHAnsi" w:cstheme="minorHAnsi"/>
          <w:szCs w:val="22"/>
          <w:lang w:eastAsia="en-GB"/>
        </w:rPr>
        <w:t>P</w:t>
      </w:r>
      <w:r w:rsidRPr="0000297E">
        <w:rPr>
          <w:rFonts w:asciiTheme="minorHAnsi" w:hAnsiTheme="minorHAnsi" w:cstheme="minorHAnsi"/>
          <w:szCs w:val="22"/>
          <w:lang w:eastAsia="en-GB"/>
        </w:rPr>
        <w:t>olicy is to observe the guidance issued or supported by the DBS on the use of disclosure information.</w:t>
      </w:r>
      <w:r w:rsidR="00671740" w:rsidRPr="0000297E">
        <w:rPr>
          <w:rFonts w:asciiTheme="minorHAnsi" w:hAnsiTheme="minorHAnsi" w:cstheme="minorHAnsi"/>
          <w:szCs w:val="22"/>
          <w:lang w:eastAsia="en-GB"/>
        </w:rPr>
        <w:t xml:space="preserve">  </w:t>
      </w:r>
      <w:r w:rsidRPr="0000297E">
        <w:rPr>
          <w:rFonts w:asciiTheme="minorHAnsi" w:hAnsiTheme="minorHAnsi" w:cstheme="minorHAnsi"/>
          <w:szCs w:val="22"/>
          <w:lang w:eastAsia="en-GB"/>
        </w:rPr>
        <w:t xml:space="preserve">In particular, the </w:t>
      </w:r>
      <w:proofErr w:type="gramStart"/>
      <w:r w:rsidRPr="0000297E">
        <w:rPr>
          <w:rFonts w:asciiTheme="minorHAnsi" w:hAnsiTheme="minorHAnsi" w:cstheme="minorHAnsi"/>
          <w:szCs w:val="22"/>
          <w:lang w:eastAsia="en-GB"/>
        </w:rPr>
        <w:t>School</w:t>
      </w:r>
      <w:proofErr w:type="gramEnd"/>
      <w:r w:rsidRPr="0000297E">
        <w:rPr>
          <w:rFonts w:asciiTheme="minorHAnsi" w:hAnsiTheme="minorHAnsi" w:cstheme="minorHAnsi"/>
          <w:szCs w:val="22"/>
          <w:lang w:eastAsia="en-GB"/>
        </w:rPr>
        <w:t xml:space="preserve"> will:</w:t>
      </w:r>
    </w:p>
    <w:p w14:paraId="2B2F0666" w14:textId="77777777" w:rsidR="00E42AD7" w:rsidRPr="0000297E"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store disclosure information and other confidential documents issued by the DBS in locked, non-portable storage containers, access to which will be restricted;</w:t>
      </w:r>
    </w:p>
    <w:p w14:paraId="46153DA3" w14:textId="1197666B" w:rsidR="00E42AD7" w:rsidRPr="0000297E"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 xml:space="preserve">not retain disclosure information or any associated correspondence </w:t>
      </w:r>
      <w:r w:rsidR="008E3FD9" w:rsidRPr="0000297E">
        <w:rPr>
          <w:rFonts w:asciiTheme="minorHAnsi" w:hAnsiTheme="minorHAnsi" w:cstheme="minorHAnsi"/>
          <w:szCs w:val="22"/>
          <w:lang w:eastAsia="en-GB"/>
        </w:rPr>
        <w:t xml:space="preserve">unless we have a valid reason for doing so and then only </w:t>
      </w:r>
      <w:r w:rsidRPr="0000297E">
        <w:rPr>
          <w:rFonts w:asciiTheme="minorHAnsi" w:hAnsiTheme="minorHAnsi" w:cstheme="minorHAnsi"/>
          <w:szCs w:val="22"/>
          <w:lang w:eastAsia="en-GB"/>
        </w:rPr>
        <w:t xml:space="preserve">for a maximum of </w:t>
      </w:r>
      <w:r w:rsidR="008E3FD9" w:rsidRPr="0000297E">
        <w:rPr>
          <w:rFonts w:asciiTheme="minorHAnsi" w:hAnsiTheme="minorHAnsi" w:cstheme="minorHAnsi"/>
          <w:szCs w:val="22"/>
          <w:lang w:eastAsia="en-GB"/>
        </w:rPr>
        <w:t>6</w:t>
      </w:r>
      <w:r w:rsidRPr="0000297E">
        <w:rPr>
          <w:rFonts w:asciiTheme="minorHAnsi" w:hAnsiTheme="minorHAnsi" w:cstheme="minorHAnsi"/>
          <w:szCs w:val="22"/>
          <w:lang w:eastAsia="en-GB"/>
        </w:rPr>
        <w:t xml:space="preserve"> months.</w:t>
      </w:r>
    </w:p>
    <w:p w14:paraId="37EA741A" w14:textId="72B9A362" w:rsidR="00E42AD7" w:rsidRPr="0000297E"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 xml:space="preserve">keep a record of the date of a disclosure, the name of the subject, the type of disclosure, the position in question, the unique </w:t>
      </w:r>
      <w:r w:rsidR="008E3FD9" w:rsidRPr="0000297E">
        <w:rPr>
          <w:rFonts w:asciiTheme="minorHAnsi" w:hAnsiTheme="minorHAnsi" w:cstheme="minorHAnsi"/>
          <w:szCs w:val="22"/>
          <w:lang w:eastAsia="en-GB"/>
        </w:rPr>
        <w:t xml:space="preserve">disclosure </w:t>
      </w:r>
      <w:r w:rsidRPr="0000297E">
        <w:rPr>
          <w:rFonts w:asciiTheme="minorHAnsi" w:hAnsiTheme="minorHAnsi" w:cstheme="minorHAnsi"/>
          <w:szCs w:val="22"/>
          <w:lang w:eastAsia="en-GB"/>
        </w:rPr>
        <w:t>number issued by the DBS and the recruitment decision taken;</w:t>
      </w:r>
    </w:p>
    <w:p w14:paraId="3874D3C6" w14:textId="77777777" w:rsidR="00E42AD7" w:rsidRPr="0000297E" w:rsidRDefault="00E42AD7" w:rsidP="00054ABF">
      <w:pPr>
        <w:numPr>
          <w:ilvl w:val="0"/>
          <w:numId w:val="8"/>
        </w:numPr>
        <w:shd w:val="clear" w:color="auto" w:fill="FFFFFF"/>
        <w:tabs>
          <w:tab w:val="clear" w:pos="720"/>
        </w:tabs>
        <w:spacing w:after="120"/>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ensure that any disclosure information is destroyed by suitably secure means such as shredding; and prohibit the photocopying or scanning of any disclosure information without the express permission of the individual to whom the disclosure relates.</w:t>
      </w:r>
    </w:p>
    <w:p w14:paraId="7BD29786" w14:textId="0FA8F0B2" w:rsidR="00E42AD7" w:rsidRPr="0000297E" w:rsidRDefault="00E42AD7" w:rsidP="001B5DA4">
      <w:pPr>
        <w:pStyle w:val="BodyText"/>
        <w:spacing w:after="120"/>
        <w:ind w:left="567"/>
        <w:rPr>
          <w:rFonts w:cstheme="minorHAnsi"/>
          <w:shd w:val="clear" w:color="auto" w:fill="FFFFFF"/>
        </w:rPr>
      </w:pPr>
      <w:r w:rsidRPr="0000297E">
        <w:rPr>
          <w:rFonts w:cstheme="minorHAnsi"/>
          <w:shd w:val="clear" w:color="auto" w:fill="FFFFFF"/>
        </w:rPr>
        <w:t xml:space="preserve">If an applicant wishes to dispute any information contained in a disclosure, they may do so by contacting the DBS.  In cases where the applicant would otherwise be offered a position were it not for the disputed information, the </w:t>
      </w:r>
      <w:proofErr w:type="gramStart"/>
      <w:r w:rsidRPr="0000297E">
        <w:rPr>
          <w:rFonts w:cstheme="minorHAnsi"/>
          <w:shd w:val="clear" w:color="auto" w:fill="FFFFFF"/>
        </w:rPr>
        <w:t>School</w:t>
      </w:r>
      <w:proofErr w:type="gramEnd"/>
      <w:r w:rsidRPr="0000297E">
        <w:rPr>
          <w:rFonts w:cstheme="minorHAnsi"/>
          <w:shd w:val="clear" w:color="auto" w:fill="FFFFFF"/>
        </w:rPr>
        <w:t xml:space="preserve"> may, where practicable and at its discretion, defer a final decision about the appointment until the applicant has had a reasonable opportunity to challenge the disclosure information.</w:t>
      </w:r>
    </w:p>
    <w:p w14:paraId="61073010" w14:textId="5C06EA41" w:rsidR="00394C68" w:rsidRPr="0000297E" w:rsidRDefault="00394C68" w:rsidP="00394C68">
      <w:pPr>
        <w:pStyle w:val="Heading2"/>
      </w:pPr>
      <w:bookmarkStart w:id="15" w:name="_Toc178585101"/>
      <w:r w:rsidRPr="0000297E">
        <w:t>Roles which are ‘relevant’ in relation to the Childcare Disqualification Regulations</w:t>
      </w:r>
      <w:r w:rsidR="000E1835" w:rsidRPr="0000297E">
        <w:t xml:space="preserve"> 2009</w:t>
      </w:r>
      <w:bookmarkEnd w:id="15"/>
    </w:p>
    <w:p w14:paraId="69CEB9DD" w14:textId="77777777" w:rsidR="00394C68" w:rsidRPr="0000297E" w:rsidRDefault="00394C68" w:rsidP="00394C68">
      <w:pPr>
        <w:spacing w:after="120"/>
        <w:ind w:left="567"/>
        <w:rPr>
          <w:rFonts w:cstheme="minorHAnsi"/>
        </w:rPr>
      </w:pPr>
      <w:r w:rsidRPr="0000297E">
        <w:rPr>
          <w:rFonts w:cstheme="minorHAnsi"/>
        </w:rPr>
        <w:t>Childcare disqualification is an additional requirement to the general child safeguarding arrangements provided under the Disclosure and Barring Service (DBS) regime, which apply to all children.</w:t>
      </w:r>
    </w:p>
    <w:p w14:paraId="3ABD3538" w14:textId="45B34B40" w:rsidR="00394C68" w:rsidRPr="0000297E" w:rsidRDefault="00394C68" w:rsidP="00F52279">
      <w:pPr>
        <w:spacing w:after="120"/>
        <w:ind w:left="567"/>
        <w:rPr>
          <w:rFonts w:cstheme="minorHAnsi"/>
        </w:rPr>
      </w:pPr>
      <w:r w:rsidRPr="0000297E">
        <w:rPr>
          <w:rFonts w:cstheme="minorHAnsi"/>
        </w:rPr>
        <w:t xml:space="preserve">The Childcare </w:t>
      </w:r>
      <w:r w:rsidR="00F52279" w:rsidRPr="0000297E">
        <w:rPr>
          <w:rFonts w:cstheme="minorHAnsi"/>
        </w:rPr>
        <w:t>Disqualification Regulations</w:t>
      </w:r>
      <w:r w:rsidRPr="0000297E">
        <w:rPr>
          <w:rFonts w:cstheme="minorHAnsi"/>
        </w:rPr>
        <w:t xml:space="preserve"> </w:t>
      </w:r>
      <w:r w:rsidR="00F52279" w:rsidRPr="0000297E">
        <w:rPr>
          <w:rFonts w:cstheme="minorHAnsi"/>
        </w:rPr>
        <w:t xml:space="preserve">2009 </w:t>
      </w:r>
      <w:r w:rsidRPr="0000297E">
        <w:rPr>
          <w:rFonts w:cstheme="minorHAnsi"/>
        </w:rPr>
        <w:t xml:space="preserve">place separate and additional requirements on schools.  At the point that an individual is convicted of, or cautioned for, a criminal offence of a specified type or category, or where they meet other disqualification criteria set out in the </w:t>
      </w:r>
      <w:hyperlink r:id="rId19" w:history="1">
        <w:r w:rsidRPr="0000297E">
          <w:rPr>
            <w:rStyle w:val="Hyperlink"/>
            <w:rFonts w:cstheme="minorHAnsi"/>
          </w:rPr>
          <w:t>Regulations</w:t>
        </w:r>
      </w:hyperlink>
      <w:r w:rsidRPr="0000297E">
        <w:rPr>
          <w:rFonts w:cstheme="minorHAnsi"/>
        </w:rPr>
        <w:t xml:space="preserve">, the </w:t>
      </w:r>
      <w:r w:rsidR="00F52279" w:rsidRPr="0000297E">
        <w:rPr>
          <w:rFonts w:cstheme="minorHAnsi"/>
        </w:rPr>
        <w:t xml:space="preserve">Childcare </w:t>
      </w:r>
      <w:r w:rsidRPr="0000297E">
        <w:rPr>
          <w:rFonts w:cstheme="minorHAnsi"/>
        </w:rPr>
        <w:t>Act</w:t>
      </w:r>
      <w:r w:rsidR="00F52279" w:rsidRPr="0000297E">
        <w:rPr>
          <w:rFonts w:cstheme="minorHAnsi"/>
        </w:rPr>
        <w:t xml:space="preserve"> 2006</w:t>
      </w:r>
      <w:r w:rsidRPr="0000297E">
        <w:rPr>
          <w:rFonts w:cstheme="minorHAnsi"/>
        </w:rPr>
        <w:t xml:space="preserve"> and Regulations disqualify staff from:</w:t>
      </w:r>
    </w:p>
    <w:p w14:paraId="07AF6855" w14:textId="0C842464" w:rsidR="00394C68" w:rsidRPr="0000297E" w:rsidRDefault="00394C68" w:rsidP="00394C68">
      <w:pPr>
        <w:pStyle w:val="ListParagraph"/>
        <w:numPr>
          <w:ilvl w:val="0"/>
          <w:numId w:val="9"/>
        </w:numPr>
        <w:autoSpaceDE w:val="0"/>
        <w:autoSpaceDN w:val="0"/>
        <w:adjustRightInd w:val="0"/>
        <w:ind w:left="924" w:hanging="357"/>
        <w:rPr>
          <w:rFonts w:cstheme="minorHAnsi"/>
        </w:rPr>
      </w:pPr>
      <w:r w:rsidRPr="0000297E">
        <w:rPr>
          <w:rFonts w:cstheme="minorHAnsi"/>
        </w:rPr>
        <w:t xml:space="preserve">providing early years childcare (including reception classes) or later years childcare </w:t>
      </w:r>
      <w:r w:rsidR="00F52279" w:rsidRPr="0000297E">
        <w:rPr>
          <w:rFonts w:cstheme="minorHAnsi"/>
        </w:rPr>
        <w:t xml:space="preserve">(wraparound care) </w:t>
      </w:r>
      <w:r w:rsidRPr="0000297E">
        <w:rPr>
          <w:rFonts w:cstheme="minorHAnsi"/>
        </w:rPr>
        <w:t>to children who have not attained the age of eight; or</w:t>
      </w:r>
    </w:p>
    <w:p w14:paraId="6F424730" w14:textId="77777777" w:rsidR="00394C68" w:rsidRPr="0000297E" w:rsidRDefault="00394C68" w:rsidP="00394C68">
      <w:pPr>
        <w:pStyle w:val="ListParagraph"/>
        <w:numPr>
          <w:ilvl w:val="0"/>
          <w:numId w:val="9"/>
        </w:numPr>
        <w:autoSpaceDE w:val="0"/>
        <w:autoSpaceDN w:val="0"/>
        <w:adjustRightInd w:val="0"/>
        <w:spacing w:after="120"/>
        <w:ind w:left="924" w:hanging="357"/>
        <w:contextualSpacing w:val="0"/>
        <w:rPr>
          <w:rFonts w:cstheme="minorHAnsi"/>
        </w:rPr>
      </w:pPr>
      <w:r w:rsidRPr="0000297E">
        <w:rPr>
          <w:rFonts w:cstheme="minorHAnsi"/>
        </w:rPr>
        <w:t>being directly concerned in the management of that childcare.</w:t>
      </w:r>
    </w:p>
    <w:p w14:paraId="5CB1F31F" w14:textId="05D3D0BC" w:rsidR="00394C68" w:rsidRPr="0000297E" w:rsidRDefault="00394C68" w:rsidP="009E7E27">
      <w:pPr>
        <w:spacing w:after="120"/>
        <w:ind w:left="567"/>
        <w:rPr>
          <w:rFonts w:cstheme="minorHAnsi"/>
        </w:rPr>
      </w:pPr>
      <w:r w:rsidRPr="0000297E">
        <w:rPr>
          <w:rFonts w:cstheme="minorHAnsi"/>
        </w:rPr>
        <w:t xml:space="preserve">To ensure that those relevant individuals working (paid or unpaid) in </w:t>
      </w:r>
      <w:r w:rsidRPr="0000297E">
        <w:rPr>
          <w:rFonts w:cstheme="minorHAnsi"/>
          <w:color w:val="000000" w:themeColor="text1"/>
        </w:rPr>
        <w:t xml:space="preserve">our School </w:t>
      </w:r>
      <w:r w:rsidRPr="0000297E">
        <w:rPr>
          <w:rFonts w:cstheme="minorHAnsi"/>
        </w:rPr>
        <w:t xml:space="preserve">are not disqualified from </w:t>
      </w:r>
      <w:r w:rsidR="000E1835" w:rsidRPr="0000297E">
        <w:rPr>
          <w:rFonts w:cstheme="minorHAnsi"/>
        </w:rPr>
        <w:t xml:space="preserve">teaching, training, supervising or otherwise caring for </w:t>
      </w:r>
      <w:r w:rsidRPr="0000297E">
        <w:rPr>
          <w:rFonts w:cstheme="minorHAnsi"/>
        </w:rPr>
        <w:t xml:space="preserve">the </w:t>
      </w:r>
      <w:r w:rsidR="00F52279" w:rsidRPr="0000297E">
        <w:rPr>
          <w:rFonts w:cstheme="minorHAnsi"/>
        </w:rPr>
        <w:t>‘</w:t>
      </w:r>
      <w:r w:rsidRPr="0000297E">
        <w:rPr>
          <w:rFonts w:cstheme="minorHAnsi"/>
        </w:rPr>
        <w:t>relevant</w:t>
      </w:r>
      <w:r w:rsidR="00F52279" w:rsidRPr="0000297E">
        <w:rPr>
          <w:rFonts w:cstheme="minorHAnsi"/>
        </w:rPr>
        <w:t>’</w:t>
      </w:r>
      <w:r w:rsidRPr="0000297E">
        <w:rPr>
          <w:rFonts w:cstheme="minorHAnsi"/>
        </w:rPr>
        <w:t xml:space="preserve"> pupil</w:t>
      </w:r>
      <w:r w:rsidR="00F52279" w:rsidRPr="0000297E">
        <w:rPr>
          <w:rFonts w:cstheme="minorHAnsi"/>
        </w:rPr>
        <w:t xml:space="preserve"> groups</w:t>
      </w:r>
      <w:r w:rsidRPr="0000297E">
        <w:rPr>
          <w:rFonts w:cstheme="minorHAnsi"/>
        </w:rPr>
        <w:t xml:space="preserve"> under the </w:t>
      </w:r>
      <w:hyperlink r:id="rId20" w:history="1">
        <w:r w:rsidRPr="0000297E">
          <w:rPr>
            <w:rStyle w:val="Hyperlink"/>
            <w:rFonts w:cstheme="minorHAnsi"/>
          </w:rPr>
          <w:t>Childcare Disqualification Regulations 2018</w:t>
        </w:r>
      </w:hyperlink>
      <w:r w:rsidRPr="0000297E">
        <w:rPr>
          <w:rFonts w:cstheme="minorHAnsi"/>
        </w:rPr>
        <w:t xml:space="preserve">, the Governing Body require that, prior to appointment or </w:t>
      </w:r>
      <w:r w:rsidRPr="0000297E">
        <w:rPr>
          <w:rFonts w:cstheme="minorHAnsi"/>
        </w:rPr>
        <w:lastRenderedPageBreak/>
        <w:t xml:space="preserve">at the short-listing stage, an individual completes a </w:t>
      </w:r>
      <w:r w:rsidR="00F52279" w:rsidRPr="0000297E">
        <w:rPr>
          <w:rFonts w:cstheme="minorHAnsi"/>
        </w:rPr>
        <w:t xml:space="preserve">criminal record and other sanctions </w:t>
      </w:r>
      <w:r w:rsidRPr="0000297E">
        <w:rPr>
          <w:rFonts w:cstheme="minorHAnsi"/>
        </w:rPr>
        <w:t>self-declaration form.</w:t>
      </w:r>
    </w:p>
    <w:p w14:paraId="525CE72A" w14:textId="21CD1F1E" w:rsidR="008522C5" w:rsidRPr="0000297E" w:rsidRDefault="008522C5" w:rsidP="00394C68">
      <w:pPr>
        <w:ind w:left="567"/>
        <w:rPr>
          <w:rFonts w:cstheme="minorHAnsi"/>
        </w:rPr>
      </w:pPr>
      <w:bookmarkStart w:id="16" w:name="_Hlk175825185"/>
      <w:r w:rsidRPr="0000297E">
        <w:rPr>
          <w:rFonts w:cstheme="minorHAnsi"/>
        </w:rPr>
        <w:t>In some cases, where we receive information and are satisfied that an individual working in a relevant setting falls within one of the disqualification criteria in the 2018 regulations 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bookmarkEnd w:id="16"/>
    </w:p>
    <w:p w14:paraId="64040BA7" w14:textId="4414EC8C" w:rsidR="006A0DCE" w:rsidRPr="0000297E" w:rsidRDefault="006A0DCE" w:rsidP="00B10835">
      <w:pPr>
        <w:pStyle w:val="Heading1"/>
      </w:pPr>
      <w:bookmarkStart w:id="17" w:name="_Toc178585102"/>
      <w:r w:rsidRPr="0000297E">
        <w:t xml:space="preserve">The </w:t>
      </w:r>
      <w:r w:rsidR="00671740" w:rsidRPr="0000297E">
        <w:t>p</w:t>
      </w:r>
      <w:r w:rsidRPr="0000297E">
        <w:t>rocess</w:t>
      </w:r>
      <w:bookmarkEnd w:id="17"/>
    </w:p>
    <w:p w14:paraId="0A3FFEAE" w14:textId="366F9FDF" w:rsidR="006A0DCE" w:rsidRPr="0000297E" w:rsidRDefault="006A0DCE" w:rsidP="00B863B8">
      <w:pPr>
        <w:spacing w:after="120"/>
        <w:ind w:left="567"/>
      </w:pPr>
      <w:r w:rsidRPr="0000297E">
        <w:t xml:space="preserve">As a Regulated Activity provider (RAP) almost all paid employees at </w:t>
      </w:r>
      <w:r w:rsidR="00273209" w:rsidRPr="0000297E">
        <w:rPr>
          <w:rFonts w:asciiTheme="minorHAnsi" w:hAnsiTheme="minorHAnsi" w:cstheme="minorHAnsi"/>
          <w:szCs w:val="22"/>
        </w:rPr>
        <w:t>Selside</w:t>
      </w:r>
      <w:r w:rsidR="00400378" w:rsidRPr="0000297E">
        <w:rPr>
          <w:rFonts w:asciiTheme="minorHAnsi" w:hAnsiTheme="minorHAnsi" w:cstheme="minorHAnsi"/>
          <w:szCs w:val="22"/>
        </w:rPr>
        <w:t xml:space="preserve"> School </w:t>
      </w:r>
      <w:r w:rsidRPr="0000297E">
        <w:t xml:space="preserve">are in regulated activity and therefore subject to an enhanced DBS certificate </w:t>
      </w:r>
      <w:r w:rsidRPr="0000297E">
        <w:rPr>
          <w:spacing w:val="-3"/>
        </w:rPr>
        <w:t xml:space="preserve">with check(s) of the relevant DBS </w:t>
      </w:r>
      <w:r w:rsidRPr="0000297E">
        <w:t>barred list(s).</w:t>
      </w:r>
    </w:p>
    <w:p w14:paraId="541A1A19" w14:textId="73550839" w:rsidR="006A0DCE" w:rsidRPr="0000297E" w:rsidRDefault="006A0DCE" w:rsidP="00B863B8">
      <w:pPr>
        <w:spacing w:after="120"/>
        <w:ind w:left="567"/>
      </w:pPr>
      <w:r w:rsidRPr="0000297E">
        <w:rPr>
          <w:spacing w:val="-4"/>
        </w:rPr>
        <w:t xml:space="preserve">In </w:t>
      </w:r>
      <w:r w:rsidRPr="0000297E">
        <w:t xml:space="preserve">relation to volunteers and contractors, </w:t>
      </w:r>
      <w:r w:rsidRPr="0000297E">
        <w:rPr>
          <w:spacing w:val="-5"/>
        </w:rPr>
        <w:t xml:space="preserve">we </w:t>
      </w:r>
      <w:r w:rsidRPr="0000297E">
        <w:t>only request a DBS certificate after a thorough risk assessment has indicated that a check is relevant to the position concerned.</w:t>
      </w:r>
      <w:r w:rsidR="00B863B8" w:rsidRPr="0000297E">
        <w:t xml:space="preserve">  </w:t>
      </w:r>
    </w:p>
    <w:p w14:paraId="08681677" w14:textId="20296739" w:rsidR="006A0DCE" w:rsidRPr="0000297E" w:rsidRDefault="006A0DCE" w:rsidP="00B863B8">
      <w:pPr>
        <w:spacing w:after="120"/>
        <w:ind w:left="567"/>
      </w:pPr>
      <w:r w:rsidRPr="0000297E">
        <w:t xml:space="preserve">For those positions where an enhanced DBS check </w:t>
      </w:r>
      <w:r w:rsidR="001B5DA4" w:rsidRPr="0000297E">
        <w:t xml:space="preserve">for regulated activity </w:t>
      </w:r>
      <w:r w:rsidRPr="0000297E">
        <w:t xml:space="preserve">is required recruitment advertising and recruitment briefs will contain a statement that </w:t>
      </w:r>
      <w:r w:rsidRPr="0000297E">
        <w:rPr>
          <w:spacing w:val="3"/>
        </w:rPr>
        <w:t xml:space="preserve">an </w:t>
      </w:r>
      <w:r w:rsidRPr="0000297E">
        <w:t>enhanced DBS certificate (with barred list check(s) where relevant) will be requested in the event of the individual being offered the</w:t>
      </w:r>
      <w:r w:rsidRPr="0000297E">
        <w:rPr>
          <w:spacing w:val="-11"/>
        </w:rPr>
        <w:t xml:space="preserve"> </w:t>
      </w:r>
      <w:r w:rsidRPr="0000297E">
        <w:t>position and an explanation of when in the recruitment process criminal information will be requested and considered.</w:t>
      </w:r>
    </w:p>
    <w:p w14:paraId="1C327D7E" w14:textId="04119B10" w:rsidR="006A0DCE" w:rsidRPr="0000297E" w:rsidRDefault="006A0DCE" w:rsidP="00B863B8">
      <w:pPr>
        <w:spacing w:after="120"/>
        <w:ind w:left="567"/>
      </w:pPr>
      <w:r w:rsidRPr="0000297E">
        <w:t xml:space="preserve">All shortlisted applicants are required to complete a criminal record self-disclosure to be returned no less than 1 day prior to the interview date. </w:t>
      </w:r>
      <w:r w:rsidR="00400378" w:rsidRPr="0000297E">
        <w:t xml:space="preserve"> </w:t>
      </w:r>
      <w:r w:rsidRPr="0000297E">
        <w:t>This information is to be sent to the Head teacher of the relevant School or to HR</w:t>
      </w:r>
      <w:r w:rsidR="00576387" w:rsidRPr="0000297E">
        <w:t>,</w:t>
      </w:r>
      <w:r w:rsidRPr="0000297E">
        <w:t xml:space="preserve"> dependent on the role applied for. </w:t>
      </w:r>
      <w:r w:rsidR="00400378" w:rsidRPr="0000297E">
        <w:t xml:space="preserve"> </w:t>
      </w:r>
      <w:r w:rsidRPr="0000297E">
        <w:t xml:space="preserve">Failure to return the self-disclosure will result in the offer of interview being withdrawn. </w:t>
      </w:r>
      <w:r w:rsidR="00400378" w:rsidRPr="0000297E">
        <w:t xml:space="preserve"> </w:t>
      </w:r>
      <w:r w:rsidRPr="0000297E">
        <w:rPr>
          <w:spacing w:val="4"/>
        </w:rPr>
        <w:t xml:space="preserve">We </w:t>
      </w:r>
      <w:r w:rsidRPr="0000297E">
        <w:t xml:space="preserve">guarantee that the self-disclosure information will only be seen by those </w:t>
      </w:r>
      <w:r w:rsidRPr="0000297E">
        <w:rPr>
          <w:spacing w:val="-3"/>
        </w:rPr>
        <w:t xml:space="preserve">who </w:t>
      </w:r>
      <w:r w:rsidRPr="0000297E">
        <w:t>need to see it as part of the recruitment</w:t>
      </w:r>
      <w:r w:rsidRPr="0000297E">
        <w:rPr>
          <w:spacing w:val="-5"/>
        </w:rPr>
        <w:t xml:space="preserve"> </w:t>
      </w:r>
      <w:r w:rsidRPr="0000297E">
        <w:t>process.</w:t>
      </w:r>
    </w:p>
    <w:p w14:paraId="58050F55" w14:textId="77777777" w:rsidR="006A0DCE" w:rsidRPr="0000297E" w:rsidRDefault="006A0DCE" w:rsidP="00576387">
      <w:pPr>
        <w:spacing w:after="120"/>
        <w:ind w:left="567"/>
      </w:pPr>
      <w:r w:rsidRPr="0000297E">
        <w:t>The criminal history self-disclosure will include information for shortlisted applicants on the importance of seeking legal advice and the contact details of organisations that can provide impartial advice.</w:t>
      </w:r>
    </w:p>
    <w:p w14:paraId="07AFB120" w14:textId="77777777" w:rsidR="001F7BD5" w:rsidRPr="0000297E" w:rsidRDefault="001F7BD5" w:rsidP="001F7BD5">
      <w:pPr>
        <w:shd w:val="clear" w:color="auto" w:fill="FFFFFF"/>
        <w:spacing w:after="120"/>
        <w:ind w:left="567"/>
        <w:rPr>
          <w:rFonts w:asciiTheme="minorHAnsi" w:hAnsiTheme="minorHAnsi" w:cstheme="minorHAnsi"/>
          <w:szCs w:val="22"/>
          <w:lang w:eastAsia="en-GB"/>
        </w:rPr>
      </w:pPr>
      <w:r w:rsidRPr="0000297E">
        <w:rPr>
          <w:rFonts w:asciiTheme="minorHAnsi" w:hAnsiTheme="minorHAnsi" w:cstheme="minorHAnsi"/>
          <w:szCs w:val="22"/>
          <w:lang w:eastAsia="en-GB"/>
        </w:rPr>
        <w:t xml:space="preserve">In the event that relevant information (whether in relation to previous convictions or otherwise) is volunteered by an applicant during the recruitment process or obtained through a disclosure check, the </w:t>
      </w:r>
      <w:proofErr w:type="gramStart"/>
      <w:r w:rsidRPr="0000297E">
        <w:rPr>
          <w:rFonts w:asciiTheme="minorHAnsi" w:hAnsiTheme="minorHAnsi" w:cstheme="minorHAnsi"/>
          <w:szCs w:val="22"/>
          <w:lang w:eastAsia="en-GB"/>
        </w:rPr>
        <w:t>School</w:t>
      </w:r>
      <w:proofErr w:type="gramEnd"/>
      <w:r w:rsidRPr="0000297E">
        <w:rPr>
          <w:rFonts w:asciiTheme="minorHAnsi" w:hAnsiTheme="minorHAnsi" w:cstheme="minorHAnsi"/>
          <w:szCs w:val="22"/>
          <w:lang w:eastAsia="en-GB"/>
        </w:rPr>
        <w:t xml:space="preserve"> will consider the following factors before reaching a recruitment decision:</w:t>
      </w:r>
    </w:p>
    <w:p w14:paraId="7A2ACFB2" w14:textId="77777777" w:rsidR="001F7BD5" w:rsidRPr="0000297E"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whether the conviction or other matter revealed is relevant to the position in question;</w:t>
      </w:r>
    </w:p>
    <w:p w14:paraId="576ECCE9" w14:textId="77777777" w:rsidR="001F7BD5" w:rsidRPr="0000297E"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the seriousness of any offence or other matter revealed;</w:t>
      </w:r>
    </w:p>
    <w:p w14:paraId="50B7DA30" w14:textId="77777777" w:rsidR="001F7BD5" w:rsidRPr="0000297E"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the length of time since the offence or other matter occurred;</w:t>
      </w:r>
    </w:p>
    <w:p w14:paraId="383A5195" w14:textId="77777777" w:rsidR="001F7BD5" w:rsidRPr="0000297E"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whether the applicant has a pattern of offending behaviour or other relevant matters;</w:t>
      </w:r>
    </w:p>
    <w:p w14:paraId="30589B6B" w14:textId="77777777" w:rsidR="001F7BD5" w:rsidRPr="0000297E" w:rsidRDefault="001F7BD5" w:rsidP="00054ABF">
      <w:pPr>
        <w:numPr>
          <w:ilvl w:val="0"/>
          <w:numId w:val="6"/>
        </w:numPr>
        <w:shd w:val="clear" w:color="auto" w:fill="FFFFFF"/>
        <w:tabs>
          <w:tab w:val="clear" w:pos="720"/>
          <w:tab w:val="num" w:pos="567"/>
        </w:tabs>
        <w:spacing w:after="120"/>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whether the applicant's circumstances have changed since the offending behaviour or other relevant matters; and the circumstances surrounding the offence and the explanation(s) offered by the applicant.</w:t>
      </w:r>
    </w:p>
    <w:p w14:paraId="524F2CFD" w14:textId="77777777" w:rsidR="001F7BD5" w:rsidRPr="0000297E" w:rsidRDefault="001F7BD5" w:rsidP="001F7BD5">
      <w:pPr>
        <w:shd w:val="clear" w:color="auto" w:fill="FFFFFF"/>
        <w:spacing w:after="120"/>
        <w:ind w:left="567"/>
        <w:rPr>
          <w:rFonts w:asciiTheme="minorHAnsi" w:hAnsiTheme="minorHAnsi" w:cstheme="minorHAnsi"/>
          <w:szCs w:val="22"/>
          <w:lang w:eastAsia="en-GB"/>
        </w:rPr>
      </w:pPr>
      <w:r w:rsidRPr="0000297E">
        <w:rPr>
          <w:rFonts w:asciiTheme="minorHAnsi" w:hAnsiTheme="minorHAnsi" w:cstheme="minorHAnsi"/>
          <w:szCs w:val="22"/>
          <w:lang w:eastAsia="en-GB"/>
        </w:rPr>
        <w:t xml:space="preserve">If the post involves regular contact with children, it is the </w:t>
      </w:r>
      <w:proofErr w:type="gramStart"/>
      <w:r w:rsidRPr="0000297E">
        <w:rPr>
          <w:rFonts w:asciiTheme="minorHAnsi" w:hAnsiTheme="minorHAnsi" w:cstheme="minorHAnsi"/>
          <w:szCs w:val="22"/>
          <w:lang w:eastAsia="en-GB"/>
        </w:rPr>
        <w:t>School's</w:t>
      </w:r>
      <w:proofErr w:type="gramEnd"/>
      <w:r w:rsidRPr="0000297E">
        <w:rPr>
          <w:rFonts w:asciiTheme="minorHAnsi" w:hAnsiTheme="minorHAnsi" w:cstheme="minorHAnsi"/>
          <w:szCs w:val="22"/>
          <w:lang w:eastAsia="en-GB"/>
        </w:rPr>
        <w:t xml:space="preserve"> normal policy to consider it a high risk to employ anyone who has been convicted at any time of any the following offences:</w:t>
      </w:r>
    </w:p>
    <w:p w14:paraId="427DCCF0" w14:textId="6328FD6E" w:rsidR="001F7BD5" w:rsidRPr="0000297E" w:rsidRDefault="001F7BD5" w:rsidP="00054ABF">
      <w:pPr>
        <w:numPr>
          <w:ilvl w:val="0"/>
          <w:numId w:val="7"/>
        </w:numPr>
        <w:shd w:val="clear" w:color="auto" w:fill="FFFFFF"/>
        <w:tabs>
          <w:tab w:val="clear" w:pos="720"/>
          <w:tab w:val="num" w:pos="567"/>
        </w:tabs>
        <w:spacing w:after="120"/>
        <w:ind w:left="924" w:hanging="357"/>
        <w:rPr>
          <w:rFonts w:asciiTheme="minorHAnsi" w:hAnsiTheme="minorHAnsi" w:cstheme="minorHAnsi"/>
          <w:szCs w:val="22"/>
          <w:lang w:eastAsia="en-GB"/>
        </w:rPr>
      </w:pPr>
      <w:r w:rsidRPr="0000297E">
        <w:rPr>
          <w:rFonts w:asciiTheme="minorHAnsi" w:hAnsiTheme="minorHAnsi" w:cstheme="minorHAnsi"/>
          <w:szCs w:val="22"/>
          <w:lang w:eastAsia="en-GB"/>
        </w:rPr>
        <w:t xml:space="preserve">murder, manslaughter, rape, other serious sexual offences, actual/grievous bodily harm or other serious acts of violence; or serious drug related offences, robbery, burglary, theft, deception or fraud.  </w:t>
      </w:r>
    </w:p>
    <w:p w14:paraId="6F2BE3A8" w14:textId="77777777" w:rsidR="001F7BD5" w:rsidRPr="0000297E" w:rsidRDefault="001F7BD5" w:rsidP="001F7BD5">
      <w:pPr>
        <w:shd w:val="clear" w:color="auto" w:fill="FFFFFF"/>
        <w:spacing w:after="120"/>
        <w:ind w:left="567"/>
        <w:rPr>
          <w:rFonts w:asciiTheme="minorHAnsi" w:hAnsiTheme="minorHAnsi" w:cstheme="minorHAnsi"/>
          <w:szCs w:val="22"/>
          <w:lang w:eastAsia="en-GB"/>
        </w:rPr>
      </w:pPr>
      <w:r w:rsidRPr="0000297E">
        <w:rPr>
          <w:rFonts w:asciiTheme="minorHAnsi" w:hAnsiTheme="minorHAnsi" w:cstheme="minorHAnsi"/>
          <w:szCs w:val="22"/>
          <w:lang w:eastAsia="en-GB"/>
        </w:rPr>
        <w:t xml:space="preserve">If the post involves access to money or budget responsibility, it is the </w:t>
      </w:r>
      <w:proofErr w:type="gramStart"/>
      <w:r w:rsidRPr="0000297E">
        <w:rPr>
          <w:rFonts w:asciiTheme="minorHAnsi" w:hAnsiTheme="minorHAnsi" w:cstheme="minorHAnsi"/>
          <w:szCs w:val="22"/>
          <w:lang w:eastAsia="en-GB"/>
        </w:rPr>
        <w:t>School's</w:t>
      </w:r>
      <w:proofErr w:type="gramEnd"/>
      <w:r w:rsidRPr="0000297E">
        <w:rPr>
          <w:rFonts w:asciiTheme="minorHAnsi" w:hAnsiTheme="minorHAnsi" w:cstheme="minorHAnsi"/>
          <w:szCs w:val="22"/>
          <w:lang w:eastAsia="en-GB"/>
        </w:rPr>
        <w:t xml:space="preserve"> normal policy to consider it a high risk to employ anyone who has been convicted at any time of robbery, burglary, theft, deception or fraud.</w:t>
      </w:r>
    </w:p>
    <w:p w14:paraId="468F6473" w14:textId="009EC08B" w:rsidR="001F7BD5" w:rsidRPr="0000297E" w:rsidRDefault="001F7BD5" w:rsidP="001F7BD5">
      <w:pPr>
        <w:spacing w:after="120"/>
        <w:ind w:left="567"/>
        <w:rPr>
          <w:rFonts w:asciiTheme="minorHAnsi" w:hAnsiTheme="minorHAnsi" w:cstheme="minorHAnsi"/>
          <w:szCs w:val="22"/>
          <w:lang w:eastAsia="en-GB"/>
        </w:rPr>
      </w:pPr>
      <w:r w:rsidRPr="0000297E">
        <w:rPr>
          <w:rFonts w:asciiTheme="minorHAnsi" w:hAnsiTheme="minorHAnsi" w:cstheme="minorHAnsi"/>
          <w:szCs w:val="22"/>
          <w:lang w:eastAsia="en-GB"/>
        </w:rPr>
        <w:t xml:space="preserve">If the post involves some driving responsibilities, it is the </w:t>
      </w:r>
      <w:proofErr w:type="gramStart"/>
      <w:r w:rsidRPr="0000297E">
        <w:rPr>
          <w:rFonts w:asciiTheme="minorHAnsi" w:hAnsiTheme="minorHAnsi" w:cstheme="minorHAnsi"/>
          <w:szCs w:val="22"/>
          <w:lang w:eastAsia="en-GB"/>
        </w:rPr>
        <w:t>School's</w:t>
      </w:r>
      <w:proofErr w:type="gramEnd"/>
      <w:r w:rsidRPr="0000297E">
        <w:rPr>
          <w:rFonts w:asciiTheme="minorHAnsi" w:hAnsiTheme="minorHAnsi" w:cstheme="minorHAnsi"/>
          <w:szCs w:val="22"/>
          <w:lang w:eastAsia="en-GB"/>
        </w:rPr>
        <w:t xml:space="preserve"> normal policy to consider it a high risk to employ anyone who has been convicted of drink driving (within the last ten years).</w:t>
      </w:r>
    </w:p>
    <w:p w14:paraId="654D419A" w14:textId="6CC12FF6" w:rsidR="005B410B" w:rsidRPr="0000297E" w:rsidRDefault="005B410B" w:rsidP="005B410B">
      <w:pPr>
        <w:spacing w:after="120"/>
        <w:ind w:left="567"/>
        <w:rPr>
          <w:rFonts w:asciiTheme="minorHAnsi" w:hAnsiTheme="minorHAnsi" w:cstheme="minorHAnsi"/>
          <w:szCs w:val="22"/>
          <w:lang w:eastAsia="en-GB"/>
        </w:rPr>
      </w:pPr>
      <w:r w:rsidRPr="0000297E">
        <w:rPr>
          <w:rFonts w:asciiTheme="minorHAnsi" w:hAnsiTheme="minorHAnsi" w:cstheme="minorHAnsi"/>
          <w:szCs w:val="22"/>
          <w:shd w:val="clear" w:color="auto" w:fill="FFFFFF"/>
        </w:rPr>
        <w:lastRenderedPageBreak/>
        <w:t xml:space="preserve">If a DBS Certificate reveals any convictions, the person concerned will be invited to attend an interview with the Head teacher or HR manager to discuss the conviction(s) and circumstances.  Following this meeting a </w:t>
      </w:r>
      <w:hyperlink r:id="rId21" w:history="1">
        <w:r w:rsidR="004D50E6" w:rsidRPr="0000297E">
          <w:rPr>
            <w:rStyle w:val="Hyperlink"/>
            <w:rFonts w:asciiTheme="minorHAnsi" w:hAnsiTheme="minorHAnsi" w:cstheme="minorHAnsi"/>
            <w:szCs w:val="22"/>
            <w:shd w:val="clear" w:color="auto" w:fill="FFFFFF"/>
          </w:rPr>
          <w:t>Cause for concern’ risk assessment</w:t>
        </w:r>
      </w:hyperlink>
      <w:r w:rsidRPr="0000297E">
        <w:rPr>
          <w:rFonts w:asciiTheme="minorHAnsi" w:hAnsiTheme="minorHAnsi" w:cstheme="minorHAnsi"/>
          <w:szCs w:val="22"/>
          <w:shd w:val="clear" w:color="auto" w:fill="FFFFFF"/>
        </w:rPr>
        <w:t xml:space="preserve"> will be carried out and a decision made and communicated back to the person concerned.  For safer recruitment purposes, until this decision has been made the applicant should not commence employment.</w:t>
      </w:r>
    </w:p>
    <w:p w14:paraId="552A116F" w14:textId="060D7B01" w:rsidR="006A0DCE" w:rsidRPr="0000297E" w:rsidRDefault="006A0DCE" w:rsidP="00576387">
      <w:pPr>
        <w:spacing w:after="120"/>
        <w:ind w:left="567"/>
      </w:pPr>
      <w:r w:rsidRPr="0000297E">
        <w:rPr>
          <w:spacing w:val="4"/>
        </w:rPr>
        <w:t xml:space="preserve">We </w:t>
      </w:r>
      <w:r w:rsidRPr="0000297E">
        <w:t xml:space="preserve">ensure that all those </w:t>
      </w:r>
      <w:r w:rsidRPr="0000297E">
        <w:rPr>
          <w:spacing w:val="-3"/>
        </w:rPr>
        <w:t xml:space="preserve">who </w:t>
      </w:r>
      <w:r w:rsidRPr="0000297E">
        <w:t xml:space="preserve">are involved in the recruitment process have been suitably trained to identify and assess the relevance and circumstances of offences. </w:t>
      </w:r>
      <w:r w:rsidR="00400378" w:rsidRPr="0000297E">
        <w:t xml:space="preserve"> </w:t>
      </w:r>
      <w:r w:rsidRPr="0000297E">
        <w:rPr>
          <w:spacing w:val="4"/>
        </w:rPr>
        <w:t xml:space="preserve">We </w:t>
      </w:r>
      <w:r w:rsidRPr="0000297E">
        <w:t>also ensure that they have received appropriate guidance</w:t>
      </w:r>
      <w:r w:rsidRPr="0000297E">
        <w:rPr>
          <w:spacing w:val="-37"/>
        </w:rPr>
        <w:t xml:space="preserve"> </w:t>
      </w:r>
      <w:r w:rsidRPr="0000297E">
        <w:t>on the relevant legislation relating to the employment of ex-offenders, e.g.</w:t>
      </w:r>
      <w:r w:rsidR="00576387" w:rsidRPr="0000297E">
        <w:t>,</w:t>
      </w:r>
      <w:r w:rsidRPr="0000297E">
        <w:t xml:space="preserve"> the Rehabilitation of Offenders Act 1974 (exceptions order 1975) (as amended 2013 &amp; 2020) and know how to access advice and support e.g.</w:t>
      </w:r>
      <w:r w:rsidR="00576387" w:rsidRPr="0000297E">
        <w:t>,</w:t>
      </w:r>
      <w:r w:rsidRPr="0000297E">
        <w:t xml:space="preserve"> from our </w:t>
      </w:r>
      <w:r w:rsidR="00576387" w:rsidRPr="0000297E">
        <w:t>HR suppliers</w:t>
      </w:r>
      <w:r w:rsidRPr="0000297E">
        <w:t>, and relevant registered</w:t>
      </w:r>
      <w:r w:rsidRPr="0000297E">
        <w:rPr>
          <w:spacing w:val="-17"/>
        </w:rPr>
        <w:t xml:space="preserve"> </w:t>
      </w:r>
      <w:r w:rsidRPr="0000297E">
        <w:t>bodies.</w:t>
      </w:r>
    </w:p>
    <w:p w14:paraId="49EBBC32" w14:textId="658621B8" w:rsidR="006A0DCE" w:rsidRPr="0000297E" w:rsidRDefault="006A0DCE" w:rsidP="00576387">
      <w:pPr>
        <w:spacing w:after="120"/>
        <w:ind w:left="567"/>
      </w:pPr>
      <w:r w:rsidRPr="0000297E">
        <w:t xml:space="preserve">At interview, or in a separate discussion, the recruitment selection panel will ensure that an open and measured discussion takes place on the subject of any offences or related concerns that might be relevant to the position. </w:t>
      </w:r>
      <w:r w:rsidR="00400378" w:rsidRPr="0000297E">
        <w:t xml:space="preserve"> </w:t>
      </w:r>
      <w:r w:rsidRPr="0000297E">
        <w:t>Failure to reveal information that would not be filtered could lead to withdrawal of an offer of employment</w:t>
      </w:r>
      <w:r w:rsidR="00D2147D" w:rsidRPr="0000297E">
        <w:t xml:space="preserve"> or, if the failure to disclose is discovered after employment has started, may lead to summary dismissal on the grounds of gross misconduct</w:t>
      </w:r>
      <w:r w:rsidR="005F069F" w:rsidRPr="0000297E">
        <w:t>.  A failure to disclose a previous conviction may also amount to a criminal offence.</w:t>
      </w:r>
    </w:p>
    <w:p w14:paraId="739FA114" w14:textId="34888BA5" w:rsidR="006A0DCE" w:rsidRPr="0000297E" w:rsidRDefault="006A0DCE" w:rsidP="0026145E">
      <w:pPr>
        <w:spacing w:after="120"/>
        <w:ind w:left="567"/>
      </w:pPr>
      <w:r w:rsidRPr="0000297E">
        <w:t xml:space="preserve">All potential employees are guided to the </w:t>
      </w:r>
      <w:hyperlink r:id="rId22" w:history="1">
        <w:r w:rsidRPr="0000297E">
          <w:rPr>
            <w:rStyle w:val="Hyperlink"/>
          </w:rPr>
          <w:t>Disclosure and Barring Service Code of Practice</w:t>
        </w:r>
      </w:hyperlink>
      <w:r w:rsidRPr="0000297E">
        <w:t xml:space="preserve"> and a copy is made available on</w:t>
      </w:r>
      <w:r w:rsidRPr="0000297E">
        <w:rPr>
          <w:spacing w:val="-14"/>
        </w:rPr>
        <w:t xml:space="preserve"> </w:t>
      </w:r>
      <w:r w:rsidRPr="0000297E">
        <w:t>request.</w:t>
      </w:r>
    </w:p>
    <w:p w14:paraId="0577CF6A" w14:textId="6D856CE6" w:rsidR="005F069F" w:rsidRPr="0000297E" w:rsidRDefault="006A0DCE" w:rsidP="00576387">
      <w:pPr>
        <w:spacing w:after="120"/>
        <w:ind w:left="567"/>
      </w:pPr>
      <w:r w:rsidRPr="0000297E">
        <w:rPr>
          <w:spacing w:val="4"/>
        </w:rPr>
        <w:t xml:space="preserve">We </w:t>
      </w:r>
      <w:r w:rsidRPr="0000297E">
        <w:t xml:space="preserve">undertake to discuss any relevant matter revealed on a DBS certificate </w:t>
      </w:r>
      <w:r w:rsidRPr="0000297E">
        <w:rPr>
          <w:spacing w:val="-3"/>
        </w:rPr>
        <w:t xml:space="preserve">with </w:t>
      </w:r>
      <w:r w:rsidRPr="0000297E">
        <w:t xml:space="preserve">the person seeking the position before withdrawing a conditional offer of employment. </w:t>
      </w:r>
      <w:r w:rsidR="00400378" w:rsidRPr="0000297E">
        <w:t xml:space="preserve"> </w:t>
      </w:r>
      <w:r w:rsidRPr="0000297E">
        <w:t>This discussion and any subsequent risk assessment may be undertaken</w:t>
      </w:r>
      <w:r w:rsidRPr="0000297E">
        <w:rPr>
          <w:spacing w:val="-21"/>
        </w:rPr>
        <w:t xml:space="preserve"> </w:t>
      </w:r>
      <w:r w:rsidRPr="0000297E">
        <w:t xml:space="preserve">by the Head </w:t>
      </w:r>
      <w:r w:rsidR="00400378" w:rsidRPr="0000297E">
        <w:t>t</w:t>
      </w:r>
      <w:r w:rsidRPr="0000297E">
        <w:t xml:space="preserve">eacher or by another appointed person. </w:t>
      </w:r>
      <w:r w:rsidR="00400378" w:rsidRPr="0000297E">
        <w:t xml:space="preserve"> </w:t>
      </w:r>
    </w:p>
    <w:p w14:paraId="4DF37114" w14:textId="605CD352" w:rsidR="006A0DCE" w:rsidRPr="0000297E" w:rsidRDefault="006A0DCE" w:rsidP="00576387">
      <w:pPr>
        <w:spacing w:after="120"/>
        <w:ind w:left="567"/>
      </w:pPr>
      <w:r w:rsidRPr="0000297E">
        <w:t>If the DBS check reveals any matching information against the DBS barred list(s) or any criminal conviction which precludes them from working with children and/or adults</w:t>
      </w:r>
      <w:r w:rsidR="00576387" w:rsidRPr="0000297E">
        <w:rPr>
          <w:rStyle w:val="FootnoteReference"/>
        </w:rPr>
        <w:footnoteReference w:id="2"/>
      </w:r>
      <w:r w:rsidRPr="0000297E">
        <w:t xml:space="preserve"> the applicant is deemed non appointable. </w:t>
      </w:r>
      <w:r w:rsidR="00400378" w:rsidRPr="0000297E">
        <w:t xml:space="preserve"> </w:t>
      </w:r>
      <w:r w:rsidRPr="0000297E">
        <w:t>In this circumstance, we would notify the Local Authority Designated Officer in line with the local multi-agency procedures.</w:t>
      </w:r>
    </w:p>
    <w:p w14:paraId="064B245B" w14:textId="2281E4F1" w:rsidR="006A0DCE" w:rsidRPr="0000297E" w:rsidRDefault="006A0DCE" w:rsidP="00B10835">
      <w:pPr>
        <w:pStyle w:val="Heading1"/>
      </w:pPr>
      <w:bookmarkStart w:id="18" w:name="_Toc70078702"/>
      <w:bookmarkStart w:id="19" w:name="_Toc178585103"/>
      <w:r w:rsidRPr="0000297E">
        <w:t xml:space="preserve">References </w:t>
      </w:r>
      <w:bookmarkEnd w:id="18"/>
      <w:r w:rsidR="0004186C" w:rsidRPr="0000297E">
        <w:t>and useful l</w:t>
      </w:r>
      <w:r w:rsidRPr="0000297E">
        <w:t>inks</w:t>
      </w:r>
      <w:bookmarkEnd w:id="19"/>
    </w:p>
    <w:p w14:paraId="0BBE6A77" w14:textId="743CDE6D" w:rsidR="006A0DCE" w:rsidRPr="0000297E" w:rsidRDefault="001B5DA4" w:rsidP="001B5DA4">
      <w:pPr>
        <w:tabs>
          <w:tab w:val="left" w:pos="0"/>
        </w:tabs>
        <w:spacing w:after="60"/>
        <w:ind w:left="567"/>
        <w:rPr>
          <w:rFonts w:asciiTheme="minorHAnsi" w:hAnsiTheme="minorHAnsi" w:cstheme="minorHAnsi"/>
          <w:b/>
          <w:bCs/>
        </w:rPr>
      </w:pPr>
      <w:r w:rsidRPr="0000297E">
        <w:rPr>
          <w:rFonts w:asciiTheme="minorHAnsi" w:hAnsiTheme="minorHAnsi" w:cstheme="minorHAnsi"/>
          <w:b/>
          <w:bCs/>
        </w:rPr>
        <w:t>D</w:t>
      </w:r>
      <w:r w:rsidR="006A0DCE" w:rsidRPr="0000297E">
        <w:rPr>
          <w:rFonts w:asciiTheme="minorHAnsi" w:hAnsiTheme="minorHAnsi" w:cstheme="minorHAnsi"/>
          <w:b/>
          <w:bCs/>
        </w:rPr>
        <w:t>isclosure &amp; Barring Service:</w:t>
      </w:r>
    </w:p>
    <w:p w14:paraId="2306FB93" w14:textId="77777777" w:rsidR="006A0DCE" w:rsidRPr="0000297E" w:rsidRDefault="0000297E" w:rsidP="00054ABF">
      <w:pPr>
        <w:pStyle w:val="ListParagraph"/>
        <w:widowControl w:val="0"/>
        <w:numPr>
          <w:ilvl w:val="0"/>
          <w:numId w:val="4"/>
        </w:numPr>
        <w:tabs>
          <w:tab w:val="left" w:pos="985"/>
          <w:tab w:val="left" w:pos="986"/>
        </w:tabs>
        <w:autoSpaceDE w:val="0"/>
        <w:autoSpaceDN w:val="0"/>
        <w:spacing w:before="2"/>
        <w:ind w:left="924" w:right="1099" w:hanging="357"/>
        <w:contextualSpacing w:val="0"/>
        <w:rPr>
          <w:rFonts w:asciiTheme="minorHAnsi" w:hAnsiTheme="minorHAnsi" w:cstheme="minorHAnsi"/>
          <w:color w:val="000000" w:themeColor="text1"/>
          <w:lang w:eastAsia="en-GB"/>
        </w:rPr>
      </w:pPr>
      <w:hyperlink r:id="rId23" w:history="1">
        <w:r w:rsidR="006A0DCE" w:rsidRPr="0000297E">
          <w:rPr>
            <w:rFonts w:asciiTheme="minorHAnsi" w:hAnsiTheme="minorHAnsi" w:cstheme="minorHAnsi"/>
            <w:color w:val="0000FF"/>
            <w:u w:val="single"/>
            <w:lang w:eastAsia="en-GB"/>
          </w:rPr>
          <w:t>www.gov.uk/government/organisations/disclosure-and-barring-service</w:t>
        </w:r>
      </w:hyperlink>
    </w:p>
    <w:p w14:paraId="5DEDED8C" w14:textId="5D658E48" w:rsidR="006A0DCE" w:rsidRPr="0000297E" w:rsidRDefault="0000297E" w:rsidP="00054ABF">
      <w:pPr>
        <w:pStyle w:val="ListParagraph"/>
        <w:numPr>
          <w:ilvl w:val="0"/>
          <w:numId w:val="4"/>
        </w:numPr>
        <w:spacing w:before="2"/>
        <w:ind w:left="924" w:hanging="357"/>
        <w:contextualSpacing w:val="0"/>
        <w:rPr>
          <w:rFonts w:asciiTheme="minorHAnsi" w:hAnsiTheme="minorHAnsi" w:cstheme="minorHAnsi"/>
          <w:bCs/>
          <w:lang w:eastAsia="en-GB"/>
        </w:rPr>
      </w:pPr>
      <w:hyperlink r:id="rId24" w:history="1">
        <w:r w:rsidR="006A0DCE" w:rsidRPr="0000297E">
          <w:rPr>
            <w:rStyle w:val="Hyperlink"/>
            <w:rFonts w:asciiTheme="minorHAnsi" w:hAnsiTheme="minorHAnsi" w:cstheme="minorHAnsi"/>
            <w:lang w:eastAsia="en-GB"/>
          </w:rPr>
          <w:t>Detailed information, fact sheets and FAQs</w:t>
        </w:r>
      </w:hyperlink>
    </w:p>
    <w:p w14:paraId="0BBF0814" w14:textId="35A7B326" w:rsidR="006A0DCE" w:rsidRPr="0000297E" w:rsidRDefault="0000297E" w:rsidP="00054ABF">
      <w:pPr>
        <w:pStyle w:val="ListParagraph"/>
        <w:numPr>
          <w:ilvl w:val="0"/>
          <w:numId w:val="3"/>
        </w:numPr>
        <w:spacing w:before="2"/>
        <w:ind w:left="924" w:hanging="357"/>
        <w:contextualSpacing w:val="0"/>
        <w:rPr>
          <w:rFonts w:asciiTheme="minorHAnsi" w:hAnsiTheme="minorHAnsi" w:cstheme="minorHAnsi"/>
          <w:lang w:eastAsia="en-GB"/>
        </w:rPr>
      </w:pPr>
      <w:hyperlink r:id="rId25" w:history="1">
        <w:r w:rsidR="004D50E6" w:rsidRPr="0000297E">
          <w:rPr>
            <w:rStyle w:val="Hyperlink"/>
            <w:rFonts w:asciiTheme="minorHAnsi" w:hAnsiTheme="minorHAnsi" w:cstheme="minorHAnsi"/>
            <w:lang w:eastAsia="en-GB"/>
          </w:rPr>
          <w:t>Filtering guidance from 28 November 2020</w:t>
        </w:r>
      </w:hyperlink>
      <w:r w:rsidR="006A0DCE" w:rsidRPr="0000297E">
        <w:rPr>
          <w:rFonts w:asciiTheme="minorHAnsi" w:hAnsiTheme="minorHAnsi" w:cstheme="minorHAnsi"/>
          <w:lang w:eastAsia="en-GB"/>
        </w:rPr>
        <w:t xml:space="preserve"> </w:t>
      </w:r>
    </w:p>
    <w:p w14:paraId="3AA5902D" w14:textId="25DEE530" w:rsidR="006A0DCE" w:rsidRPr="0000297E" w:rsidRDefault="006A0DCE" w:rsidP="001B5DA4">
      <w:pPr>
        <w:spacing w:before="120" w:after="60"/>
        <w:ind w:left="567"/>
        <w:rPr>
          <w:rFonts w:asciiTheme="minorHAnsi" w:hAnsiTheme="minorHAnsi" w:cstheme="minorHAnsi"/>
          <w:b/>
          <w:bCs/>
          <w:lang w:eastAsia="en-GB"/>
        </w:rPr>
      </w:pPr>
      <w:r w:rsidRPr="0000297E">
        <w:rPr>
          <w:rFonts w:asciiTheme="minorHAnsi" w:hAnsiTheme="minorHAnsi" w:cstheme="minorHAnsi"/>
          <w:b/>
          <w:bCs/>
        </w:rPr>
        <w:t>Ministry of Justice:</w:t>
      </w:r>
    </w:p>
    <w:p w14:paraId="7C98EEED" w14:textId="68750173" w:rsidR="006A0DCE" w:rsidRPr="0000297E" w:rsidRDefault="0000297E" w:rsidP="00054ABF">
      <w:pPr>
        <w:pStyle w:val="ListParagraph"/>
        <w:widowControl w:val="0"/>
        <w:numPr>
          <w:ilvl w:val="0"/>
          <w:numId w:val="3"/>
        </w:numPr>
        <w:autoSpaceDE w:val="0"/>
        <w:autoSpaceDN w:val="0"/>
        <w:spacing w:before="2"/>
        <w:ind w:left="924" w:hanging="357"/>
        <w:contextualSpacing w:val="0"/>
        <w:rPr>
          <w:rFonts w:asciiTheme="minorHAnsi" w:hAnsiTheme="minorHAnsi" w:cstheme="minorHAnsi"/>
          <w:bCs/>
          <w:lang w:eastAsia="en-GB"/>
        </w:rPr>
      </w:pPr>
      <w:hyperlink r:id="rId26" w:history="1">
        <w:r w:rsidR="006A0DCE" w:rsidRPr="0000297E">
          <w:rPr>
            <w:rStyle w:val="Hyperlink"/>
            <w:rFonts w:asciiTheme="minorHAnsi" w:hAnsiTheme="minorHAnsi" w:cstheme="minorHAnsi"/>
            <w:bCs/>
            <w:lang w:eastAsia="en-GB"/>
          </w:rPr>
          <w:t>Guidance on the Rehabilitation of Offenders Act 1974 and the Exceptions Order 1975</w:t>
        </w:r>
      </w:hyperlink>
      <w:r w:rsidR="006A0DCE" w:rsidRPr="0000297E">
        <w:rPr>
          <w:rFonts w:asciiTheme="minorHAnsi" w:hAnsiTheme="minorHAnsi" w:cstheme="minorHAnsi"/>
          <w:bCs/>
          <w:lang w:eastAsia="en-GB"/>
        </w:rPr>
        <w:t xml:space="preserve"> (and self-disclosure) </w:t>
      </w:r>
    </w:p>
    <w:p w14:paraId="1212FF79" w14:textId="77777777" w:rsidR="006A0DCE" w:rsidRPr="0000297E" w:rsidRDefault="006A0DCE" w:rsidP="001B5DA4">
      <w:pPr>
        <w:spacing w:before="120" w:after="60"/>
        <w:ind w:left="567"/>
        <w:rPr>
          <w:rFonts w:asciiTheme="minorHAnsi" w:hAnsiTheme="minorHAnsi" w:cstheme="minorHAnsi"/>
          <w:b/>
          <w:lang w:eastAsia="en-GB"/>
        </w:rPr>
      </w:pPr>
      <w:r w:rsidRPr="0000297E">
        <w:rPr>
          <w:rFonts w:asciiTheme="minorHAnsi" w:hAnsiTheme="minorHAnsi" w:cstheme="minorHAnsi"/>
          <w:b/>
          <w:lang w:eastAsia="en-GB"/>
        </w:rPr>
        <w:t>National Association for the Care and Resettlement of Offenders (Nacro):</w:t>
      </w:r>
    </w:p>
    <w:p w14:paraId="7DDF84B8" w14:textId="145FDFD1" w:rsidR="006A0DCE" w:rsidRPr="0000297E" w:rsidRDefault="0000297E" w:rsidP="00054ABF">
      <w:pPr>
        <w:pStyle w:val="ListParagraph"/>
        <w:numPr>
          <w:ilvl w:val="0"/>
          <w:numId w:val="3"/>
        </w:numPr>
        <w:spacing w:before="2"/>
        <w:ind w:left="924" w:hanging="357"/>
        <w:contextualSpacing w:val="0"/>
        <w:rPr>
          <w:rFonts w:asciiTheme="minorHAnsi" w:hAnsiTheme="minorHAnsi" w:cstheme="minorHAnsi"/>
          <w:bCs/>
          <w:lang w:eastAsia="en-GB"/>
        </w:rPr>
      </w:pPr>
      <w:hyperlink r:id="rId27" w:history="1">
        <w:r w:rsidR="006A0DCE" w:rsidRPr="0000297E">
          <w:rPr>
            <w:rStyle w:val="Hyperlink"/>
            <w:rFonts w:asciiTheme="minorHAnsi" w:hAnsiTheme="minorHAnsi" w:cstheme="minorHAnsi"/>
            <w:lang w:eastAsia="en-GB"/>
          </w:rPr>
          <w:t>Criminal record support service</w:t>
        </w:r>
      </w:hyperlink>
      <w:r w:rsidR="006A0DCE" w:rsidRPr="0000297E">
        <w:rPr>
          <w:rFonts w:asciiTheme="minorHAnsi" w:hAnsiTheme="minorHAnsi" w:cstheme="minorHAnsi"/>
          <w:lang w:eastAsia="en-GB"/>
        </w:rPr>
        <w:t xml:space="preserve"> – advice for applicants and employers </w:t>
      </w:r>
    </w:p>
    <w:p w14:paraId="34C50B31" w14:textId="2EE8B93E" w:rsidR="006A0DCE" w:rsidRPr="0000297E" w:rsidRDefault="0000297E" w:rsidP="00054ABF">
      <w:pPr>
        <w:pStyle w:val="ListParagraph"/>
        <w:widowControl w:val="0"/>
        <w:numPr>
          <w:ilvl w:val="0"/>
          <w:numId w:val="3"/>
        </w:numPr>
        <w:tabs>
          <w:tab w:val="left" w:pos="985"/>
          <w:tab w:val="left" w:pos="986"/>
        </w:tabs>
        <w:autoSpaceDE w:val="0"/>
        <w:autoSpaceDN w:val="0"/>
        <w:spacing w:after="120"/>
        <w:ind w:left="924" w:right="1100" w:hanging="357"/>
        <w:contextualSpacing w:val="0"/>
        <w:rPr>
          <w:rFonts w:asciiTheme="minorHAnsi" w:hAnsiTheme="minorHAnsi" w:cstheme="minorHAnsi"/>
        </w:rPr>
      </w:pPr>
      <w:hyperlink r:id="rId28" w:history="1">
        <w:r w:rsidR="0086231F" w:rsidRPr="0000297E">
          <w:rPr>
            <w:rStyle w:val="Hyperlink"/>
            <w:rFonts w:asciiTheme="minorHAnsi" w:hAnsiTheme="minorHAnsi" w:cstheme="minorHAnsi"/>
          </w:rPr>
          <w:t>Practical guidance on DBS Filtering</w:t>
        </w:r>
      </w:hyperlink>
    </w:p>
    <w:p w14:paraId="2768B043" w14:textId="4C032395" w:rsidR="00BD7573" w:rsidRPr="0000297E" w:rsidRDefault="00BD7573" w:rsidP="00BD7573">
      <w:pPr>
        <w:widowControl w:val="0"/>
        <w:tabs>
          <w:tab w:val="left" w:pos="985"/>
          <w:tab w:val="left" w:pos="986"/>
        </w:tabs>
        <w:autoSpaceDE w:val="0"/>
        <w:autoSpaceDN w:val="0"/>
        <w:spacing w:after="120"/>
        <w:ind w:left="567" w:right="1100"/>
        <w:rPr>
          <w:rFonts w:asciiTheme="minorHAnsi" w:hAnsiTheme="minorHAnsi" w:cstheme="minorHAnsi"/>
          <w:b/>
          <w:bCs/>
        </w:rPr>
      </w:pPr>
      <w:r w:rsidRPr="0000297E">
        <w:rPr>
          <w:rFonts w:asciiTheme="minorHAnsi" w:hAnsiTheme="minorHAnsi" w:cstheme="minorHAnsi"/>
          <w:b/>
          <w:bCs/>
        </w:rPr>
        <w:t>Unlock</w:t>
      </w:r>
      <w:r w:rsidR="004B3D64" w:rsidRPr="0000297E">
        <w:rPr>
          <w:rFonts w:asciiTheme="minorHAnsi" w:hAnsiTheme="minorHAnsi" w:cstheme="minorHAnsi"/>
          <w:b/>
          <w:bCs/>
        </w:rPr>
        <w:t xml:space="preserve"> – Organisation providing advice for those with criminal records</w:t>
      </w:r>
    </w:p>
    <w:p w14:paraId="6AC8223A" w14:textId="2738A7FF" w:rsidR="00BD7573" w:rsidRPr="0000297E" w:rsidRDefault="0000297E"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9" w:history="1">
        <w:r w:rsidR="00BD7573" w:rsidRPr="0000297E">
          <w:rPr>
            <w:rStyle w:val="Hyperlink"/>
            <w:rFonts w:asciiTheme="minorHAnsi" w:hAnsiTheme="minorHAnsi" w:cstheme="minorHAnsi"/>
          </w:rPr>
          <w:t>Help or advice with a criminal record</w:t>
        </w:r>
      </w:hyperlink>
    </w:p>
    <w:p w14:paraId="49034D2F" w14:textId="3BC7605A" w:rsidR="00BD7573" w:rsidRPr="00BD7573" w:rsidRDefault="0000297E" w:rsidP="00E60FF4">
      <w:pPr>
        <w:widowControl w:val="0"/>
        <w:tabs>
          <w:tab w:val="left" w:pos="985"/>
          <w:tab w:val="left" w:pos="986"/>
        </w:tabs>
        <w:autoSpaceDE w:val="0"/>
        <w:autoSpaceDN w:val="0"/>
        <w:spacing w:after="120"/>
        <w:ind w:left="567" w:right="1100"/>
        <w:rPr>
          <w:rFonts w:asciiTheme="minorHAnsi" w:hAnsiTheme="minorHAnsi" w:cstheme="minorHAnsi"/>
        </w:rPr>
      </w:pPr>
      <w:hyperlink r:id="rId30" w:history="1">
        <w:r w:rsidR="00BD7573" w:rsidRPr="0000297E">
          <w:rPr>
            <w:rStyle w:val="Hyperlink"/>
            <w:rFonts w:asciiTheme="minorHAnsi" w:hAnsiTheme="minorHAnsi" w:cstheme="minorHAnsi"/>
          </w:rPr>
          <w:t>Which cautions and convictions will be removed from a standard or enhanced DBS disclosure?</w:t>
        </w:r>
      </w:hyperlink>
      <w:r w:rsidR="00BD7573" w:rsidRPr="0000297E">
        <w:rPr>
          <w:rFonts w:asciiTheme="minorHAnsi" w:hAnsiTheme="minorHAnsi" w:cstheme="minorHAnsi"/>
        </w:rPr>
        <w:t xml:space="preserve"> Filtered and protected convictions</w:t>
      </w:r>
    </w:p>
    <w:sectPr w:rsidR="00BD7573" w:rsidRPr="00BD7573" w:rsidSect="00B10835">
      <w:footerReference w:type="default" r:id="rId31"/>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8B1A" w14:textId="77777777" w:rsidR="007E2DDF" w:rsidRDefault="007E2DDF" w:rsidP="00996DF0">
      <w:r>
        <w:separator/>
      </w:r>
    </w:p>
  </w:endnote>
  <w:endnote w:type="continuationSeparator" w:id="0">
    <w:p w14:paraId="78483CB2" w14:textId="77777777" w:rsidR="007E2DDF" w:rsidRDefault="007E2DDF" w:rsidP="00996DF0">
      <w:r>
        <w:continuationSeparator/>
      </w:r>
    </w:p>
  </w:endnote>
  <w:endnote w:type="continuationNotice" w:id="1">
    <w:p w14:paraId="7031B252" w14:textId="77777777" w:rsidR="007E2DDF" w:rsidRDefault="007E2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000A" w14:textId="3D1F796F" w:rsidR="0034564C" w:rsidRPr="00B2664C" w:rsidRDefault="0034564C" w:rsidP="0034564C">
    <w:pPr>
      <w:rPr>
        <w:rFonts w:eastAsia="Calibri"/>
        <w:sz w:val="18"/>
        <w:szCs w:val="18"/>
      </w:rPr>
    </w:pPr>
    <w:r w:rsidRPr="001E64D1">
      <w:rPr>
        <w:rFonts w:eastAsia="Calibri"/>
        <w:sz w:val="20"/>
        <w:szCs w:val="18"/>
        <w:vertAlign w:val="superscript"/>
      </w:rPr>
      <w:t xml:space="preserve">1 </w:t>
    </w:r>
    <w:r w:rsidRPr="00B2664C">
      <w:rPr>
        <w:rFonts w:eastAsia="Calibri"/>
        <w:sz w:val="18"/>
        <w:szCs w:val="18"/>
      </w:rPr>
      <w:t>The Governing Body to approve.</w:t>
    </w:r>
  </w:p>
  <w:p w14:paraId="467D8DF5" w14:textId="52A17371" w:rsidR="0034564C" w:rsidRDefault="0034564C" w:rsidP="0034564C">
    <w:pPr>
      <w:pStyle w:val="Footer"/>
    </w:pPr>
    <w:r w:rsidRPr="00B2664C">
      <w:rPr>
        <w:rFonts w:eastAsia="Calibri"/>
        <w:sz w:val="18"/>
        <w:szCs w:val="18"/>
        <w:vertAlign w:val="superscript"/>
      </w:rPr>
      <w:t xml:space="preserve">2 </w:t>
    </w:r>
    <w:r w:rsidRPr="00B2664C">
      <w:rPr>
        <w:rFonts w:eastAsia="Calibri"/>
        <w:sz w:val="18"/>
        <w:szCs w:val="18"/>
      </w:rPr>
      <w:t>The Governing Body are free to determine review period.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7B00" w14:textId="77777777" w:rsidR="0034564C" w:rsidRPr="00E65170" w:rsidRDefault="0034564C" w:rsidP="006965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126C" w14:textId="77777777" w:rsidR="0034564C" w:rsidRPr="00FD7FB8" w:rsidRDefault="0034564C" w:rsidP="00FD7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91908"/>
      <w:docPartObj>
        <w:docPartGallery w:val="Page Numbers (Bottom of Page)"/>
        <w:docPartUnique/>
      </w:docPartObj>
    </w:sdtPr>
    <w:sdtEndPr>
      <w:rPr>
        <w:noProof/>
        <w:sz w:val="20"/>
        <w:szCs w:val="18"/>
      </w:rPr>
    </w:sdtEndPr>
    <w:sdtContent>
      <w:p w14:paraId="706FB3C8" w14:textId="064952F2" w:rsidR="00400378" w:rsidRPr="00400378" w:rsidRDefault="00400378" w:rsidP="00400378">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Pr="00400378">
          <w:rPr>
            <w:noProof/>
            <w:sz w:val="20"/>
            <w:szCs w:val="18"/>
          </w:rPr>
          <w:t>2</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382C" w14:textId="77777777" w:rsidR="007E2DDF" w:rsidRDefault="007E2DDF" w:rsidP="00996DF0">
      <w:r>
        <w:separator/>
      </w:r>
    </w:p>
  </w:footnote>
  <w:footnote w:type="continuationSeparator" w:id="0">
    <w:p w14:paraId="4074EE7D" w14:textId="77777777" w:rsidR="007E2DDF" w:rsidRDefault="007E2DDF" w:rsidP="00996DF0">
      <w:r>
        <w:continuationSeparator/>
      </w:r>
    </w:p>
  </w:footnote>
  <w:footnote w:type="continuationNotice" w:id="1">
    <w:p w14:paraId="7BCA5947" w14:textId="77777777" w:rsidR="007E2DDF" w:rsidRDefault="007E2DDF"/>
  </w:footnote>
  <w:footnote w:id="2">
    <w:p w14:paraId="1ECD3EB5" w14:textId="090D324D" w:rsidR="00576387" w:rsidRPr="00576387" w:rsidRDefault="00576387">
      <w:pPr>
        <w:pStyle w:val="FootnoteText"/>
        <w:rPr>
          <w:sz w:val="18"/>
          <w:szCs w:val="18"/>
        </w:rPr>
      </w:pPr>
      <w:r>
        <w:rPr>
          <w:rStyle w:val="FootnoteReference"/>
        </w:rPr>
        <w:footnoteRef/>
      </w:r>
      <w:r>
        <w:t xml:space="preserve"> </w:t>
      </w:r>
      <w:r>
        <w:rPr>
          <w:sz w:val="18"/>
          <w:szCs w:val="18"/>
        </w:rPr>
        <w:t>Relates to those applying for posts where students are over the age of 18 e.g., special schools.  Delete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0B60" w14:textId="53B71A1E" w:rsidR="0034564C" w:rsidRPr="0034564C" w:rsidRDefault="0034564C" w:rsidP="0034564C">
    <w:pPr>
      <w:pStyle w:val="Header"/>
      <w:spacing w:before="0" w:after="0"/>
      <w:jc w:val="right"/>
      <w:rPr>
        <w:rFonts w:asciiTheme="minorHAnsi" w:hAnsiTheme="minorHAnsi" w:cs="Arial"/>
        <w:i/>
        <w:color w:val="0F243E" w:themeColor="text2" w:themeShade="80"/>
        <w:sz w:val="18"/>
        <w:szCs w:val="18"/>
      </w:rPr>
    </w:pPr>
    <w:r w:rsidRPr="00C0418D">
      <w:rPr>
        <w:rFonts w:asciiTheme="minorHAnsi" w:hAnsiTheme="minorHAnsi" w:cs="Arial"/>
        <w:b w:val="0"/>
        <w:i/>
        <w:color w:val="000000" w:themeColor="text1"/>
        <w:sz w:val="18"/>
        <w:szCs w:val="18"/>
      </w:rPr>
      <w:t xml:space="preserve">Version No: </w:t>
    </w:r>
    <w:r w:rsidR="007E2DDF">
      <w:rPr>
        <w:rFonts w:asciiTheme="minorHAnsi" w:hAnsiTheme="minorHAnsi" w:cs="Arial"/>
        <w:bCs/>
        <w:i/>
        <w:color w:val="000000" w:themeColor="text1"/>
        <w:sz w:val="18"/>
        <w:szCs w:val="18"/>
      </w:rPr>
      <w:t>3</w:t>
    </w:r>
  </w:p>
  <w:p w14:paraId="237FD10F" w14:textId="65F66034" w:rsidR="0034564C" w:rsidRPr="00C0418D" w:rsidRDefault="0034564C" w:rsidP="00C0418D">
    <w:pPr>
      <w:pStyle w:val="Header"/>
      <w:spacing w:before="0" w:after="0"/>
      <w:jc w:val="right"/>
      <w:rPr>
        <w:rFonts w:asciiTheme="minorHAnsi" w:hAnsiTheme="minorHAnsi"/>
        <w:i/>
        <w:color w:val="000000" w:themeColor="text1"/>
        <w:sz w:val="18"/>
        <w:szCs w:val="18"/>
      </w:rPr>
    </w:pPr>
    <w:r w:rsidRPr="00C0418D">
      <w:rPr>
        <w:rFonts w:asciiTheme="minorHAnsi" w:hAnsiTheme="minorHAnsi" w:cs="Arial"/>
        <w:b w:val="0"/>
        <w:i/>
        <w:color w:val="000000" w:themeColor="text1"/>
        <w:sz w:val="18"/>
        <w:szCs w:val="18"/>
      </w:rPr>
      <w:t xml:space="preserve">Last Review Date: </w:t>
    </w:r>
    <w:r w:rsidR="00054ABF" w:rsidRPr="00E81A93">
      <w:rPr>
        <w:rFonts w:asciiTheme="minorHAnsi" w:hAnsiTheme="minorHAnsi" w:cs="Arial"/>
        <w:bCs/>
        <w:i/>
        <w:color w:val="000000" w:themeColor="text1"/>
        <w:sz w:val="18"/>
        <w:szCs w:val="18"/>
      </w:rPr>
      <w:t xml:space="preserve">September </w:t>
    </w:r>
    <w:r w:rsidRPr="00E81A93">
      <w:rPr>
        <w:rFonts w:asciiTheme="minorHAnsi" w:hAnsiTheme="minorHAnsi" w:cs="Arial"/>
        <w:bCs/>
        <w:i/>
        <w:color w:val="0F243E" w:themeColor="text2" w:themeShade="80"/>
        <w:sz w:val="18"/>
        <w:szCs w:val="18"/>
      </w:rPr>
      <w:t>20</w:t>
    </w:r>
    <w:r w:rsidRPr="00E81A93">
      <w:rPr>
        <w:rFonts w:asciiTheme="minorHAnsi" w:hAnsiTheme="minorHAnsi" w:cs="Arial"/>
        <w:i/>
        <w:color w:val="0F243E" w:themeColor="text2" w:themeShade="80"/>
        <w:sz w:val="18"/>
        <w:szCs w:val="18"/>
      </w:rPr>
      <w:t>2</w:t>
    </w:r>
    <w:r w:rsidR="00E81A93" w:rsidRPr="00E81A93">
      <w:rPr>
        <w:rFonts w:asciiTheme="minorHAnsi" w:hAnsiTheme="minorHAnsi" w:cs="Arial"/>
        <w:i/>
        <w:color w:val="0F243E" w:themeColor="text2" w:themeShade="80"/>
        <w:sz w:val="18"/>
        <w:szCs w:val="18"/>
      </w:rPr>
      <w:t>4</w:t>
    </w:r>
  </w:p>
  <w:p w14:paraId="7983FF77" w14:textId="77777777" w:rsidR="0034564C" w:rsidRPr="00C0418D" w:rsidRDefault="0034564C" w:rsidP="00C0418D">
    <w:pPr>
      <w:pStyle w:val="Header"/>
      <w:spacing w:before="0" w:after="0"/>
      <w:jc w:val="right"/>
      <w:rPr>
        <w:rFonts w:asciiTheme="minorHAnsi" w:hAnsiTheme="minorHAnsi"/>
        <w: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897ADA"/>
    <w:multiLevelType w:val="multilevel"/>
    <w:tmpl w:val="9F5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1022C"/>
    <w:multiLevelType w:val="multilevel"/>
    <w:tmpl w:val="183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7826"/>
    <w:multiLevelType w:val="multilevel"/>
    <w:tmpl w:val="E27A12E6"/>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7C252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7C2529"/>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507C47"/>
    <w:multiLevelType w:val="multilevel"/>
    <w:tmpl w:val="F53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13297"/>
    <w:multiLevelType w:val="multilevel"/>
    <w:tmpl w:val="10D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2050">
      <o:colormru v:ext="edit" colors="blue,#03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97E"/>
    <w:rsid w:val="00002A2B"/>
    <w:rsid w:val="00011A6B"/>
    <w:rsid w:val="000128A2"/>
    <w:rsid w:val="00013740"/>
    <w:rsid w:val="00017F89"/>
    <w:rsid w:val="00022AC9"/>
    <w:rsid w:val="00023A96"/>
    <w:rsid w:val="000246A4"/>
    <w:rsid w:val="000308D1"/>
    <w:rsid w:val="00033CDB"/>
    <w:rsid w:val="00034BC2"/>
    <w:rsid w:val="0004186C"/>
    <w:rsid w:val="000469C4"/>
    <w:rsid w:val="00051D8C"/>
    <w:rsid w:val="0005348B"/>
    <w:rsid w:val="00054ABF"/>
    <w:rsid w:val="00054D46"/>
    <w:rsid w:val="00057E0D"/>
    <w:rsid w:val="00060B80"/>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4686"/>
    <w:rsid w:val="000C4CD1"/>
    <w:rsid w:val="000C5E5E"/>
    <w:rsid w:val="000D2CCB"/>
    <w:rsid w:val="000D7B17"/>
    <w:rsid w:val="000E1835"/>
    <w:rsid w:val="000E6487"/>
    <w:rsid w:val="000E6D20"/>
    <w:rsid w:val="000F1B21"/>
    <w:rsid w:val="000F51CA"/>
    <w:rsid w:val="000F57A6"/>
    <w:rsid w:val="00100F39"/>
    <w:rsid w:val="0010128B"/>
    <w:rsid w:val="00102D84"/>
    <w:rsid w:val="00105E4D"/>
    <w:rsid w:val="0010740C"/>
    <w:rsid w:val="001206FA"/>
    <w:rsid w:val="001276AA"/>
    <w:rsid w:val="00127D7D"/>
    <w:rsid w:val="00130575"/>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1F549B"/>
    <w:rsid w:val="001F7BD5"/>
    <w:rsid w:val="00201B5B"/>
    <w:rsid w:val="00206638"/>
    <w:rsid w:val="00212D27"/>
    <w:rsid w:val="00215A7C"/>
    <w:rsid w:val="00215DFB"/>
    <w:rsid w:val="00231125"/>
    <w:rsid w:val="0024428E"/>
    <w:rsid w:val="002451B7"/>
    <w:rsid w:val="00251CCE"/>
    <w:rsid w:val="00253C1E"/>
    <w:rsid w:val="00254E7C"/>
    <w:rsid w:val="00257F4F"/>
    <w:rsid w:val="0026145E"/>
    <w:rsid w:val="00262F1E"/>
    <w:rsid w:val="00273209"/>
    <w:rsid w:val="0027741B"/>
    <w:rsid w:val="002810AB"/>
    <w:rsid w:val="002819FB"/>
    <w:rsid w:val="00281E0E"/>
    <w:rsid w:val="00284EC9"/>
    <w:rsid w:val="00293B30"/>
    <w:rsid w:val="00295984"/>
    <w:rsid w:val="00295BC8"/>
    <w:rsid w:val="00297955"/>
    <w:rsid w:val="002A0163"/>
    <w:rsid w:val="002A4E72"/>
    <w:rsid w:val="002B05FB"/>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15A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4C68"/>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5C46"/>
    <w:rsid w:val="00426C12"/>
    <w:rsid w:val="00435193"/>
    <w:rsid w:val="004359DA"/>
    <w:rsid w:val="004536A3"/>
    <w:rsid w:val="00462907"/>
    <w:rsid w:val="00464B9E"/>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B3D64"/>
    <w:rsid w:val="004C0638"/>
    <w:rsid w:val="004C19FA"/>
    <w:rsid w:val="004C4B35"/>
    <w:rsid w:val="004C4EC2"/>
    <w:rsid w:val="004C6B56"/>
    <w:rsid w:val="004D148F"/>
    <w:rsid w:val="004D34BE"/>
    <w:rsid w:val="004D45FB"/>
    <w:rsid w:val="004D50E6"/>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7DD6"/>
    <w:rsid w:val="00531942"/>
    <w:rsid w:val="005332FD"/>
    <w:rsid w:val="0053366B"/>
    <w:rsid w:val="00534181"/>
    <w:rsid w:val="00536306"/>
    <w:rsid w:val="00544E4B"/>
    <w:rsid w:val="0054525D"/>
    <w:rsid w:val="00555F6A"/>
    <w:rsid w:val="005569FF"/>
    <w:rsid w:val="00557487"/>
    <w:rsid w:val="005626D6"/>
    <w:rsid w:val="0056484C"/>
    <w:rsid w:val="00565E9D"/>
    <w:rsid w:val="0056600F"/>
    <w:rsid w:val="0056676C"/>
    <w:rsid w:val="00575BCF"/>
    <w:rsid w:val="00576387"/>
    <w:rsid w:val="00581883"/>
    <w:rsid w:val="0058209B"/>
    <w:rsid w:val="0058377D"/>
    <w:rsid w:val="00583954"/>
    <w:rsid w:val="00583B6F"/>
    <w:rsid w:val="00591E41"/>
    <w:rsid w:val="00593DFC"/>
    <w:rsid w:val="005952C1"/>
    <w:rsid w:val="00596C35"/>
    <w:rsid w:val="005A188F"/>
    <w:rsid w:val="005B0076"/>
    <w:rsid w:val="005B24F6"/>
    <w:rsid w:val="005B2D42"/>
    <w:rsid w:val="005B410B"/>
    <w:rsid w:val="005B49A1"/>
    <w:rsid w:val="005B5CF1"/>
    <w:rsid w:val="005B788A"/>
    <w:rsid w:val="005C1B22"/>
    <w:rsid w:val="005C771E"/>
    <w:rsid w:val="005D0BD2"/>
    <w:rsid w:val="005D6430"/>
    <w:rsid w:val="005E22A4"/>
    <w:rsid w:val="005E3613"/>
    <w:rsid w:val="005E3A07"/>
    <w:rsid w:val="005E7253"/>
    <w:rsid w:val="005E762A"/>
    <w:rsid w:val="005F069F"/>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1740"/>
    <w:rsid w:val="00672AE8"/>
    <w:rsid w:val="00681B2D"/>
    <w:rsid w:val="00681BF8"/>
    <w:rsid w:val="0068468F"/>
    <w:rsid w:val="00686A1E"/>
    <w:rsid w:val="00687023"/>
    <w:rsid w:val="0069362D"/>
    <w:rsid w:val="006936C5"/>
    <w:rsid w:val="00696585"/>
    <w:rsid w:val="00697F18"/>
    <w:rsid w:val="006A0274"/>
    <w:rsid w:val="006A0DC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832A0"/>
    <w:rsid w:val="00790243"/>
    <w:rsid w:val="00790677"/>
    <w:rsid w:val="007908A2"/>
    <w:rsid w:val="00791CBA"/>
    <w:rsid w:val="00792C95"/>
    <w:rsid w:val="007930E7"/>
    <w:rsid w:val="007944C8"/>
    <w:rsid w:val="00795877"/>
    <w:rsid w:val="007A047A"/>
    <w:rsid w:val="007B2138"/>
    <w:rsid w:val="007B4CDC"/>
    <w:rsid w:val="007C57F8"/>
    <w:rsid w:val="007C5B97"/>
    <w:rsid w:val="007C682D"/>
    <w:rsid w:val="007C7CCD"/>
    <w:rsid w:val="007D2901"/>
    <w:rsid w:val="007D34D5"/>
    <w:rsid w:val="007D567A"/>
    <w:rsid w:val="007E0EDF"/>
    <w:rsid w:val="007E2DDF"/>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22C5"/>
    <w:rsid w:val="00857EB2"/>
    <w:rsid w:val="00861CCF"/>
    <w:rsid w:val="0086231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3FD9"/>
    <w:rsid w:val="008E5225"/>
    <w:rsid w:val="008F54FD"/>
    <w:rsid w:val="008F71B5"/>
    <w:rsid w:val="00907C00"/>
    <w:rsid w:val="00907FE0"/>
    <w:rsid w:val="00911774"/>
    <w:rsid w:val="00921074"/>
    <w:rsid w:val="00925D84"/>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B6B1E"/>
    <w:rsid w:val="009C15B9"/>
    <w:rsid w:val="009C4D53"/>
    <w:rsid w:val="009C7CBC"/>
    <w:rsid w:val="009D5894"/>
    <w:rsid w:val="009E3E95"/>
    <w:rsid w:val="009E53EE"/>
    <w:rsid w:val="009E7E27"/>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3DDC"/>
    <w:rsid w:val="00B56ECE"/>
    <w:rsid w:val="00B650C6"/>
    <w:rsid w:val="00B65F8D"/>
    <w:rsid w:val="00B667B4"/>
    <w:rsid w:val="00B759D1"/>
    <w:rsid w:val="00B85015"/>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D7573"/>
    <w:rsid w:val="00BE1067"/>
    <w:rsid w:val="00BE3A12"/>
    <w:rsid w:val="00BE4755"/>
    <w:rsid w:val="00BE4E16"/>
    <w:rsid w:val="00BE54B1"/>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329CB"/>
    <w:rsid w:val="00C3314B"/>
    <w:rsid w:val="00C33FA9"/>
    <w:rsid w:val="00C35A39"/>
    <w:rsid w:val="00C35ED6"/>
    <w:rsid w:val="00C439B8"/>
    <w:rsid w:val="00C53527"/>
    <w:rsid w:val="00C54BF8"/>
    <w:rsid w:val="00C56A78"/>
    <w:rsid w:val="00C6243F"/>
    <w:rsid w:val="00C65164"/>
    <w:rsid w:val="00C67C6C"/>
    <w:rsid w:val="00C74084"/>
    <w:rsid w:val="00C74B5E"/>
    <w:rsid w:val="00C7710C"/>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147D"/>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3A8"/>
    <w:rsid w:val="00DC7FE9"/>
    <w:rsid w:val="00DD0238"/>
    <w:rsid w:val="00DD2377"/>
    <w:rsid w:val="00DD299C"/>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2AD7"/>
    <w:rsid w:val="00E47A3E"/>
    <w:rsid w:val="00E551A1"/>
    <w:rsid w:val="00E57A25"/>
    <w:rsid w:val="00E6005E"/>
    <w:rsid w:val="00E60F66"/>
    <w:rsid w:val="00E60FF4"/>
    <w:rsid w:val="00E61474"/>
    <w:rsid w:val="00E6156C"/>
    <w:rsid w:val="00E61A0F"/>
    <w:rsid w:val="00E61AF6"/>
    <w:rsid w:val="00E63107"/>
    <w:rsid w:val="00E71F1D"/>
    <w:rsid w:val="00E80220"/>
    <w:rsid w:val="00E81A93"/>
    <w:rsid w:val="00E86706"/>
    <w:rsid w:val="00E9155E"/>
    <w:rsid w:val="00E92B4D"/>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2279"/>
    <w:rsid w:val="00F55B21"/>
    <w:rsid w:val="00F56DED"/>
    <w:rsid w:val="00F61BD7"/>
    <w:rsid w:val="00F722E1"/>
    <w:rsid w:val="00F72D01"/>
    <w:rsid w:val="00F73F99"/>
    <w:rsid w:val="00F8017D"/>
    <w:rsid w:val="00F85AAD"/>
    <w:rsid w:val="00F909F1"/>
    <w:rsid w:val="00F91740"/>
    <w:rsid w:val="00F938DC"/>
    <w:rsid w:val="00F97F28"/>
    <w:rsid w:val="00FB4C28"/>
    <w:rsid w:val="00FC0DDF"/>
    <w:rsid w:val="00FC10F0"/>
    <w:rsid w:val="00FC7029"/>
    <w:rsid w:val="00FD48C9"/>
    <w:rsid w:val="00FD7FB8"/>
    <w:rsid w:val="00FE0578"/>
    <w:rsid w:val="00FE38B2"/>
    <w:rsid w:val="00FE5D12"/>
    <w:rsid w:val="00FE7465"/>
    <w:rsid w:val="00FF2031"/>
    <w:rsid w:val="00FF58E0"/>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ue,#03c"/>
    </o:shapedefaults>
    <o:shapelayout v:ext="edit">
      <o:idmap v:ext="edit" data="2"/>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7E2DDF"/>
    <w:pPr>
      <w:keepNext/>
      <w:numPr>
        <w:numId w:val="2"/>
      </w:numPr>
      <w:spacing w:before="200" w:after="120"/>
      <w:ind w:left="567" w:hanging="567"/>
      <w:outlineLvl w:val="0"/>
    </w:pPr>
    <w:rPr>
      <w:b/>
      <w:color w:val="7C2529"/>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1A93"/>
    <w:rPr>
      <w:rFonts w:eastAsia="Times New Roman"/>
      <w:b/>
      <w:color w:val="7C2529"/>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7C2529"/>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7C2529"/>
      <w:sz w:val="24"/>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E2DDF"/>
    <w:pPr>
      <w:overflowPunct w:val="0"/>
      <w:autoSpaceDE w:val="0"/>
      <w:autoSpaceDN w:val="0"/>
      <w:adjustRightInd w:val="0"/>
      <w:textAlignment w:val="baseline"/>
    </w:pPr>
    <w:rPr>
      <w:rFonts w:asciiTheme="minorHAnsi" w:hAnsiTheme="minorHAnsi"/>
    </w:rPr>
  </w:style>
  <w:style w:type="character" w:customStyle="1" w:styleId="BodyTextChar">
    <w:name w:val="Body Text Char"/>
    <w:link w:val="BodyText"/>
    <w:rsid w:val="004B3D64"/>
    <w:rPr>
      <w:rFonts w:asciiTheme="minorHAnsi" w:eastAsia="Times New Roman" w:hAnsiTheme="minorHAnsi"/>
      <w:sz w:val="22"/>
      <w:lang w:eastAsia="en-US"/>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7C2529"/>
      <w:sz w:val="28"/>
      <w:szCs w:val="28"/>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7C2529"/>
      <w:sz w:val="24"/>
      <w:szCs w:val="32"/>
      <w:lang w:val="en-US" w:eastAsia="en-US"/>
    </w:rPr>
  </w:style>
  <w:style w:type="character" w:customStyle="1" w:styleId="Style3Char">
    <w:name w:val="Style3 Char"/>
    <w:link w:val="Style3"/>
    <w:rsid w:val="00E61A0F"/>
    <w:rPr>
      <w:b/>
      <w:i/>
      <w:color w:val="7C2529"/>
      <w:sz w:val="24"/>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 w:type="character" w:customStyle="1" w:styleId="UnresolvedMention1">
    <w:name w:val="Unresolved Mention1"/>
    <w:basedOn w:val="DefaultParagraphFont"/>
    <w:uiPriority w:val="99"/>
    <w:semiHidden/>
    <w:unhideWhenUsed/>
    <w:rsid w:val="007E2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4085655">
      <w:bodyDiv w:val="1"/>
      <w:marLeft w:val="0"/>
      <w:marRight w:val="0"/>
      <w:marTop w:val="0"/>
      <w:marBottom w:val="0"/>
      <w:divBdr>
        <w:top w:val="none" w:sz="0" w:space="0" w:color="auto"/>
        <w:left w:val="none" w:sz="0" w:space="0" w:color="auto"/>
        <w:bottom w:val="none" w:sz="0" w:space="0" w:color="auto"/>
        <w:right w:val="none" w:sz="0" w:space="0" w:color="auto"/>
      </w:divBdr>
    </w:div>
    <w:div w:id="1901942280">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cruit.unlock.org.uk/knowledgebase/ignoring-filtered-criminal-records/" TargetMode="External"/><Relationship Id="rId26"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hyperlink" Target="https://kymallanhub.co.uk/download/document/4342/"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ymallanhub.co.uk/download/document/4342/" TargetMode="External"/><Relationship Id="rId25" Type="http://schemas.openxmlformats.org/officeDocument/2006/relationships/hyperlink" Target="https://www.gov.uk/government/publications/dbs-filtering-guidance/dbs-filtering-gui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disqualification-under-the-childcare-act-2006/disqualification-under-the-childcare-act-2006" TargetMode="External"/><Relationship Id="rId29" Type="http://schemas.openxmlformats.org/officeDocument/2006/relationships/hyperlink" Target="https://unloc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organisations/disclosure-and-barring-service/abou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v.uk/government/organisations/disclosure-and-barring-service" TargetMode="External"/><Relationship Id="rId28" Type="http://schemas.openxmlformats.org/officeDocument/2006/relationships/hyperlink" Target="https://www.nacro.org.uk/nacro-services/advice/advice-for-individuals/what-is-filtering/" TargetMode="External"/><Relationship Id="rId10" Type="http://schemas.openxmlformats.org/officeDocument/2006/relationships/endnotes" Target="endnotes.xml"/><Relationship Id="rId19" Type="http://schemas.openxmlformats.org/officeDocument/2006/relationships/hyperlink" Target="https://www.gov.uk/government/publications/disqualification-under-the-childcare-act-2006/disqualification-under-the-childcare-act-2006"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publications/dbs-code-of-practice" TargetMode="External"/><Relationship Id="rId27" Type="http://schemas.openxmlformats.org/officeDocument/2006/relationships/hyperlink" Target="https://www.nacro.org.uk/criminal-record-support-service/" TargetMode="External"/><Relationship Id="rId30" Type="http://schemas.openxmlformats.org/officeDocument/2006/relationships/hyperlink" Target="https://unlock.org.uk/wp-content/uploads/misc/What-will-be-filtered-by-the-DBS.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03FBFD0A5D645B89136FC4B74422A" ma:contentTypeVersion="12" ma:contentTypeDescription="Create a new document." ma:contentTypeScope="" ma:versionID="db4636d881a0e4b9ae06abb2a8ef7b74">
  <xsd:schema xmlns:xsd="http://www.w3.org/2001/XMLSchema" xmlns:xs="http://www.w3.org/2001/XMLSchema" xmlns:p="http://schemas.microsoft.com/office/2006/metadata/properties" xmlns:ns2="e323b95f-1877-4664-9fef-1020a11a9167" xmlns:ns3="b51067bb-b5f4-4010-98e2-895b15998a31" targetNamespace="http://schemas.microsoft.com/office/2006/metadata/properties" ma:root="true" ma:fieldsID="269f3b585ee3c223aa4696bf2ae855aa" ns2:_="" ns3:_="">
    <xsd:import namespace="e323b95f-1877-4664-9fef-1020a11a9167"/>
    <xsd:import namespace="b51067bb-b5f4-4010-98e2-895b15998a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b95f-1877-4664-9fef-1020a11a9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5132e2-f073-466b-a487-c19ac1c97ac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067bb-b5f4-4010-98e2-895b15998a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a9395-67d3-4498-bab4-f535b7df471f}" ma:internalName="TaxCatchAll" ma:showField="CatchAllData" ma:web="b51067bb-b5f4-4010-98e2-895b15998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3b95f-1877-4664-9fef-1020a11a9167">
      <Terms xmlns="http://schemas.microsoft.com/office/infopath/2007/PartnerControls"/>
    </lcf76f155ced4ddcb4097134ff3c332f>
    <TaxCatchAll xmlns="b51067bb-b5f4-4010-98e2-895b15998a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D2298-3CE8-48D6-8F36-B9154DB7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b95f-1877-4664-9fef-1020a11a9167"/>
    <ds:schemaRef ds:uri="b51067bb-b5f4-4010-98e2-895b15998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28DC4-6F78-4B6F-9F1E-AA5EDBC3F48B}">
  <ds:schemaRefs>
    <ds:schemaRef ds:uri="http://schemas.openxmlformats.org/officeDocument/2006/bibliography"/>
  </ds:schemaRefs>
</ds:datastoreItem>
</file>

<file path=customXml/itemProps3.xml><?xml version="1.0" encoding="utf-8"?>
<ds:datastoreItem xmlns:ds="http://schemas.openxmlformats.org/officeDocument/2006/customXml" ds:itemID="{23823465-3622-487C-886A-EDB7D5104B18}">
  <ds:schemaRefs>
    <ds:schemaRef ds:uri="http://schemas.microsoft.com/office/2006/metadata/properties"/>
    <ds:schemaRef ds:uri="http://schemas.microsoft.com/office/infopath/2007/PartnerControls"/>
    <ds:schemaRef ds:uri="e323b95f-1877-4664-9fef-1020a11a9167"/>
    <ds:schemaRef ds:uri="b51067bb-b5f4-4010-98e2-895b15998a31"/>
  </ds:schemaRefs>
</ds:datastoreItem>
</file>

<file path=customXml/itemProps4.xml><?xml version="1.0" encoding="utf-8"?>
<ds:datastoreItem xmlns:ds="http://schemas.openxmlformats.org/officeDocument/2006/customXml" ds:itemID="{8DA13474-9140-4F72-8435-C30E3EC30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17527</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June Lowther</cp:lastModifiedBy>
  <cp:revision>3</cp:revision>
  <cp:lastPrinted>2017-02-07T12:33:00Z</cp:lastPrinted>
  <dcterms:created xsi:type="dcterms:W3CDTF">2024-08-29T11:07:00Z</dcterms:created>
  <dcterms:modified xsi:type="dcterms:W3CDTF">2025-09-25T22:11:00Z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0x0101008A903FBFD0A5D645B89136FC4B74422A</vt:lpwstr>
  </property>
</Properties>
</file>