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1D628" w14:textId="77777777" w:rsidR="000F2FE1" w:rsidRPr="003F48C9" w:rsidRDefault="000F2FE1" w:rsidP="00476B0C">
      <w:pPr>
        <w:pStyle w:val="Title"/>
        <w:rPr>
          <w:rFonts w:asciiTheme="minorHAnsi" w:hAnsiTheme="minorHAnsi" w:cstheme="minorHAnsi"/>
        </w:rPr>
      </w:pPr>
      <w:bookmarkStart w:id="0" w:name="_Toc323018319"/>
      <w:bookmarkStart w:id="1" w:name="_Toc332805580"/>
      <w:bookmarkStart w:id="2" w:name="_Toc396998647"/>
      <w:bookmarkStart w:id="3" w:name="_Toc304443805"/>
      <w:bookmarkStart w:id="4" w:name="_Toc318724316"/>
      <w:bookmarkStart w:id="5" w:name="_Toc116798185"/>
      <w:bookmarkStart w:id="6" w:name="_Toc129076549"/>
      <w:bookmarkStart w:id="7" w:name="_Toc129150333"/>
      <w:bookmarkStart w:id="8" w:name="_Toc143305321"/>
      <w:bookmarkStart w:id="9" w:name="_Toc149361179"/>
    </w:p>
    <w:p w14:paraId="72319E89" w14:textId="77777777" w:rsidR="000F2FE1" w:rsidRPr="003F48C9" w:rsidRDefault="000F2FE1" w:rsidP="00476B0C">
      <w:pPr>
        <w:pStyle w:val="Title"/>
        <w:rPr>
          <w:rFonts w:asciiTheme="minorHAnsi" w:hAnsiTheme="minorHAnsi" w:cstheme="minorHAnsi"/>
        </w:rPr>
      </w:pPr>
    </w:p>
    <w:p w14:paraId="749BDE16" w14:textId="596ADC67" w:rsidR="001E64D1" w:rsidRPr="003F48C9" w:rsidRDefault="00135CAD" w:rsidP="00476B0C">
      <w:pPr>
        <w:pStyle w:val="Title"/>
        <w:rPr>
          <w:rFonts w:asciiTheme="minorHAnsi" w:hAnsiTheme="minorHAnsi" w:cstheme="minorHAnsi"/>
        </w:rPr>
      </w:pPr>
      <w:r>
        <w:rPr>
          <w:rFonts w:asciiTheme="minorHAnsi" w:hAnsiTheme="minorHAnsi"/>
          <w:noProof/>
          <w:color w:val="000000" w:themeColor="text1"/>
          <w:sz w:val="64"/>
          <w:szCs w:val="64"/>
        </w:rPr>
        <w:drawing>
          <wp:inline distT="0" distB="0" distL="0" distR="0" wp14:anchorId="73963B66" wp14:editId="6571AC0B">
            <wp:extent cx="5925056" cy="19094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extLst>
                        <a:ext uri="{28A0092B-C50C-407E-A947-70E740481C1C}">
                          <a14:useLocalDpi xmlns:a14="http://schemas.microsoft.com/office/drawing/2010/main" val="0"/>
                        </a:ext>
                      </a:extLst>
                    </a:blip>
                    <a:stretch>
                      <a:fillRect/>
                    </a:stretch>
                  </pic:blipFill>
                  <pic:spPr>
                    <a:xfrm>
                      <a:off x="0" y="0"/>
                      <a:ext cx="5974686" cy="1925439"/>
                    </a:xfrm>
                    <a:prstGeom prst="rect">
                      <a:avLst/>
                    </a:prstGeom>
                  </pic:spPr>
                </pic:pic>
              </a:graphicData>
            </a:graphic>
          </wp:inline>
        </w:drawing>
      </w:r>
    </w:p>
    <w:p w14:paraId="0509861E" w14:textId="77777777" w:rsidR="00135CAD" w:rsidRDefault="00135CAD" w:rsidP="00476B0C">
      <w:pPr>
        <w:pStyle w:val="Title"/>
        <w:rPr>
          <w:rFonts w:asciiTheme="minorHAnsi" w:hAnsiTheme="minorHAnsi" w:cstheme="minorHAnsi"/>
          <w:sz w:val="56"/>
          <w:szCs w:val="56"/>
        </w:rPr>
      </w:pPr>
    </w:p>
    <w:p w14:paraId="1AA3D6A0" w14:textId="5C3C0144" w:rsidR="000F2FE1" w:rsidRPr="003F48C9" w:rsidRDefault="00FE3C57" w:rsidP="00476B0C">
      <w:pPr>
        <w:pStyle w:val="Title"/>
        <w:rPr>
          <w:rFonts w:asciiTheme="minorHAnsi" w:hAnsiTheme="minorHAnsi" w:cstheme="minorHAnsi"/>
          <w:sz w:val="56"/>
          <w:szCs w:val="56"/>
        </w:rPr>
      </w:pPr>
      <w:r w:rsidRPr="003F48C9">
        <w:rPr>
          <w:rFonts w:asciiTheme="minorHAnsi" w:hAnsiTheme="minorHAnsi" w:cstheme="minorHAnsi"/>
          <w:sz w:val="56"/>
          <w:szCs w:val="56"/>
        </w:rPr>
        <w:t xml:space="preserve">SAFE </w:t>
      </w:r>
      <w:r w:rsidR="000F2FE1" w:rsidRPr="003F48C9">
        <w:rPr>
          <w:rFonts w:asciiTheme="minorHAnsi" w:hAnsiTheme="minorHAnsi" w:cstheme="minorHAnsi"/>
          <w:sz w:val="56"/>
          <w:szCs w:val="56"/>
        </w:rPr>
        <w:t>RECRUITMENT, SELECTION AND PRE-EMPLOYMENT VETTING POLICY</w:t>
      </w:r>
      <w:r w:rsidR="00A8173A" w:rsidRPr="003F48C9">
        <w:rPr>
          <w:rFonts w:asciiTheme="minorHAnsi" w:hAnsiTheme="minorHAnsi" w:cstheme="minorHAnsi"/>
          <w:sz w:val="56"/>
          <w:szCs w:val="56"/>
        </w:rPr>
        <w:t xml:space="preserve"> AND PROCEDURES</w:t>
      </w:r>
    </w:p>
    <w:p w14:paraId="1A6D6981" w14:textId="77777777" w:rsidR="000F2FE1" w:rsidRPr="003F48C9" w:rsidRDefault="000F2FE1" w:rsidP="00476B0C">
      <w:pPr>
        <w:pStyle w:val="Title"/>
        <w:rPr>
          <w:rFonts w:asciiTheme="minorHAnsi" w:hAnsiTheme="minorHAnsi" w:cstheme="minorHAnsi"/>
        </w:rPr>
      </w:pPr>
    </w:p>
    <w:p w14:paraId="7275483C" w14:textId="77777777" w:rsidR="00B76768" w:rsidRPr="003F48C9" w:rsidRDefault="00B76768" w:rsidP="00476B0C">
      <w:pPr>
        <w:pStyle w:val="Title"/>
        <w:rPr>
          <w:rFonts w:asciiTheme="minorHAnsi" w:hAnsiTheme="minorHAnsi" w:cstheme="minorHAnsi"/>
        </w:rPr>
      </w:pPr>
    </w:p>
    <w:p w14:paraId="309F6EF7" w14:textId="77777777" w:rsidR="00644CEF" w:rsidRPr="003F48C9" w:rsidRDefault="00644CEF" w:rsidP="00476B0C">
      <w:pPr>
        <w:pStyle w:val="Title"/>
        <w:rPr>
          <w:rFonts w:asciiTheme="minorHAnsi" w:hAnsiTheme="minorHAnsi" w:cstheme="minorHAnsi"/>
        </w:rPr>
      </w:pPr>
    </w:p>
    <w:p w14:paraId="6F70C315" w14:textId="77777777" w:rsidR="00644CEF" w:rsidRPr="003F48C9" w:rsidRDefault="00644CEF" w:rsidP="00476B0C">
      <w:pPr>
        <w:pStyle w:val="Title"/>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6"/>
        <w:gridCol w:w="2250"/>
        <w:gridCol w:w="2251"/>
        <w:gridCol w:w="2251"/>
      </w:tblGrid>
      <w:tr w:rsidR="00E41648" w:rsidRPr="003F48C9" w14:paraId="110874B7" w14:textId="77777777" w:rsidTr="00761966">
        <w:tc>
          <w:tcPr>
            <w:tcW w:w="9878" w:type="dxa"/>
            <w:gridSpan w:val="4"/>
            <w:shd w:val="clear" w:color="auto" w:fill="D9D9D9"/>
            <w:vAlign w:val="center"/>
          </w:tcPr>
          <w:p w14:paraId="53F8F629" w14:textId="77777777" w:rsidR="00E41648" w:rsidRPr="003F48C9" w:rsidRDefault="00E41648" w:rsidP="00B76768">
            <w:pPr>
              <w:pStyle w:val="Title"/>
              <w:spacing w:before="120"/>
              <w:jc w:val="left"/>
              <w:rPr>
                <w:rFonts w:asciiTheme="minorHAnsi" w:hAnsiTheme="minorHAnsi" w:cstheme="minorHAnsi"/>
                <w:sz w:val="28"/>
                <w:szCs w:val="32"/>
              </w:rPr>
            </w:pPr>
            <w:r w:rsidRPr="003F48C9">
              <w:rPr>
                <w:rFonts w:asciiTheme="minorHAnsi" w:hAnsiTheme="minorHAnsi" w:cstheme="minorHAnsi"/>
                <w:sz w:val="28"/>
                <w:szCs w:val="32"/>
              </w:rPr>
              <w:t>Approved by</w:t>
            </w:r>
            <w:r w:rsidRPr="003F48C9">
              <w:rPr>
                <w:rFonts w:asciiTheme="minorHAnsi" w:hAnsiTheme="minorHAnsi" w:cstheme="minorHAnsi"/>
                <w:sz w:val="28"/>
                <w:szCs w:val="32"/>
                <w:vertAlign w:val="superscript"/>
              </w:rPr>
              <w:t>1</w:t>
            </w:r>
          </w:p>
        </w:tc>
      </w:tr>
      <w:tr w:rsidR="00E41648" w:rsidRPr="003F48C9" w14:paraId="12222C29" w14:textId="77777777" w:rsidTr="00761966">
        <w:trPr>
          <w:trHeight w:val="552"/>
        </w:trPr>
        <w:tc>
          <w:tcPr>
            <w:tcW w:w="3126" w:type="dxa"/>
            <w:shd w:val="clear" w:color="auto" w:fill="F2F2F2"/>
            <w:vAlign w:val="center"/>
          </w:tcPr>
          <w:p w14:paraId="0C724097" w14:textId="77777777" w:rsidR="00E41648" w:rsidRPr="003F48C9" w:rsidRDefault="00E41648" w:rsidP="00B76768">
            <w:pPr>
              <w:pStyle w:val="Title"/>
              <w:spacing w:before="120"/>
              <w:jc w:val="left"/>
              <w:rPr>
                <w:rFonts w:asciiTheme="minorHAnsi" w:hAnsiTheme="minorHAnsi" w:cstheme="minorHAnsi"/>
                <w:szCs w:val="32"/>
              </w:rPr>
            </w:pPr>
            <w:r w:rsidRPr="003F48C9">
              <w:rPr>
                <w:rFonts w:asciiTheme="minorHAnsi" w:hAnsiTheme="minorHAnsi" w:cstheme="minorHAnsi"/>
                <w:szCs w:val="32"/>
              </w:rPr>
              <w:t>Name:</w:t>
            </w:r>
          </w:p>
        </w:tc>
        <w:tc>
          <w:tcPr>
            <w:tcW w:w="6752" w:type="dxa"/>
            <w:gridSpan w:val="3"/>
            <w:vAlign w:val="center"/>
          </w:tcPr>
          <w:p w14:paraId="16248580" w14:textId="7AA00D07" w:rsidR="00E41648" w:rsidRPr="003F48C9" w:rsidRDefault="00135CAD" w:rsidP="00B76768">
            <w:pPr>
              <w:pStyle w:val="Title"/>
              <w:spacing w:before="120"/>
              <w:jc w:val="left"/>
              <w:rPr>
                <w:rFonts w:asciiTheme="minorHAnsi" w:hAnsiTheme="minorHAnsi" w:cstheme="minorHAnsi"/>
                <w:b w:val="0"/>
                <w:szCs w:val="32"/>
              </w:rPr>
            </w:pPr>
            <w:r>
              <w:rPr>
                <w:rFonts w:asciiTheme="minorHAnsi" w:hAnsiTheme="minorHAnsi" w:cstheme="minorHAnsi"/>
                <w:b w:val="0"/>
                <w:szCs w:val="32"/>
              </w:rPr>
              <w:t>June Lowther</w:t>
            </w:r>
          </w:p>
        </w:tc>
      </w:tr>
      <w:tr w:rsidR="00E41648" w:rsidRPr="003F48C9" w14:paraId="78990807" w14:textId="77777777" w:rsidTr="00761966">
        <w:trPr>
          <w:trHeight w:val="552"/>
        </w:trPr>
        <w:tc>
          <w:tcPr>
            <w:tcW w:w="3126" w:type="dxa"/>
            <w:shd w:val="clear" w:color="auto" w:fill="F2F2F2"/>
            <w:vAlign w:val="center"/>
          </w:tcPr>
          <w:p w14:paraId="4404DE43" w14:textId="77777777" w:rsidR="00E41648" w:rsidRPr="003F48C9" w:rsidRDefault="00E41648" w:rsidP="00B76768">
            <w:pPr>
              <w:pStyle w:val="Title"/>
              <w:spacing w:before="120"/>
              <w:jc w:val="left"/>
              <w:rPr>
                <w:rFonts w:asciiTheme="minorHAnsi" w:hAnsiTheme="minorHAnsi" w:cstheme="minorHAnsi"/>
                <w:szCs w:val="32"/>
              </w:rPr>
            </w:pPr>
            <w:r w:rsidRPr="003F48C9">
              <w:rPr>
                <w:rFonts w:asciiTheme="minorHAnsi" w:hAnsiTheme="minorHAnsi" w:cstheme="minorHAnsi"/>
                <w:szCs w:val="32"/>
              </w:rPr>
              <w:t>Position:</w:t>
            </w:r>
          </w:p>
        </w:tc>
        <w:tc>
          <w:tcPr>
            <w:tcW w:w="6752" w:type="dxa"/>
            <w:gridSpan w:val="3"/>
            <w:vAlign w:val="center"/>
          </w:tcPr>
          <w:p w14:paraId="09CF811E" w14:textId="2D53EF90" w:rsidR="00E41648" w:rsidRPr="003F48C9" w:rsidRDefault="00135CAD" w:rsidP="00B76768">
            <w:pPr>
              <w:pStyle w:val="Title"/>
              <w:spacing w:before="120"/>
              <w:jc w:val="left"/>
              <w:rPr>
                <w:rFonts w:asciiTheme="minorHAnsi" w:hAnsiTheme="minorHAnsi" w:cstheme="minorHAnsi"/>
                <w:b w:val="0"/>
                <w:szCs w:val="32"/>
              </w:rPr>
            </w:pPr>
            <w:r>
              <w:rPr>
                <w:rFonts w:asciiTheme="minorHAnsi" w:hAnsiTheme="minorHAnsi" w:cstheme="minorHAnsi"/>
                <w:b w:val="0"/>
                <w:szCs w:val="32"/>
              </w:rPr>
              <w:t>Headteacher</w:t>
            </w:r>
          </w:p>
        </w:tc>
      </w:tr>
      <w:tr w:rsidR="00E41648" w:rsidRPr="003F48C9" w14:paraId="2E16D49B" w14:textId="77777777" w:rsidTr="00761966">
        <w:trPr>
          <w:trHeight w:val="552"/>
        </w:trPr>
        <w:tc>
          <w:tcPr>
            <w:tcW w:w="3126" w:type="dxa"/>
            <w:shd w:val="clear" w:color="auto" w:fill="F2F2F2"/>
            <w:vAlign w:val="center"/>
          </w:tcPr>
          <w:p w14:paraId="21D5F439" w14:textId="77777777" w:rsidR="00E41648" w:rsidRPr="003F48C9" w:rsidRDefault="00E41648" w:rsidP="00B76768">
            <w:pPr>
              <w:pStyle w:val="Title"/>
              <w:spacing w:before="120"/>
              <w:jc w:val="left"/>
              <w:rPr>
                <w:rFonts w:asciiTheme="minorHAnsi" w:hAnsiTheme="minorHAnsi" w:cstheme="minorHAnsi"/>
                <w:szCs w:val="32"/>
              </w:rPr>
            </w:pPr>
            <w:r w:rsidRPr="003F48C9">
              <w:rPr>
                <w:rFonts w:asciiTheme="minorHAnsi" w:hAnsiTheme="minorHAnsi" w:cstheme="minorHAnsi"/>
                <w:szCs w:val="32"/>
              </w:rPr>
              <w:t>Signed:</w:t>
            </w:r>
          </w:p>
        </w:tc>
        <w:tc>
          <w:tcPr>
            <w:tcW w:w="6752" w:type="dxa"/>
            <w:gridSpan w:val="3"/>
            <w:vAlign w:val="center"/>
          </w:tcPr>
          <w:p w14:paraId="2806F5F7" w14:textId="39FFE13E" w:rsidR="00E41648" w:rsidRPr="003F48C9" w:rsidRDefault="005D2C06" w:rsidP="00B76768">
            <w:pPr>
              <w:pStyle w:val="Title"/>
              <w:spacing w:before="120"/>
              <w:jc w:val="left"/>
              <w:rPr>
                <w:rFonts w:asciiTheme="minorHAnsi" w:hAnsiTheme="minorHAnsi" w:cstheme="minorHAnsi"/>
                <w:b w:val="0"/>
                <w:szCs w:val="32"/>
              </w:rPr>
            </w:pPr>
            <w:r>
              <w:rPr>
                <w:b w:val="0"/>
                <w:noProof/>
                <w:color w:val="000000" w:themeColor="text1"/>
                <w:szCs w:val="32"/>
              </w:rPr>
              <w:drawing>
                <wp:inline distT="0" distB="0" distL="0" distR="0" wp14:anchorId="2870DD78" wp14:editId="0CED052F">
                  <wp:extent cx="1295400" cy="433101"/>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98897" cy="434270"/>
                          </a:xfrm>
                          <a:prstGeom prst="rect">
                            <a:avLst/>
                          </a:prstGeom>
                        </pic:spPr>
                      </pic:pic>
                    </a:graphicData>
                  </a:graphic>
                </wp:inline>
              </w:drawing>
            </w:r>
          </w:p>
        </w:tc>
      </w:tr>
      <w:tr w:rsidR="00761966" w:rsidRPr="003F48C9" w14:paraId="2E31F97C" w14:textId="77777777" w:rsidTr="00761966">
        <w:trPr>
          <w:trHeight w:val="552"/>
        </w:trPr>
        <w:tc>
          <w:tcPr>
            <w:tcW w:w="3126" w:type="dxa"/>
            <w:shd w:val="clear" w:color="auto" w:fill="F2F2F2"/>
            <w:vAlign w:val="center"/>
          </w:tcPr>
          <w:p w14:paraId="3CE709E9" w14:textId="05DB01F2" w:rsidR="00761966" w:rsidRPr="003F48C9" w:rsidRDefault="00761966" w:rsidP="00B76768">
            <w:pPr>
              <w:pStyle w:val="Title"/>
              <w:spacing w:before="120"/>
              <w:jc w:val="left"/>
              <w:rPr>
                <w:rFonts w:asciiTheme="minorHAnsi" w:hAnsiTheme="minorHAnsi" w:cstheme="minorHAnsi"/>
                <w:szCs w:val="32"/>
              </w:rPr>
            </w:pPr>
            <w:r>
              <w:rPr>
                <w:rFonts w:asciiTheme="minorHAnsi" w:hAnsiTheme="minorHAnsi" w:cstheme="minorHAnsi"/>
                <w:szCs w:val="32"/>
              </w:rPr>
              <w:t xml:space="preserve">Version </w:t>
            </w:r>
            <w:r w:rsidRPr="003F48C9">
              <w:rPr>
                <w:rFonts w:asciiTheme="minorHAnsi" w:hAnsiTheme="minorHAnsi" w:cstheme="minorHAnsi"/>
                <w:szCs w:val="32"/>
              </w:rPr>
              <w:t>Date:</w:t>
            </w:r>
          </w:p>
        </w:tc>
        <w:tc>
          <w:tcPr>
            <w:tcW w:w="2250" w:type="dxa"/>
            <w:vAlign w:val="center"/>
          </w:tcPr>
          <w:p w14:paraId="6BCEAC03" w14:textId="5C3A2504" w:rsidR="00761966" w:rsidRPr="003F48C9" w:rsidRDefault="00135CAD" w:rsidP="00B76768">
            <w:pPr>
              <w:pStyle w:val="Title"/>
              <w:spacing w:before="120"/>
              <w:jc w:val="left"/>
              <w:rPr>
                <w:rFonts w:asciiTheme="minorHAnsi" w:hAnsiTheme="minorHAnsi" w:cstheme="minorHAnsi"/>
                <w:b w:val="0"/>
                <w:szCs w:val="32"/>
              </w:rPr>
            </w:pPr>
            <w:r>
              <w:rPr>
                <w:rFonts w:asciiTheme="minorHAnsi" w:hAnsiTheme="minorHAnsi" w:cstheme="minorHAnsi"/>
                <w:b w:val="0"/>
                <w:szCs w:val="32"/>
              </w:rPr>
              <w:t>September 2025</w:t>
            </w:r>
          </w:p>
        </w:tc>
        <w:tc>
          <w:tcPr>
            <w:tcW w:w="2251" w:type="dxa"/>
            <w:shd w:val="clear" w:color="auto" w:fill="F2F2F2" w:themeFill="background1" w:themeFillShade="F2"/>
            <w:vAlign w:val="center"/>
          </w:tcPr>
          <w:p w14:paraId="72A9E998" w14:textId="568040EC" w:rsidR="00761966" w:rsidRPr="00761966" w:rsidRDefault="00761966" w:rsidP="00B76768">
            <w:pPr>
              <w:pStyle w:val="Title"/>
              <w:spacing w:before="120"/>
              <w:jc w:val="left"/>
              <w:rPr>
                <w:rFonts w:asciiTheme="minorHAnsi" w:hAnsiTheme="minorHAnsi" w:cstheme="minorHAnsi"/>
                <w:bCs w:val="0"/>
                <w:szCs w:val="32"/>
              </w:rPr>
            </w:pPr>
            <w:r w:rsidRPr="00761966">
              <w:rPr>
                <w:rFonts w:asciiTheme="minorHAnsi" w:hAnsiTheme="minorHAnsi" w:cstheme="minorHAnsi"/>
                <w:bCs w:val="0"/>
                <w:szCs w:val="32"/>
              </w:rPr>
              <w:t>Version No:</w:t>
            </w:r>
          </w:p>
        </w:tc>
        <w:tc>
          <w:tcPr>
            <w:tcW w:w="2251" w:type="dxa"/>
            <w:vAlign w:val="center"/>
          </w:tcPr>
          <w:p w14:paraId="0674140D" w14:textId="31EF37A6" w:rsidR="00761966" w:rsidRPr="003F48C9" w:rsidRDefault="00135CAD" w:rsidP="00B76768">
            <w:pPr>
              <w:pStyle w:val="Title"/>
              <w:spacing w:before="120"/>
              <w:jc w:val="left"/>
              <w:rPr>
                <w:rFonts w:asciiTheme="minorHAnsi" w:hAnsiTheme="minorHAnsi" w:cstheme="minorHAnsi"/>
                <w:b w:val="0"/>
                <w:szCs w:val="32"/>
              </w:rPr>
            </w:pPr>
            <w:r>
              <w:rPr>
                <w:rFonts w:asciiTheme="minorHAnsi" w:hAnsiTheme="minorHAnsi" w:cstheme="minorHAnsi"/>
                <w:b w:val="0"/>
                <w:szCs w:val="32"/>
              </w:rPr>
              <w:t>1</w:t>
            </w:r>
          </w:p>
        </w:tc>
      </w:tr>
      <w:tr w:rsidR="00E41648" w:rsidRPr="003F48C9" w14:paraId="48F78FF6" w14:textId="77777777" w:rsidTr="00761966">
        <w:trPr>
          <w:trHeight w:val="552"/>
        </w:trPr>
        <w:tc>
          <w:tcPr>
            <w:tcW w:w="3126" w:type="dxa"/>
            <w:shd w:val="clear" w:color="auto" w:fill="F2F2F2"/>
            <w:vAlign w:val="center"/>
          </w:tcPr>
          <w:p w14:paraId="4E3CDDD1" w14:textId="77777777" w:rsidR="00E41648" w:rsidRPr="003F48C9" w:rsidRDefault="00E41648" w:rsidP="00B76768">
            <w:pPr>
              <w:pStyle w:val="Title"/>
              <w:spacing w:before="120"/>
              <w:jc w:val="left"/>
              <w:rPr>
                <w:rFonts w:asciiTheme="minorHAnsi" w:hAnsiTheme="minorHAnsi" w:cstheme="minorHAnsi"/>
                <w:szCs w:val="32"/>
              </w:rPr>
            </w:pPr>
            <w:r w:rsidRPr="003F48C9">
              <w:rPr>
                <w:rFonts w:asciiTheme="minorHAnsi" w:hAnsiTheme="minorHAnsi" w:cstheme="minorHAnsi"/>
                <w:szCs w:val="32"/>
              </w:rPr>
              <w:t>Proposed review date</w:t>
            </w:r>
            <w:r w:rsidRPr="003F48C9">
              <w:rPr>
                <w:rFonts w:asciiTheme="minorHAnsi" w:hAnsiTheme="minorHAnsi" w:cstheme="minorHAnsi"/>
                <w:b w:val="0"/>
                <w:szCs w:val="32"/>
                <w:vertAlign w:val="superscript"/>
              </w:rPr>
              <w:t>2</w:t>
            </w:r>
            <w:r w:rsidRPr="003F48C9">
              <w:rPr>
                <w:rFonts w:asciiTheme="minorHAnsi" w:hAnsiTheme="minorHAnsi" w:cstheme="minorHAnsi"/>
                <w:szCs w:val="32"/>
              </w:rPr>
              <w:t>:</w:t>
            </w:r>
          </w:p>
        </w:tc>
        <w:tc>
          <w:tcPr>
            <w:tcW w:w="6752" w:type="dxa"/>
            <w:gridSpan w:val="3"/>
            <w:vAlign w:val="center"/>
          </w:tcPr>
          <w:p w14:paraId="1016779E" w14:textId="15712D9A" w:rsidR="00E41648" w:rsidRPr="003F48C9" w:rsidRDefault="00135CAD" w:rsidP="00B76768">
            <w:pPr>
              <w:pStyle w:val="Title"/>
              <w:spacing w:before="120"/>
              <w:jc w:val="left"/>
              <w:rPr>
                <w:rFonts w:asciiTheme="minorHAnsi" w:hAnsiTheme="minorHAnsi" w:cstheme="minorHAnsi"/>
                <w:b w:val="0"/>
                <w:szCs w:val="32"/>
              </w:rPr>
            </w:pPr>
            <w:r>
              <w:rPr>
                <w:rFonts w:asciiTheme="minorHAnsi" w:hAnsiTheme="minorHAnsi" w:cstheme="minorHAnsi"/>
                <w:b w:val="0"/>
                <w:szCs w:val="32"/>
              </w:rPr>
              <w:t>2028</w:t>
            </w:r>
          </w:p>
        </w:tc>
      </w:tr>
    </w:tbl>
    <w:p w14:paraId="5C5AA69C" w14:textId="77777777" w:rsidR="000F2FE1" w:rsidRPr="003F48C9" w:rsidRDefault="000F2FE1" w:rsidP="00476B0C">
      <w:pPr>
        <w:pStyle w:val="Title"/>
        <w:rPr>
          <w:rFonts w:asciiTheme="minorHAnsi" w:hAnsiTheme="minorHAnsi" w:cstheme="minorHAnsi"/>
        </w:rPr>
      </w:pPr>
    </w:p>
    <w:p w14:paraId="1CB68B23" w14:textId="3CAEFCDB" w:rsidR="00455A7F" w:rsidRPr="00455A7F" w:rsidRDefault="00455A7F" w:rsidP="00455A7F">
      <w:pPr>
        <w:tabs>
          <w:tab w:val="left" w:pos="5880"/>
        </w:tabs>
        <w:rPr>
          <w:rFonts w:cstheme="minorHAnsi"/>
        </w:rPr>
        <w:sectPr w:rsidR="00455A7F" w:rsidRPr="00455A7F" w:rsidSect="00E41648">
          <w:footerReference w:type="default" r:id="rId10"/>
          <w:headerReference w:type="first" r:id="rId11"/>
          <w:pgSz w:w="11906" w:h="16838" w:code="9"/>
          <w:pgMar w:top="851" w:right="1009" w:bottom="851" w:left="1009" w:header="709" w:footer="624" w:gutter="0"/>
          <w:cols w:space="708"/>
          <w:docGrid w:linePitch="360"/>
        </w:sectPr>
      </w:pPr>
      <w:r>
        <w:rPr>
          <w:rFonts w:cstheme="minorHAnsi"/>
        </w:rPr>
        <w:tab/>
      </w:r>
    </w:p>
    <w:p w14:paraId="220476BD" w14:textId="77777777" w:rsidR="000F2FE1" w:rsidRPr="003F48C9" w:rsidRDefault="000F2FE1" w:rsidP="00476B0C">
      <w:pPr>
        <w:rPr>
          <w:rFonts w:cstheme="minorHAnsi"/>
        </w:rPr>
      </w:pPr>
    </w:p>
    <w:p w14:paraId="2EA40C08" w14:textId="77777777" w:rsidR="003E3DDD" w:rsidRPr="00761966" w:rsidRDefault="003E3DDD" w:rsidP="00404E78">
      <w:pPr>
        <w:ind w:left="284"/>
        <w:rPr>
          <w:b/>
          <w:color w:val="7C2529"/>
          <w:sz w:val="32"/>
          <w:szCs w:val="32"/>
        </w:rPr>
      </w:pPr>
      <w:r w:rsidRPr="00761966">
        <w:rPr>
          <w:b/>
          <w:color w:val="7C2529"/>
          <w:sz w:val="32"/>
          <w:szCs w:val="32"/>
        </w:rPr>
        <w:t>REVIEW SHEET</w:t>
      </w:r>
    </w:p>
    <w:p w14:paraId="666E5304" w14:textId="77777777" w:rsidR="003E3DDD" w:rsidRPr="003F48C9" w:rsidRDefault="003E3DDD" w:rsidP="00404E78">
      <w:pPr>
        <w:ind w:left="284"/>
        <w:rPr>
          <w:color w:val="FF0000"/>
        </w:rPr>
      </w:pPr>
      <w:r w:rsidRPr="003F48C9">
        <w:rPr>
          <w:b/>
          <w:bCs/>
        </w:rPr>
        <w:t>Each entry in the table below summarises the changes to this policy and procedures made since the last review (if any).</w:t>
      </w:r>
    </w:p>
    <w:p w14:paraId="0423E891" w14:textId="614AEFA4" w:rsidR="000F2FE1" w:rsidRPr="003F48C9" w:rsidRDefault="000F2FE1" w:rsidP="00BF1B09">
      <w:pPr>
        <w:spacing w:after="240"/>
        <w:ind w:left="284"/>
        <w:rPr>
          <w:rFonts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380"/>
        <w:gridCol w:w="6957"/>
        <w:gridCol w:w="1749"/>
      </w:tblGrid>
      <w:tr w:rsidR="000F2FE1" w:rsidRPr="003F48C9" w14:paraId="274391D0" w14:textId="77777777" w:rsidTr="003B7A38">
        <w:trPr>
          <w:trHeight w:val="20"/>
          <w:tblHeader/>
        </w:trPr>
        <w:tc>
          <w:tcPr>
            <w:tcW w:w="1380" w:type="dxa"/>
            <w:shd w:val="clear" w:color="auto" w:fill="D9D9D9"/>
            <w:vAlign w:val="center"/>
          </w:tcPr>
          <w:p w14:paraId="709DB001" w14:textId="77777777" w:rsidR="000F2FE1" w:rsidRPr="003F48C9" w:rsidRDefault="000F2FE1" w:rsidP="00846BDD">
            <w:pPr>
              <w:jc w:val="center"/>
              <w:rPr>
                <w:rFonts w:eastAsia="Gill Sans MT" w:cstheme="minorHAnsi"/>
                <w:b/>
                <w:bCs/>
              </w:rPr>
            </w:pPr>
            <w:r w:rsidRPr="003F48C9">
              <w:rPr>
                <w:rFonts w:eastAsia="Gill Sans MT" w:cstheme="minorHAnsi"/>
                <w:b/>
                <w:bCs/>
              </w:rPr>
              <w:t>Version Number</w:t>
            </w:r>
          </w:p>
        </w:tc>
        <w:tc>
          <w:tcPr>
            <w:tcW w:w="6957" w:type="dxa"/>
            <w:shd w:val="clear" w:color="auto" w:fill="D9D9D9"/>
            <w:vAlign w:val="center"/>
          </w:tcPr>
          <w:p w14:paraId="6C761271" w14:textId="16A26F62" w:rsidR="000F2FE1" w:rsidRPr="003F48C9" w:rsidRDefault="003E3DDD" w:rsidP="00846BDD">
            <w:pPr>
              <w:jc w:val="center"/>
              <w:rPr>
                <w:rFonts w:eastAsia="Gill Sans MT" w:cstheme="minorHAnsi"/>
                <w:b/>
                <w:bCs/>
              </w:rPr>
            </w:pPr>
            <w:r w:rsidRPr="003F48C9">
              <w:rPr>
                <w:rFonts w:eastAsia="Gill Sans MT" w:cstheme="minorHAnsi"/>
                <w:b/>
                <w:bCs/>
              </w:rPr>
              <w:t xml:space="preserve">KAHSC </w:t>
            </w:r>
            <w:r w:rsidR="000F2FE1" w:rsidRPr="003F48C9">
              <w:rPr>
                <w:rFonts w:eastAsia="Gill Sans MT" w:cstheme="minorHAnsi"/>
                <w:b/>
                <w:bCs/>
              </w:rPr>
              <w:t>Version Description</w:t>
            </w:r>
          </w:p>
        </w:tc>
        <w:tc>
          <w:tcPr>
            <w:tcW w:w="1749" w:type="dxa"/>
            <w:shd w:val="clear" w:color="auto" w:fill="D9D9D9"/>
            <w:vAlign w:val="center"/>
          </w:tcPr>
          <w:p w14:paraId="08AE7177" w14:textId="7F3DAC6F" w:rsidR="000F2FE1" w:rsidRPr="003F48C9" w:rsidRDefault="000F2FE1" w:rsidP="00846BDD">
            <w:pPr>
              <w:jc w:val="center"/>
              <w:rPr>
                <w:rFonts w:eastAsia="Gill Sans MT" w:cstheme="minorHAnsi"/>
                <w:b/>
                <w:bCs/>
              </w:rPr>
            </w:pPr>
            <w:r w:rsidRPr="003F48C9">
              <w:rPr>
                <w:rFonts w:eastAsia="Gill Sans MT" w:cstheme="minorHAnsi"/>
                <w:b/>
                <w:bCs/>
              </w:rPr>
              <w:t>Date of Revision</w:t>
            </w:r>
            <w:r w:rsidR="00BF1B09">
              <w:rPr>
                <w:rFonts w:eastAsia="Gill Sans MT" w:cstheme="minorHAnsi"/>
                <w:b/>
                <w:bCs/>
              </w:rPr>
              <w:t>/Review</w:t>
            </w:r>
          </w:p>
        </w:tc>
      </w:tr>
      <w:tr w:rsidR="000F2FE1" w:rsidRPr="003F48C9" w14:paraId="10319B48" w14:textId="77777777" w:rsidTr="003B7A38">
        <w:trPr>
          <w:trHeight w:val="20"/>
        </w:trPr>
        <w:tc>
          <w:tcPr>
            <w:tcW w:w="1380" w:type="dxa"/>
            <w:vAlign w:val="center"/>
          </w:tcPr>
          <w:p w14:paraId="663D9926" w14:textId="77777777" w:rsidR="000F2FE1" w:rsidRPr="003F48C9" w:rsidRDefault="00AF260C" w:rsidP="00DB3958">
            <w:pPr>
              <w:spacing w:after="0"/>
              <w:jc w:val="center"/>
              <w:rPr>
                <w:rFonts w:eastAsia="Gill Sans MT" w:cstheme="minorHAnsi"/>
              </w:rPr>
            </w:pPr>
            <w:r w:rsidRPr="003F48C9">
              <w:rPr>
                <w:rFonts w:eastAsia="Gill Sans MT" w:cstheme="minorHAnsi"/>
              </w:rPr>
              <w:t>1</w:t>
            </w:r>
          </w:p>
        </w:tc>
        <w:tc>
          <w:tcPr>
            <w:tcW w:w="6957" w:type="dxa"/>
            <w:vAlign w:val="center"/>
          </w:tcPr>
          <w:p w14:paraId="642936AC" w14:textId="77777777" w:rsidR="000F2FE1" w:rsidRPr="003F48C9" w:rsidRDefault="00AF260C" w:rsidP="00DB3958">
            <w:pPr>
              <w:spacing w:after="0"/>
              <w:rPr>
                <w:rFonts w:eastAsia="Gill Sans MT" w:cstheme="minorHAnsi"/>
              </w:rPr>
            </w:pPr>
            <w:r w:rsidRPr="003F48C9">
              <w:rPr>
                <w:rFonts w:eastAsia="Gill Sans MT" w:cstheme="minorHAnsi"/>
              </w:rPr>
              <w:t>Original</w:t>
            </w:r>
          </w:p>
        </w:tc>
        <w:tc>
          <w:tcPr>
            <w:tcW w:w="1749" w:type="dxa"/>
            <w:vAlign w:val="center"/>
          </w:tcPr>
          <w:p w14:paraId="1C234598" w14:textId="054C8046" w:rsidR="000F2FE1" w:rsidRPr="003F48C9" w:rsidRDefault="00DB3958" w:rsidP="00DB3958">
            <w:pPr>
              <w:spacing w:after="0"/>
              <w:jc w:val="center"/>
              <w:rPr>
                <w:rFonts w:eastAsia="Gill Sans MT" w:cstheme="minorHAnsi"/>
              </w:rPr>
            </w:pPr>
            <w:r w:rsidRPr="003F48C9">
              <w:rPr>
                <w:rFonts w:eastAsia="Gill Sans MT" w:cstheme="minorHAnsi"/>
              </w:rPr>
              <w:t>Feb 2016</w:t>
            </w:r>
          </w:p>
        </w:tc>
      </w:tr>
      <w:tr w:rsidR="000F2FE1" w:rsidRPr="003F48C9" w14:paraId="29EAF5C5" w14:textId="77777777" w:rsidTr="003B7A38">
        <w:trPr>
          <w:trHeight w:val="20"/>
        </w:trPr>
        <w:tc>
          <w:tcPr>
            <w:tcW w:w="1380" w:type="dxa"/>
            <w:vAlign w:val="center"/>
          </w:tcPr>
          <w:p w14:paraId="5A1EE26F" w14:textId="77777777" w:rsidR="000F2FE1" w:rsidRPr="003F48C9" w:rsidRDefault="00053AE6" w:rsidP="00053AE6">
            <w:pPr>
              <w:spacing w:after="0"/>
              <w:jc w:val="center"/>
              <w:rPr>
                <w:rFonts w:eastAsia="Gill Sans MT" w:cstheme="minorHAnsi"/>
              </w:rPr>
            </w:pPr>
            <w:r w:rsidRPr="003F48C9">
              <w:rPr>
                <w:rFonts w:eastAsia="Gill Sans MT" w:cstheme="minorHAnsi"/>
              </w:rPr>
              <w:t>2</w:t>
            </w:r>
          </w:p>
        </w:tc>
        <w:tc>
          <w:tcPr>
            <w:tcW w:w="6957" w:type="dxa"/>
            <w:vAlign w:val="center"/>
          </w:tcPr>
          <w:p w14:paraId="6DE1AEE3" w14:textId="77777777" w:rsidR="000F2FE1" w:rsidRPr="003F48C9" w:rsidRDefault="00053AE6" w:rsidP="00DB3958">
            <w:pPr>
              <w:spacing w:after="0"/>
              <w:rPr>
                <w:rFonts w:eastAsia="Gill Sans MT" w:cstheme="minorHAnsi"/>
              </w:rPr>
            </w:pPr>
            <w:r w:rsidRPr="003F48C9">
              <w:rPr>
                <w:rFonts w:eastAsia="Gill Sans MT" w:cstheme="minorHAnsi"/>
              </w:rPr>
              <w:t>Updated to include changes to mandatory requirement for Governors to have appropriate DBS Disclosures</w:t>
            </w:r>
          </w:p>
        </w:tc>
        <w:tc>
          <w:tcPr>
            <w:tcW w:w="1749" w:type="dxa"/>
            <w:vAlign w:val="center"/>
          </w:tcPr>
          <w:p w14:paraId="05FF3042" w14:textId="05F3957A" w:rsidR="000F2FE1" w:rsidRPr="003F48C9" w:rsidRDefault="00053AE6" w:rsidP="00053AE6">
            <w:pPr>
              <w:spacing w:after="0"/>
              <w:jc w:val="center"/>
              <w:rPr>
                <w:rFonts w:eastAsia="Gill Sans MT" w:cstheme="minorHAnsi"/>
              </w:rPr>
            </w:pPr>
            <w:r w:rsidRPr="003F48C9">
              <w:rPr>
                <w:rFonts w:eastAsia="Gill Sans MT" w:cstheme="minorHAnsi"/>
              </w:rPr>
              <w:t>Mar 2016</w:t>
            </w:r>
          </w:p>
        </w:tc>
      </w:tr>
      <w:tr w:rsidR="000F2FE1" w:rsidRPr="003F48C9" w14:paraId="556E8551" w14:textId="77777777" w:rsidTr="003B7A38">
        <w:trPr>
          <w:trHeight w:val="20"/>
        </w:trPr>
        <w:tc>
          <w:tcPr>
            <w:tcW w:w="1380" w:type="dxa"/>
            <w:vAlign w:val="center"/>
          </w:tcPr>
          <w:p w14:paraId="35E35D56" w14:textId="77777777" w:rsidR="000F2FE1" w:rsidRPr="003F48C9" w:rsidRDefault="00BC0671" w:rsidP="00053AE6">
            <w:pPr>
              <w:spacing w:after="0"/>
              <w:jc w:val="center"/>
              <w:rPr>
                <w:rFonts w:eastAsia="Gill Sans MT" w:cstheme="minorHAnsi"/>
              </w:rPr>
            </w:pPr>
            <w:r w:rsidRPr="003F48C9">
              <w:rPr>
                <w:rFonts w:eastAsia="Gill Sans MT" w:cstheme="minorHAnsi"/>
              </w:rPr>
              <w:t>3</w:t>
            </w:r>
          </w:p>
        </w:tc>
        <w:tc>
          <w:tcPr>
            <w:tcW w:w="6957" w:type="dxa"/>
            <w:vAlign w:val="center"/>
          </w:tcPr>
          <w:p w14:paraId="6E806CC1" w14:textId="77777777" w:rsidR="000F2FE1" w:rsidRPr="003F48C9" w:rsidRDefault="00BC0671" w:rsidP="00DB3958">
            <w:pPr>
              <w:spacing w:after="0"/>
              <w:rPr>
                <w:rFonts w:eastAsia="Gill Sans MT" w:cstheme="minorHAnsi"/>
              </w:rPr>
            </w:pPr>
            <w:r w:rsidRPr="003F48C9">
              <w:rPr>
                <w:rFonts w:eastAsia="Gill Sans MT" w:cstheme="minorHAnsi"/>
              </w:rPr>
              <w:t xml:space="preserve">Updated to remove reference to attendance records in references requested prior to interview. </w:t>
            </w:r>
          </w:p>
        </w:tc>
        <w:tc>
          <w:tcPr>
            <w:tcW w:w="1749" w:type="dxa"/>
            <w:vAlign w:val="center"/>
          </w:tcPr>
          <w:p w14:paraId="4FD91103" w14:textId="6CBA1826" w:rsidR="000F2FE1" w:rsidRPr="003F48C9" w:rsidRDefault="00BC0671" w:rsidP="00053AE6">
            <w:pPr>
              <w:spacing w:after="0"/>
              <w:jc w:val="center"/>
              <w:rPr>
                <w:rFonts w:eastAsia="Gill Sans MT" w:cstheme="minorHAnsi"/>
              </w:rPr>
            </w:pPr>
            <w:r w:rsidRPr="003F48C9">
              <w:rPr>
                <w:rFonts w:eastAsia="Gill Sans MT" w:cstheme="minorHAnsi"/>
              </w:rPr>
              <w:t>Jun 2016</w:t>
            </w:r>
          </w:p>
        </w:tc>
      </w:tr>
      <w:tr w:rsidR="000F2FE1" w:rsidRPr="003F48C9" w14:paraId="46D47C17" w14:textId="77777777" w:rsidTr="003B7A38">
        <w:trPr>
          <w:trHeight w:val="20"/>
        </w:trPr>
        <w:tc>
          <w:tcPr>
            <w:tcW w:w="1380" w:type="dxa"/>
            <w:vAlign w:val="center"/>
          </w:tcPr>
          <w:p w14:paraId="0BFD5D7B" w14:textId="77777777" w:rsidR="000F2FE1" w:rsidRPr="003F48C9" w:rsidRDefault="00B2664C" w:rsidP="00053AE6">
            <w:pPr>
              <w:spacing w:after="0"/>
              <w:jc w:val="center"/>
              <w:rPr>
                <w:rFonts w:eastAsia="Gill Sans MT" w:cstheme="minorHAnsi"/>
              </w:rPr>
            </w:pPr>
            <w:r w:rsidRPr="003F48C9">
              <w:rPr>
                <w:rFonts w:eastAsia="Gill Sans MT" w:cstheme="minorHAnsi"/>
              </w:rPr>
              <w:t>4</w:t>
            </w:r>
          </w:p>
        </w:tc>
        <w:tc>
          <w:tcPr>
            <w:tcW w:w="6957" w:type="dxa"/>
            <w:vAlign w:val="center"/>
          </w:tcPr>
          <w:p w14:paraId="11F7DE20" w14:textId="77777777" w:rsidR="000F2FE1" w:rsidRPr="003F48C9" w:rsidRDefault="00B2664C" w:rsidP="00DB3958">
            <w:pPr>
              <w:spacing w:after="0"/>
              <w:rPr>
                <w:rFonts w:eastAsia="Gill Sans MT" w:cstheme="minorHAnsi"/>
              </w:rPr>
            </w:pPr>
            <w:r w:rsidRPr="003F48C9">
              <w:rPr>
                <w:rFonts w:eastAsia="Gill Sans MT" w:cstheme="minorHAnsi"/>
              </w:rPr>
              <w:t>Updated to reflect changes in ‘Keeping Children Safe in Education’ – September 2016</w:t>
            </w:r>
          </w:p>
        </w:tc>
        <w:tc>
          <w:tcPr>
            <w:tcW w:w="1749" w:type="dxa"/>
            <w:vAlign w:val="center"/>
          </w:tcPr>
          <w:p w14:paraId="6D112C11" w14:textId="5BF7BF03" w:rsidR="000F2FE1" w:rsidRPr="003F48C9" w:rsidRDefault="00B2664C" w:rsidP="00053AE6">
            <w:pPr>
              <w:spacing w:after="0"/>
              <w:jc w:val="center"/>
              <w:rPr>
                <w:rFonts w:eastAsia="Gill Sans MT" w:cstheme="minorHAnsi"/>
              </w:rPr>
            </w:pPr>
            <w:r w:rsidRPr="003F48C9">
              <w:rPr>
                <w:rFonts w:eastAsia="Gill Sans MT" w:cstheme="minorHAnsi"/>
              </w:rPr>
              <w:t>Aug 2016</w:t>
            </w:r>
          </w:p>
        </w:tc>
      </w:tr>
      <w:tr w:rsidR="000F2FE1" w:rsidRPr="003F48C9" w14:paraId="0F990494" w14:textId="77777777" w:rsidTr="003B7A38">
        <w:trPr>
          <w:trHeight w:val="20"/>
        </w:trPr>
        <w:tc>
          <w:tcPr>
            <w:tcW w:w="1380" w:type="dxa"/>
            <w:vAlign w:val="center"/>
          </w:tcPr>
          <w:p w14:paraId="60A95831" w14:textId="77777777" w:rsidR="000F2FE1" w:rsidRPr="003F48C9" w:rsidRDefault="00CE2E0F" w:rsidP="00053AE6">
            <w:pPr>
              <w:spacing w:after="0"/>
              <w:jc w:val="center"/>
              <w:rPr>
                <w:rFonts w:eastAsia="Gill Sans MT" w:cstheme="minorHAnsi"/>
              </w:rPr>
            </w:pPr>
            <w:r w:rsidRPr="003F48C9">
              <w:rPr>
                <w:rFonts w:eastAsia="Gill Sans MT" w:cstheme="minorHAnsi"/>
              </w:rPr>
              <w:t>5</w:t>
            </w:r>
          </w:p>
        </w:tc>
        <w:tc>
          <w:tcPr>
            <w:tcW w:w="6957" w:type="dxa"/>
            <w:vAlign w:val="center"/>
          </w:tcPr>
          <w:p w14:paraId="5BA947D6" w14:textId="31846086" w:rsidR="000F2FE1" w:rsidRPr="003F48C9" w:rsidRDefault="00CE2E0F" w:rsidP="00DB3958">
            <w:pPr>
              <w:spacing w:after="0"/>
              <w:rPr>
                <w:rFonts w:eastAsia="Gill Sans MT" w:cstheme="minorHAnsi"/>
              </w:rPr>
            </w:pPr>
            <w:r w:rsidRPr="003F48C9">
              <w:rPr>
                <w:rFonts w:eastAsia="Gill Sans MT" w:cstheme="minorHAnsi"/>
              </w:rPr>
              <w:t xml:space="preserve">Revision to </w:t>
            </w:r>
            <w:r w:rsidR="00334BC4" w:rsidRPr="003F48C9">
              <w:rPr>
                <w:rFonts w:eastAsia="Gill Sans MT" w:cstheme="minorHAnsi"/>
              </w:rPr>
              <w:t>link</w:t>
            </w:r>
            <w:r w:rsidRPr="003F48C9">
              <w:rPr>
                <w:rFonts w:eastAsia="Gill Sans MT" w:cstheme="minorHAnsi"/>
              </w:rPr>
              <w:t xml:space="preserve"> to remove reference to contractors and reformatted.</w:t>
            </w:r>
            <w:r w:rsidR="00BC5927" w:rsidRPr="003F48C9">
              <w:rPr>
                <w:rFonts w:eastAsia="Gill Sans MT" w:cstheme="minorHAnsi"/>
              </w:rPr>
              <w:t xml:space="preserve">  Addition of </w:t>
            </w:r>
            <w:r w:rsidR="00334BC4" w:rsidRPr="003F48C9">
              <w:rPr>
                <w:rFonts w:eastAsia="Gill Sans MT" w:cstheme="minorHAnsi"/>
              </w:rPr>
              <w:t>link</w:t>
            </w:r>
            <w:r w:rsidR="00BC5927" w:rsidRPr="003F48C9">
              <w:rPr>
                <w:rFonts w:eastAsia="Gill Sans MT" w:cstheme="minorHAnsi"/>
              </w:rPr>
              <w:t xml:space="preserve"> – Contractor Risk Assessment</w:t>
            </w:r>
          </w:p>
        </w:tc>
        <w:tc>
          <w:tcPr>
            <w:tcW w:w="1749" w:type="dxa"/>
            <w:vAlign w:val="center"/>
          </w:tcPr>
          <w:p w14:paraId="0835B623" w14:textId="27CF5942" w:rsidR="000F2FE1" w:rsidRPr="003F48C9" w:rsidRDefault="00CE2E0F" w:rsidP="00053AE6">
            <w:pPr>
              <w:spacing w:after="0"/>
              <w:jc w:val="center"/>
              <w:rPr>
                <w:rFonts w:eastAsia="Gill Sans MT" w:cstheme="minorHAnsi"/>
              </w:rPr>
            </w:pPr>
            <w:r w:rsidRPr="003F48C9">
              <w:rPr>
                <w:rFonts w:eastAsia="Gill Sans MT" w:cstheme="minorHAnsi"/>
              </w:rPr>
              <w:t>Sept 2017</w:t>
            </w:r>
          </w:p>
        </w:tc>
      </w:tr>
      <w:tr w:rsidR="000F2FE1" w:rsidRPr="003F48C9" w14:paraId="25119740" w14:textId="77777777" w:rsidTr="003B7A38">
        <w:trPr>
          <w:trHeight w:val="20"/>
        </w:trPr>
        <w:tc>
          <w:tcPr>
            <w:tcW w:w="1380" w:type="dxa"/>
            <w:vAlign w:val="center"/>
          </w:tcPr>
          <w:p w14:paraId="7C516D84" w14:textId="77777777" w:rsidR="000F2FE1" w:rsidRPr="003F48C9" w:rsidRDefault="0084038D" w:rsidP="00053AE6">
            <w:pPr>
              <w:spacing w:after="0"/>
              <w:jc w:val="center"/>
              <w:rPr>
                <w:rFonts w:eastAsia="Gill Sans MT" w:cstheme="minorHAnsi"/>
              </w:rPr>
            </w:pPr>
            <w:r w:rsidRPr="003F48C9">
              <w:rPr>
                <w:rFonts w:eastAsia="Gill Sans MT" w:cstheme="minorHAnsi"/>
              </w:rPr>
              <w:t>6</w:t>
            </w:r>
          </w:p>
        </w:tc>
        <w:tc>
          <w:tcPr>
            <w:tcW w:w="6957" w:type="dxa"/>
            <w:vAlign w:val="center"/>
          </w:tcPr>
          <w:p w14:paraId="5AE3534B" w14:textId="77777777" w:rsidR="000F2FE1" w:rsidRPr="003F48C9" w:rsidRDefault="00BE4264" w:rsidP="00DB3958">
            <w:pPr>
              <w:spacing w:after="0"/>
              <w:rPr>
                <w:rFonts w:eastAsia="Gill Sans MT" w:cstheme="minorHAnsi"/>
              </w:rPr>
            </w:pPr>
            <w:r w:rsidRPr="003F48C9">
              <w:rPr>
                <w:rFonts w:eastAsia="Gill Sans MT" w:cstheme="minorHAnsi"/>
              </w:rPr>
              <w:t>Revised</w:t>
            </w:r>
            <w:r w:rsidR="0084038D" w:rsidRPr="003F48C9">
              <w:rPr>
                <w:rFonts w:eastAsia="Gill Sans MT" w:cstheme="minorHAnsi"/>
              </w:rPr>
              <w:t xml:space="preserve"> to take account of Keeping Children Safe in Education 2018 and the Childcare (Disqualification) and Childcare (Early Years Provision Free of Charge) (Extended Entitlement) (Amendments) Regulations 2018</w:t>
            </w:r>
          </w:p>
        </w:tc>
        <w:tc>
          <w:tcPr>
            <w:tcW w:w="1749" w:type="dxa"/>
            <w:vAlign w:val="center"/>
          </w:tcPr>
          <w:p w14:paraId="5DFF4547" w14:textId="34E62F2A" w:rsidR="000F2FE1" w:rsidRPr="003F48C9" w:rsidRDefault="0084038D" w:rsidP="00053AE6">
            <w:pPr>
              <w:spacing w:after="0"/>
              <w:jc w:val="center"/>
              <w:rPr>
                <w:rFonts w:eastAsia="Gill Sans MT" w:cstheme="minorHAnsi"/>
              </w:rPr>
            </w:pPr>
            <w:r w:rsidRPr="003F48C9">
              <w:rPr>
                <w:rFonts w:eastAsia="Gill Sans MT" w:cstheme="minorHAnsi"/>
              </w:rPr>
              <w:t>Aug 2018</w:t>
            </w:r>
          </w:p>
        </w:tc>
      </w:tr>
      <w:tr w:rsidR="00E27543" w:rsidRPr="003F48C9" w14:paraId="438DAE64" w14:textId="77777777" w:rsidTr="003B7A38">
        <w:trPr>
          <w:trHeight w:val="20"/>
        </w:trPr>
        <w:tc>
          <w:tcPr>
            <w:tcW w:w="1380" w:type="dxa"/>
            <w:vAlign w:val="center"/>
          </w:tcPr>
          <w:p w14:paraId="2EE43FA7" w14:textId="565E9BBB" w:rsidR="00E27543" w:rsidRPr="003F48C9" w:rsidRDefault="00E27543" w:rsidP="00E27543">
            <w:pPr>
              <w:spacing w:after="0"/>
              <w:jc w:val="center"/>
              <w:rPr>
                <w:rFonts w:eastAsia="Gill Sans MT" w:cstheme="minorHAnsi"/>
              </w:rPr>
            </w:pPr>
            <w:r w:rsidRPr="003F48C9">
              <w:rPr>
                <w:rFonts w:eastAsia="Gill Sans MT" w:cstheme="minorHAnsi"/>
              </w:rPr>
              <w:t>7</w:t>
            </w:r>
          </w:p>
        </w:tc>
        <w:tc>
          <w:tcPr>
            <w:tcW w:w="6957" w:type="dxa"/>
            <w:vAlign w:val="center"/>
          </w:tcPr>
          <w:p w14:paraId="056AB580" w14:textId="6FD2B18C" w:rsidR="00E27543" w:rsidRPr="003F48C9" w:rsidRDefault="00E27543" w:rsidP="00E27543">
            <w:pPr>
              <w:spacing w:after="0"/>
              <w:rPr>
                <w:rFonts w:eastAsia="Gill Sans MT" w:cstheme="minorHAnsi"/>
              </w:rPr>
            </w:pPr>
            <w:r w:rsidRPr="003F48C9">
              <w:rPr>
                <w:rFonts w:eastAsia="Gill Sans MT" w:cstheme="minorHAnsi"/>
              </w:rPr>
              <w:t xml:space="preserve">Revised to take account of Keeping Children Safe in Education 2019 </w:t>
            </w:r>
          </w:p>
        </w:tc>
        <w:tc>
          <w:tcPr>
            <w:tcW w:w="1749" w:type="dxa"/>
            <w:vAlign w:val="center"/>
          </w:tcPr>
          <w:p w14:paraId="69C19C15" w14:textId="1D06DD16" w:rsidR="00E27543" w:rsidRPr="003F48C9" w:rsidRDefault="00E27543" w:rsidP="00E27543">
            <w:pPr>
              <w:spacing w:after="0"/>
              <w:jc w:val="center"/>
              <w:rPr>
                <w:rFonts w:eastAsia="Gill Sans MT" w:cstheme="minorHAnsi"/>
              </w:rPr>
            </w:pPr>
            <w:r w:rsidRPr="003F48C9">
              <w:rPr>
                <w:rFonts w:eastAsia="Gill Sans MT" w:cstheme="minorHAnsi"/>
              </w:rPr>
              <w:t>Sept 2019</w:t>
            </w:r>
          </w:p>
        </w:tc>
      </w:tr>
      <w:tr w:rsidR="000F2FE1" w:rsidRPr="003F48C9" w14:paraId="347B630F" w14:textId="77777777" w:rsidTr="003B7A38">
        <w:trPr>
          <w:trHeight w:val="20"/>
        </w:trPr>
        <w:tc>
          <w:tcPr>
            <w:tcW w:w="1380" w:type="dxa"/>
            <w:vAlign w:val="center"/>
          </w:tcPr>
          <w:p w14:paraId="2D680739" w14:textId="14BE616C" w:rsidR="000F2FE1" w:rsidRPr="003F48C9" w:rsidRDefault="005F5BFE" w:rsidP="00053AE6">
            <w:pPr>
              <w:spacing w:after="0"/>
              <w:jc w:val="center"/>
              <w:rPr>
                <w:rFonts w:eastAsia="Gill Sans MT" w:cstheme="minorHAnsi"/>
              </w:rPr>
            </w:pPr>
            <w:r w:rsidRPr="003F48C9">
              <w:rPr>
                <w:rFonts w:eastAsia="Gill Sans MT" w:cstheme="minorHAnsi"/>
              </w:rPr>
              <w:t>8</w:t>
            </w:r>
          </w:p>
        </w:tc>
        <w:tc>
          <w:tcPr>
            <w:tcW w:w="6957" w:type="dxa"/>
            <w:vAlign w:val="center"/>
          </w:tcPr>
          <w:p w14:paraId="0AE9E7D5" w14:textId="016C0624" w:rsidR="000F2FE1" w:rsidRPr="003F48C9" w:rsidRDefault="005F5BFE" w:rsidP="00DB3958">
            <w:pPr>
              <w:spacing w:after="0"/>
              <w:rPr>
                <w:rFonts w:eastAsia="Gill Sans MT" w:cstheme="minorHAnsi"/>
              </w:rPr>
            </w:pPr>
            <w:r w:rsidRPr="003F48C9">
              <w:rPr>
                <w:rFonts w:eastAsia="Gill Sans MT" w:cstheme="minorHAnsi"/>
              </w:rPr>
              <w:t>Updated to take account of Safer Recruitment Consortium guidance on content of application forms</w:t>
            </w:r>
          </w:p>
        </w:tc>
        <w:tc>
          <w:tcPr>
            <w:tcW w:w="1749" w:type="dxa"/>
            <w:vAlign w:val="center"/>
          </w:tcPr>
          <w:p w14:paraId="4A6F8CDA" w14:textId="4AD64EC0" w:rsidR="000F2FE1" w:rsidRPr="003F48C9" w:rsidRDefault="005F5BFE" w:rsidP="00053AE6">
            <w:pPr>
              <w:spacing w:after="0"/>
              <w:jc w:val="center"/>
              <w:rPr>
                <w:rFonts w:eastAsia="Gill Sans MT" w:cstheme="minorHAnsi"/>
              </w:rPr>
            </w:pPr>
            <w:r w:rsidRPr="003F48C9">
              <w:rPr>
                <w:rFonts w:eastAsia="Gill Sans MT" w:cstheme="minorHAnsi"/>
              </w:rPr>
              <w:t>Nov 2019</w:t>
            </w:r>
          </w:p>
        </w:tc>
      </w:tr>
      <w:tr w:rsidR="000F2FE1" w:rsidRPr="003F48C9" w14:paraId="4DAFDD02" w14:textId="77777777" w:rsidTr="003B7A38">
        <w:trPr>
          <w:trHeight w:val="20"/>
        </w:trPr>
        <w:tc>
          <w:tcPr>
            <w:tcW w:w="1380" w:type="dxa"/>
            <w:vAlign w:val="center"/>
          </w:tcPr>
          <w:p w14:paraId="7C940472" w14:textId="52A1EF45" w:rsidR="000F2FE1" w:rsidRPr="003F48C9" w:rsidRDefault="00381956" w:rsidP="00053AE6">
            <w:pPr>
              <w:spacing w:after="0"/>
              <w:jc w:val="center"/>
              <w:rPr>
                <w:rFonts w:eastAsia="Gill Sans MT" w:cstheme="minorHAnsi"/>
              </w:rPr>
            </w:pPr>
            <w:r w:rsidRPr="003F48C9">
              <w:rPr>
                <w:rFonts w:eastAsia="Gill Sans MT" w:cstheme="minorHAnsi"/>
              </w:rPr>
              <w:t>9</w:t>
            </w:r>
          </w:p>
        </w:tc>
        <w:tc>
          <w:tcPr>
            <w:tcW w:w="6957" w:type="dxa"/>
            <w:vAlign w:val="center"/>
          </w:tcPr>
          <w:p w14:paraId="557B8CFD" w14:textId="6A79CE33" w:rsidR="000F2FE1" w:rsidRPr="003F48C9" w:rsidRDefault="005B4F5A" w:rsidP="00DB3958">
            <w:pPr>
              <w:spacing w:after="0"/>
              <w:rPr>
                <w:rFonts w:eastAsia="Gill Sans MT" w:cstheme="minorHAnsi"/>
              </w:rPr>
            </w:pPr>
            <w:r w:rsidRPr="003F48C9">
              <w:rPr>
                <w:rFonts w:eastAsia="Gill Sans MT" w:cstheme="minorHAnsi"/>
              </w:rPr>
              <w:t xml:space="preserve">Minor </w:t>
            </w:r>
            <w:r w:rsidR="008E053B" w:rsidRPr="003F48C9">
              <w:rPr>
                <w:rFonts w:eastAsia="Gill Sans MT" w:cstheme="minorHAnsi"/>
              </w:rPr>
              <w:t xml:space="preserve">revisions to clarify </w:t>
            </w:r>
            <w:r w:rsidR="00B2093F" w:rsidRPr="003F48C9">
              <w:rPr>
                <w:rFonts w:eastAsia="Gill Sans MT" w:cstheme="minorHAnsi"/>
              </w:rPr>
              <w:t>information on the requirement for pre-appointment health checks for all new employees</w:t>
            </w:r>
          </w:p>
        </w:tc>
        <w:tc>
          <w:tcPr>
            <w:tcW w:w="1749" w:type="dxa"/>
            <w:vAlign w:val="center"/>
          </w:tcPr>
          <w:p w14:paraId="7FDC9E3F" w14:textId="6D5002A1" w:rsidR="000F2FE1" w:rsidRPr="003F48C9" w:rsidRDefault="00381956" w:rsidP="00053AE6">
            <w:pPr>
              <w:spacing w:after="0"/>
              <w:jc w:val="center"/>
              <w:rPr>
                <w:rFonts w:eastAsia="Gill Sans MT" w:cstheme="minorHAnsi"/>
              </w:rPr>
            </w:pPr>
            <w:r w:rsidRPr="003F48C9">
              <w:rPr>
                <w:rFonts w:eastAsia="Gill Sans MT" w:cstheme="minorHAnsi"/>
              </w:rPr>
              <w:t>Dec 2019</w:t>
            </w:r>
          </w:p>
        </w:tc>
      </w:tr>
      <w:tr w:rsidR="00475AB1" w:rsidRPr="003F48C9" w14:paraId="750DFFC5" w14:textId="77777777" w:rsidTr="003B7A38">
        <w:trPr>
          <w:trHeight w:val="20"/>
        </w:trPr>
        <w:tc>
          <w:tcPr>
            <w:tcW w:w="1380" w:type="dxa"/>
            <w:vAlign w:val="center"/>
          </w:tcPr>
          <w:p w14:paraId="6EBE74F5" w14:textId="43306AEB" w:rsidR="00475AB1" w:rsidRPr="003F48C9" w:rsidRDefault="00475AB1" w:rsidP="00475AB1">
            <w:pPr>
              <w:spacing w:after="0"/>
              <w:jc w:val="center"/>
              <w:rPr>
                <w:rFonts w:eastAsia="Gill Sans MT" w:cstheme="minorHAnsi"/>
              </w:rPr>
            </w:pPr>
            <w:r w:rsidRPr="003F48C9">
              <w:rPr>
                <w:rFonts w:eastAsia="Gill Sans MT" w:cstheme="minorHAnsi"/>
              </w:rPr>
              <w:t>10</w:t>
            </w:r>
          </w:p>
        </w:tc>
        <w:tc>
          <w:tcPr>
            <w:tcW w:w="6957" w:type="dxa"/>
            <w:vAlign w:val="center"/>
          </w:tcPr>
          <w:p w14:paraId="1B99D60A" w14:textId="77A88A41" w:rsidR="00475AB1" w:rsidRPr="003F48C9" w:rsidRDefault="00475AB1" w:rsidP="00475AB1">
            <w:pPr>
              <w:spacing w:after="0"/>
              <w:rPr>
                <w:rFonts w:eastAsia="Gill Sans MT" w:cstheme="minorHAnsi"/>
              </w:rPr>
            </w:pPr>
            <w:r w:rsidRPr="003F48C9">
              <w:rPr>
                <w:rFonts w:eastAsia="Gill Sans MT" w:cstheme="minorHAnsi"/>
              </w:rPr>
              <w:t xml:space="preserve">Revised to take account of Keeping Children Safe in Education 2020 </w:t>
            </w:r>
          </w:p>
        </w:tc>
        <w:tc>
          <w:tcPr>
            <w:tcW w:w="1749" w:type="dxa"/>
            <w:vAlign w:val="center"/>
          </w:tcPr>
          <w:p w14:paraId="77B4FAFF" w14:textId="2C1FF979" w:rsidR="00475AB1" w:rsidRPr="003F48C9" w:rsidRDefault="00475AB1" w:rsidP="00475AB1">
            <w:pPr>
              <w:spacing w:after="0"/>
              <w:jc w:val="center"/>
              <w:rPr>
                <w:rFonts w:eastAsia="Gill Sans MT" w:cstheme="minorHAnsi"/>
              </w:rPr>
            </w:pPr>
            <w:r w:rsidRPr="003F48C9">
              <w:rPr>
                <w:rFonts w:eastAsia="Gill Sans MT" w:cstheme="minorHAnsi"/>
              </w:rPr>
              <w:t>Sept 2020</w:t>
            </w:r>
          </w:p>
        </w:tc>
      </w:tr>
      <w:tr w:rsidR="00475AB1" w:rsidRPr="003F48C9" w14:paraId="579145DF" w14:textId="77777777" w:rsidTr="003B7A38">
        <w:trPr>
          <w:trHeight w:val="20"/>
        </w:trPr>
        <w:tc>
          <w:tcPr>
            <w:tcW w:w="1380" w:type="dxa"/>
            <w:vAlign w:val="center"/>
          </w:tcPr>
          <w:p w14:paraId="351A2194" w14:textId="32D338CF" w:rsidR="00475AB1" w:rsidRPr="003F48C9" w:rsidRDefault="00927BEB" w:rsidP="00475AB1">
            <w:pPr>
              <w:spacing w:after="0"/>
              <w:jc w:val="center"/>
              <w:rPr>
                <w:rFonts w:eastAsia="Gill Sans MT" w:cstheme="minorHAnsi"/>
              </w:rPr>
            </w:pPr>
            <w:r w:rsidRPr="003F48C9">
              <w:rPr>
                <w:rFonts w:eastAsia="Gill Sans MT" w:cstheme="minorHAnsi"/>
              </w:rPr>
              <w:t>11</w:t>
            </w:r>
          </w:p>
        </w:tc>
        <w:tc>
          <w:tcPr>
            <w:tcW w:w="6957" w:type="dxa"/>
            <w:vAlign w:val="center"/>
          </w:tcPr>
          <w:p w14:paraId="4686EBBA" w14:textId="496171CF" w:rsidR="00475AB1" w:rsidRPr="003F48C9" w:rsidRDefault="00927BEB" w:rsidP="00475AB1">
            <w:pPr>
              <w:spacing w:after="0"/>
              <w:rPr>
                <w:rFonts w:eastAsia="Gill Sans MT" w:cstheme="minorHAnsi"/>
              </w:rPr>
            </w:pPr>
            <w:r w:rsidRPr="003F48C9">
              <w:rPr>
                <w:rFonts w:eastAsia="Gill Sans MT" w:cstheme="minorHAnsi"/>
              </w:rPr>
              <w:t>Updated to include changes following UK exit from the EU</w:t>
            </w:r>
            <w:r w:rsidR="002D4828" w:rsidRPr="003F48C9">
              <w:rPr>
                <w:rFonts w:eastAsia="Gill Sans MT" w:cstheme="minorHAnsi"/>
              </w:rPr>
              <w:t>,</w:t>
            </w:r>
            <w:r w:rsidRPr="003F48C9">
              <w:rPr>
                <w:rFonts w:eastAsia="Gill Sans MT" w:cstheme="minorHAnsi"/>
              </w:rPr>
              <w:t xml:space="preserve"> </w:t>
            </w:r>
            <w:r w:rsidR="00962F8F" w:rsidRPr="003F48C9">
              <w:rPr>
                <w:rFonts w:eastAsia="Gill Sans MT" w:cstheme="minorHAnsi"/>
              </w:rPr>
              <w:t>Ministry of Justice (MoJ) f</w:t>
            </w:r>
            <w:r w:rsidRPr="003F48C9">
              <w:rPr>
                <w:rFonts w:eastAsia="Gill Sans MT" w:cstheme="minorHAnsi"/>
              </w:rPr>
              <w:t xml:space="preserve">iltering rules </w:t>
            </w:r>
            <w:r w:rsidR="002D4828" w:rsidRPr="003F48C9">
              <w:rPr>
                <w:rFonts w:eastAsia="Gill Sans MT" w:cstheme="minorHAnsi"/>
              </w:rPr>
              <w:t>which came into effect in November 2020 and schools’ access to the Children’s Barred list.</w:t>
            </w:r>
          </w:p>
        </w:tc>
        <w:tc>
          <w:tcPr>
            <w:tcW w:w="1749" w:type="dxa"/>
            <w:vAlign w:val="center"/>
          </w:tcPr>
          <w:p w14:paraId="410E2AEB" w14:textId="25FE8836" w:rsidR="00475AB1" w:rsidRPr="003F48C9" w:rsidRDefault="0004162E" w:rsidP="00475AB1">
            <w:pPr>
              <w:spacing w:after="0"/>
              <w:jc w:val="center"/>
              <w:rPr>
                <w:rFonts w:eastAsia="Gill Sans MT" w:cstheme="minorHAnsi"/>
              </w:rPr>
            </w:pPr>
            <w:r w:rsidRPr="003F48C9">
              <w:rPr>
                <w:rFonts w:eastAsia="Gill Sans MT" w:cstheme="minorHAnsi"/>
              </w:rPr>
              <w:t>Ap</w:t>
            </w:r>
            <w:r w:rsidR="00B53503">
              <w:rPr>
                <w:rFonts w:eastAsia="Gill Sans MT" w:cstheme="minorHAnsi"/>
              </w:rPr>
              <w:t>r</w:t>
            </w:r>
            <w:r w:rsidR="00927BEB" w:rsidRPr="003F48C9">
              <w:rPr>
                <w:rFonts w:eastAsia="Gill Sans MT" w:cstheme="minorHAnsi"/>
              </w:rPr>
              <w:t xml:space="preserve"> 2021</w:t>
            </w:r>
          </w:p>
        </w:tc>
      </w:tr>
      <w:tr w:rsidR="00475AB1" w:rsidRPr="003F48C9" w14:paraId="0C6117FA" w14:textId="77777777" w:rsidTr="003B7A38">
        <w:trPr>
          <w:trHeight w:val="20"/>
        </w:trPr>
        <w:tc>
          <w:tcPr>
            <w:tcW w:w="1380" w:type="dxa"/>
            <w:vAlign w:val="center"/>
          </w:tcPr>
          <w:p w14:paraId="7B32674E" w14:textId="1290D378" w:rsidR="00475AB1" w:rsidRPr="003F48C9" w:rsidRDefault="00CA5B72" w:rsidP="00475AB1">
            <w:pPr>
              <w:spacing w:after="0"/>
              <w:jc w:val="center"/>
              <w:rPr>
                <w:rFonts w:eastAsia="Gill Sans MT" w:cstheme="minorHAnsi"/>
              </w:rPr>
            </w:pPr>
            <w:r w:rsidRPr="003F48C9">
              <w:rPr>
                <w:rFonts w:eastAsia="Gill Sans MT" w:cstheme="minorHAnsi"/>
              </w:rPr>
              <w:t>12</w:t>
            </w:r>
          </w:p>
        </w:tc>
        <w:tc>
          <w:tcPr>
            <w:tcW w:w="6957" w:type="dxa"/>
            <w:vAlign w:val="center"/>
          </w:tcPr>
          <w:p w14:paraId="57B21FBC" w14:textId="450A7DBC" w:rsidR="00475AB1" w:rsidRPr="003F48C9" w:rsidRDefault="00CA5B72" w:rsidP="00475AB1">
            <w:pPr>
              <w:spacing w:after="0"/>
              <w:rPr>
                <w:rFonts w:eastAsia="Gill Sans MT" w:cstheme="minorHAnsi"/>
              </w:rPr>
            </w:pPr>
            <w:r w:rsidRPr="003F48C9">
              <w:rPr>
                <w:rFonts w:eastAsia="Gill Sans MT" w:cstheme="minorHAnsi"/>
              </w:rPr>
              <w:t>Minor changes to ensure clarity</w:t>
            </w:r>
            <w:r w:rsidR="00981018" w:rsidRPr="003F48C9">
              <w:rPr>
                <w:rFonts w:eastAsia="Gill Sans MT" w:cstheme="minorHAnsi"/>
              </w:rPr>
              <w:t xml:space="preserve"> (page 5 of procedures only)</w:t>
            </w:r>
          </w:p>
        </w:tc>
        <w:tc>
          <w:tcPr>
            <w:tcW w:w="1749" w:type="dxa"/>
            <w:vAlign w:val="center"/>
          </w:tcPr>
          <w:p w14:paraId="677847A3" w14:textId="240B238E" w:rsidR="00475AB1" w:rsidRPr="003F48C9" w:rsidRDefault="00981018" w:rsidP="00475AB1">
            <w:pPr>
              <w:spacing w:after="0"/>
              <w:jc w:val="center"/>
              <w:rPr>
                <w:rFonts w:eastAsia="Gill Sans MT" w:cstheme="minorHAnsi"/>
              </w:rPr>
            </w:pPr>
            <w:r w:rsidRPr="003F48C9">
              <w:rPr>
                <w:rFonts w:eastAsia="Gill Sans MT" w:cstheme="minorHAnsi"/>
              </w:rPr>
              <w:t>May 2021</w:t>
            </w:r>
          </w:p>
        </w:tc>
      </w:tr>
      <w:tr w:rsidR="00F43A4D" w:rsidRPr="003F48C9" w14:paraId="7DE9CB67" w14:textId="77777777" w:rsidTr="003B7A38">
        <w:trPr>
          <w:trHeight w:val="20"/>
        </w:trPr>
        <w:tc>
          <w:tcPr>
            <w:tcW w:w="1380" w:type="dxa"/>
            <w:vAlign w:val="center"/>
          </w:tcPr>
          <w:p w14:paraId="6B07CBA6" w14:textId="16D2F8FF" w:rsidR="00F43A4D" w:rsidRPr="003F48C9" w:rsidRDefault="00F43A4D" w:rsidP="00475AB1">
            <w:pPr>
              <w:spacing w:after="0"/>
              <w:jc w:val="center"/>
              <w:rPr>
                <w:rFonts w:eastAsia="Gill Sans MT" w:cstheme="minorHAnsi"/>
              </w:rPr>
            </w:pPr>
            <w:r w:rsidRPr="003F48C9">
              <w:rPr>
                <w:rFonts w:eastAsia="Gill Sans MT" w:cstheme="minorHAnsi"/>
              </w:rPr>
              <w:t>13</w:t>
            </w:r>
          </w:p>
        </w:tc>
        <w:tc>
          <w:tcPr>
            <w:tcW w:w="6957" w:type="dxa"/>
            <w:vAlign w:val="center"/>
          </w:tcPr>
          <w:p w14:paraId="251C9791" w14:textId="18A42AD1" w:rsidR="00F43A4D" w:rsidRPr="003F48C9" w:rsidRDefault="00F43A4D" w:rsidP="00475AB1">
            <w:pPr>
              <w:spacing w:after="0"/>
              <w:rPr>
                <w:rFonts w:eastAsia="Gill Sans MT" w:cstheme="minorHAnsi"/>
              </w:rPr>
            </w:pPr>
            <w:r w:rsidRPr="003F48C9">
              <w:rPr>
                <w:rFonts w:eastAsia="Gill Sans MT" w:cstheme="minorHAnsi"/>
              </w:rPr>
              <w:t xml:space="preserve">Added </w:t>
            </w:r>
            <w:r w:rsidR="00DD61E5" w:rsidRPr="003F48C9">
              <w:rPr>
                <w:rFonts w:eastAsia="Gill Sans MT" w:cstheme="minorHAnsi"/>
              </w:rPr>
              <w:t xml:space="preserve">statement to account for future pandemics; </w:t>
            </w:r>
            <w:r w:rsidRPr="003F48C9">
              <w:rPr>
                <w:rFonts w:eastAsia="Gill Sans MT" w:cstheme="minorHAnsi"/>
              </w:rPr>
              <w:t xml:space="preserve">Model </w:t>
            </w:r>
            <w:r w:rsidRPr="003F48C9">
              <w:rPr>
                <w:rFonts w:cstheme="minorHAnsi"/>
                <w:szCs w:val="24"/>
              </w:rPr>
              <w:t>risk assessment form for new employees awaiting DBS Disclosure</w:t>
            </w:r>
            <w:r w:rsidR="00DD61E5" w:rsidRPr="003F48C9">
              <w:rPr>
                <w:rFonts w:cstheme="minorHAnsi"/>
                <w:szCs w:val="24"/>
              </w:rPr>
              <w:t xml:space="preserve"> and minor changes in the body of the procedures</w:t>
            </w:r>
            <w:r w:rsidR="002166DF" w:rsidRPr="003F48C9">
              <w:rPr>
                <w:rFonts w:cstheme="minorHAnsi"/>
                <w:szCs w:val="24"/>
              </w:rPr>
              <w:t>; updates to comply with Keeping Children Safe in Education 2021</w:t>
            </w:r>
            <w:r w:rsidR="00DD61E5" w:rsidRPr="003F48C9">
              <w:rPr>
                <w:rFonts w:cstheme="minorHAnsi"/>
                <w:szCs w:val="24"/>
              </w:rPr>
              <w:t>.</w:t>
            </w:r>
          </w:p>
        </w:tc>
        <w:tc>
          <w:tcPr>
            <w:tcW w:w="1749" w:type="dxa"/>
            <w:vAlign w:val="center"/>
          </w:tcPr>
          <w:p w14:paraId="54EF5DAE" w14:textId="599FDBE2" w:rsidR="00F43A4D" w:rsidRPr="003F48C9" w:rsidRDefault="00F43A4D" w:rsidP="00475AB1">
            <w:pPr>
              <w:spacing w:after="0"/>
              <w:jc w:val="center"/>
              <w:rPr>
                <w:rFonts w:eastAsia="Gill Sans MT" w:cstheme="minorHAnsi"/>
              </w:rPr>
            </w:pPr>
            <w:r w:rsidRPr="003F48C9">
              <w:rPr>
                <w:rFonts w:eastAsia="Gill Sans MT" w:cstheme="minorHAnsi"/>
              </w:rPr>
              <w:t>Sept 2021</w:t>
            </w:r>
          </w:p>
        </w:tc>
      </w:tr>
      <w:tr w:rsidR="008E78B6" w:rsidRPr="003F48C9" w14:paraId="372D25DC" w14:textId="77777777" w:rsidTr="003B7A38">
        <w:trPr>
          <w:trHeight w:val="20"/>
        </w:trPr>
        <w:tc>
          <w:tcPr>
            <w:tcW w:w="1380" w:type="dxa"/>
            <w:vAlign w:val="center"/>
          </w:tcPr>
          <w:p w14:paraId="2A1D77F1" w14:textId="06FD2285" w:rsidR="008E78B6" w:rsidRPr="003F48C9" w:rsidRDefault="008E78B6" w:rsidP="00475AB1">
            <w:pPr>
              <w:spacing w:after="0"/>
              <w:jc w:val="center"/>
              <w:rPr>
                <w:rFonts w:eastAsia="Gill Sans MT" w:cstheme="minorHAnsi"/>
              </w:rPr>
            </w:pPr>
            <w:r w:rsidRPr="003F48C9">
              <w:rPr>
                <w:rFonts w:eastAsia="Gill Sans MT" w:cstheme="minorHAnsi"/>
              </w:rPr>
              <w:t>14</w:t>
            </w:r>
          </w:p>
        </w:tc>
        <w:tc>
          <w:tcPr>
            <w:tcW w:w="6957" w:type="dxa"/>
            <w:vAlign w:val="center"/>
          </w:tcPr>
          <w:p w14:paraId="478F128C" w14:textId="0B5D62CE" w:rsidR="008E78B6" w:rsidRPr="003F48C9" w:rsidRDefault="003927CA" w:rsidP="00475AB1">
            <w:pPr>
              <w:spacing w:after="0"/>
              <w:rPr>
                <w:rFonts w:eastAsia="Gill Sans MT" w:cstheme="minorHAnsi"/>
              </w:rPr>
            </w:pPr>
            <w:r w:rsidRPr="003F48C9">
              <w:rPr>
                <w:rFonts w:eastAsia="Gill Sans MT" w:cstheme="minorHAnsi"/>
              </w:rPr>
              <w:t>Minor u</w:t>
            </w:r>
            <w:r w:rsidR="008E78B6" w:rsidRPr="003F48C9">
              <w:rPr>
                <w:rFonts w:eastAsia="Gill Sans MT" w:cstheme="minorHAnsi"/>
              </w:rPr>
              <w:t>pdate</w:t>
            </w:r>
            <w:r w:rsidRPr="003F48C9">
              <w:rPr>
                <w:rFonts w:eastAsia="Gill Sans MT" w:cstheme="minorHAnsi"/>
              </w:rPr>
              <w:t>s</w:t>
            </w:r>
            <w:r w:rsidR="008E78B6" w:rsidRPr="003F48C9">
              <w:rPr>
                <w:rFonts w:eastAsia="Gill Sans MT" w:cstheme="minorHAnsi"/>
              </w:rPr>
              <w:t xml:space="preserve"> and minor amendment to the self-disclosure form </w:t>
            </w:r>
            <w:r w:rsidR="00334BC4" w:rsidRPr="003F48C9">
              <w:rPr>
                <w:rFonts w:eastAsia="Gill Sans MT" w:cstheme="minorHAnsi"/>
              </w:rPr>
              <w:t>linked.</w:t>
            </w:r>
          </w:p>
        </w:tc>
        <w:tc>
          <w:tcPr>
            <w:tcW w:w="1749" w:type="dxa"/>
            <w:vAlign w:val="center"/>
          </w:tcPr>
          <w:p w14:paraId="56C74EF6" w14:textId="1A7D9CAB" w:rsidR="008E78B6" w:rsidRPr="003F48C9" w:rsidRDefault="008E78B6" w:rsidP="00475AB1">
            <w:pPr>
              <w:spacing w:after="0"/>
              <w:jc w:val="center"/>
              <w:rPr>
                <w:rFonts w:eastAsia="Gill Sans MT" w:cstheme="minorHAnsi"/>
              </w:rPr>
            </w:pPr>
            <w:r w:rsidRPr="003F48C9">
              <w:rPr>
                <w:rFonts w:eastAsia="Gill Sans MT" w:cstheme="minorHAnsi"/>
              </w:rPr>
              <w:t>Oct 2021</w:t>
            </w:r>
          </w:p>
        </w:tc>
      </w:tr>
      <w:tr w:rsidR="006D4BD3" w:rsidRPr="003F48C9" w14:paraId="611FDCDD" w14:textId="77777777" w:rsidTr="003B7A38">
        <w:trPr>
          <w:trHeight w:val="20"/>
        </w:trPr>
        <w:tc>
          <w:tcPr>
            <w:tcW w:w="1380" w:type="dxa"/>
            <w:vAlign w:val="center"/>
          </w:tcPr>
          <w:p w14:paraId="10990836" w14:textId="39AB29CC" w:rsidR="006D4BD3" w:rsidRPr="003F48C9" w:rsidRDefault="006D4BD3" w:rsidP="00475AB1">
            <w:pPr>
              <w:spacing w:after="0"/>
              <w:jc w:val="center"/>
              <w:rPr>
                <w:rFonts w:eastAsia="Gill Sans MT" w:cstheme="minorHAnsi"/>
              </w:rPr>
            </w:pPr>
            <w:r w:rsidRPr="003F48C9">
              <w:rPr>
                <w:rFonts w:eastAsia="Gill Sans MT" w:cstheme="minorHAnsi"/>
              </w:rPr>
              <w:t>15</w:t>
            </w:r>
          </w:p>
        </w:tc>
        <w:tc>
          <w:tcPr>
            <w:tcW w:w="6957" w:type="dxa"/>
            <w:vAlign w:val="center"/>
          </w:tcPr>
          <w:p w14:paraId="59DCBDF5" w14:textId="11FE3CEE" w:rsidR="006D4BD3" w:rsidRPr="003F48C9" w:rsidRDefault="006D4BD3" w:rsidP="00475AB1">
            <w:pPr>
              <w:spacing w:after="0"/>
              <w:rPr>
                <w:rFonts w:eastAsia="Gill Sans MT" w:cstheme="minorHAnsi"/>
              </w:rPr>
            </w:pPr>
            <w:r w:rsidRPr="003F48C9">
              <w:rPr>
                <w:rFonts w:eastAsia="Gill Sans MT" w:cstheme="minorHAnsi"/>
              </w:rPr>
              <w:t>Updates to clarify prohibition checks for those other than teachers e.g. TA’s with QTS and HLTA’s w</w:t>
            </w:r>
            <w:r w:rsidR="00E0295A" w:rsidRPr="003F48C9">
              <w:rPr>
                <w:rFonts w:eastAsia="Gill Sans MT" w:cstheme="minorHAnsi"/>
              </w:rPr>
              <w:t>h</w:t>
            </w:r>
            <w:r w:rsidRPr="003F48C9">
              <w:rPr>
                <w:rFonts w:eastAsia="Gill Sans MT" w:cstheme="minorHAnsi"/>
              </w:rPr>
              <w:t>ere t</w:t>
            </w:r>
            <w:r w:rsidR="00E0295A" w:rsidRPr="003F48C9">
              <w:rPr>
                <w:rFonts w:eastAsia="Gill Sans MT" w:cstheme="minorHAnsi"/>
              </w:rPr>
              <w:t>hey</w:t>
            </w:r>
            <w:r w:rsidRPr="003F48C9">
              <w:rPr>
                <w:rFonts w:eastAsia="Gill Sans MT" w:cstheme="minorHAnsi"/>
              </w:rPr>
              <w:t xml:space="preserve"> carry out unsupervised/undirected teaching work</w:t>
            </w:r>
          </w:p>
        </w:tc>
        <w:tc>
          <w:tcPr>
            <w:tcW w:w="1749" w:type="dxa"/>
            <w:vAlign w:val="center"/>
          </w:tcPr>
          <w:p w14:paraId="04703EA4" w14:textId="6F6A35D6" w:rsidR="006D4BD3" w:rsidRPr="003F48C9" w:rsidRDefault="00E0295A" w:rsidP="00475AB1">
            <w:pPr>
              <w:spacing w:after="0"/>
              <w:jc w:val="center"/>
              <w:rPr>
                <w:rFonts w:eastAsia="Gill Sans MT" w:cstheme="minorHAnsi"/>
              </w:rPr>
            </w:pPr>
            <w:r w:rsidRPr="003F48C9">
              <w:rPr>
                <w:rFonts w:eastAsia="Gill Sans MT" w:cstheme="minorHAnsi"/>
              </w:rPr>
              <w:t>Nov 2021</w:t>
            </w:r>
          </w:p>
        </w:tc>
      </w:tr>
      <w:tr w:rsidR="00404E78" w:rsidRPr="003F48C9" w14:paraId="639033EC" w14:textId="77777777" w:rsidTr="003B7A38">
        <w:trPr>
          <w:trHeight w:val="20"/>
        </w:trPr>
        <w:tc>
          <w:tcPr>
            <w:tcW w:w="1380" w:type="dxa"/>
            <w:vAlign w:val="center"/>
          </w:tcPr>
          <w:p w14:paraId="744ADC68" w14:textId="56955232" w:rsidR="00404E78" w:rsidRPr="003F48C9" w:rsidRDefault="00404E78" w:rsidP="00475AB1">
            <w:pPr>
              <w:spacing w:after="0"/>
              <w:jc w:val="center"/>
              <w:rPr>
                <w:rFonts w:eastAsia="Gill Sans MT" w:cstheme="minorHAnsi"/>
              </w:rPr>
            </w:pPr>
            <w:r w:rsidRPr="003F48C9">
              <w:rPr>
                <w:rFonts w:eastAsia="Gill Sans MT" w:cstheme="minorHAnsi"/>
              </w:rPr>
              <w:t>16</w:t>
            </w:r>
          </w:p>
        </w:tc>
        <w:tc>
          <w:tcPr>
            <w:tcW w:w="6957" w:type="dxa"/>
            <w:vAlign w:val="center"/>
          </w:tcPr>
          <w:p w14:paraId="76F67997" w14:textId="16631DFF" w:rsidR="00404E78" w:rsidRPr="003F48C9" w:rsidRDefault="00404E78" w:rsidP="00475AB1">
            <w:pPr>
              <w:spacing w:after="0"/>
              <w:rPr>
                <w:rFonts w:eastAsia="Gill Sans MT" w:cstheme="minorHAnsi"/>
              </w:rPr>
            </w:pPr>
            <w:r w:rsidRPr="003F48C9">
              <w:rPr>
                <w:rFonts w:eastAsia="Gill Sans MT" w:cstheme="minorHAnsi"/>
              </w:rPr>
              <w:t>Updated in line with Keeping Children Safe 2022</w:t>
            </w:r>
          </w:p>
        </w:tc>
        <w:tc>
          <w:tcPr>
            <w:tcW w:w="1749" w:type="dxa"/>
            <w:vAlign w:val="center"/>
          </w:tcPr>
          <w:p w14:paraId="68A380C7" w14:textId="2C43FC47" w:rsidR="00404E78" w:rsidRPr="003F48C9" w:rsidRDefault="00404E78" w:rsidP="00475AB1">
            <w:pPr>
              <w:spacing w:after="0"/>
              <w:jc w:val="center"/>
              <w:rPr>
                <w:rFonts w:eastAsia="Gill Sans MT" w:cstheme="minorHAnsi"/>
              </w:rPr>
            </w:pPr>
            <w:r w:rsidRPr="003F48C9">
              <w:rPr>
                <w:rFonts w:eastAsia="Gill Sans MT" w:cstheme="minorHAnsi"/>
              </w:rPr>
              <w:t>Sept 2022</w:t>
            </w:r>
          </w:p>
        </w:tc>
      </w:tr>
      <w:tr w:rsidR="00882551" w:rsidRPr="003F48C9" w14:paraId="578D2971" w14:textId="77777777" w:rsidTr="003B7A38">
        <w:trPr>
          <w:trHeight w:val="20"/>
        </w:trPr>
        <w:tc>
          <w:tcPr>
            <w:tcW w:w="1380" w:type="dxa"/>
            <w:vAlign w:val="center"/>
          </w:tcPr>
          <w:p w14:paraId="32D8FED5" w14:textId="3876EA03" w:rsidR="00882551" w:rsidRPr="00AF07D2" w:rsidRDefault="00B53503" w:rsidP="00475AB1">
            <w:pPr>
              <w:spacing w:after="0"/>
              <w:jc w:val="center"/>
              <w:rPr>
                <w:rFonts w:eastAsia="Gill Sans MT" w:cstheme="minorHAnsi"/>
              </w:rPr>
            </w:pPr>
            <w:r w:rsidRPr="00AF07D2">
              <w:rPr>
                <w:rFonts w:eastAsia="Gill Sans MT" w:cstheme="minorHAnsi"/>
              </w:rPr>
              <w:t>17</w:t>
            </w:r>
          </w:p>
        </w:tc>
        <w:tc>
          <w:tcPr>
            <w:tcW w:w="6957" w:type="dxa"/>
            <w:vAlign w:val="center"/>
          </w:tcPr>
          <w:p w14:paraId="49B4F590" w14:textId="56F3E883" w:rsidR="00882551" w:rsidRPr="00AF07D2" w:rsidRDefault="00882551" w:rsidP="00475AB1">
            <w:pPr>
              <w:spacing w:after="0"/>
              <w:rPr>
                <w:rFonts w:eastAsia="Gill Sans MT" w:cstheme="minorHAnsi"/>
              </w:rPr>
            </w:pPr>
            <w:r w:rsidRPr="00AF07D2">
              <w:rPr>
                <w:rFonts w:eastAsia="Gill Sans MT" w:cstheme="minorHAnsi"/>
              </w:rPr>
              <w:t>Updated with amended links to the KAHub</w:t>
            </w:r>
            <w:r w:rsidR="00F409BD" w:rsidRPr="00AF07D2">
              <w:rPr>
                <w:rFonts w:eastAsia="Gill Sans MT" w:cstheme="minorHAnsi"/>
              </w:rPr>
              <w:t xml:space="preserve">, </w:t>
            </w:r>
            <w:r w:rsidRPr="00AF07D2">
              <w:rPr>
                <w:rFonts w:eastAsia="Gill Sans MT" w:cstheme="minorHAnsi"/>
              </w:rPr>
              <w:t>other external websites</w:t>
            </w:r>
            <w:r w:rsidR="00F409BD" w:rsidRPr="00AF07D2">
              <w:rPr>
                <w:rFonts w:eastAsia="Gill Sans MT" w:cstheme="minorHAnsi"/>
              </w:rPr>
              <w:t xml:space="preserve"> and minor changes to terminology</w:t>
            </w:r>
            <w:r w:rsidR="00B53503" w:rsidRPr="00AF07D2">
              <w:rPr>
                <w:rFonts w:eastAsia="Gill Sans MT" w:cstheme="minorHAnsi"/>
              </w:rPr>
              <w:t xml:space="preserve"> </w:t>
            </w:r>
            <w:r w:rsidR="00BF00E5" w:rsidRPr="00AF07D2">
              <w:rPr>
                <w:rFonts w:eastAsia="Gill Sans MT" w:cstheme="minorHAnsi"/>
              </w:rPr>
              <w:t xml:space="preserve">in relation to </w:t>
            </w:r>
            <w:r w:rsidR="00B53503" w:rsidRPr="00AF07D2">
              <w:rPr>
                <w:rFonts w:eastAsia="Gill Sans MT" w:cstheme="minorHAnsi"/>
              </w:rPr>
              <w:t xml:space="preserve">KCSiE 2023 </w:t>
            </w:r>
            <w:r w:rsidR="00BF00E5" w:rsidRPr="00AF07D2">
              <w:rPr>
                <w:rFonts w:eastAsia="Gill Sans MT" w:cstheme="minorHAnsi"/>
              </w:rPr>
              <w:t xml:space="preserve">statutory </w:t>
            </w:r>
            <w:r w:rsidR="00B53503" w:rsidRPr="00AF07D2">
              <w:rPr>
                <w:rFonts w:eastAsia="Gill Sans MT" w:cstheme="minorHAnsi"/>
              </w:rPr>
              <w:t>guidance</w:t>
            </w:r>
            <w:r w:rsidRPr="00AF07D2">
              <w:rPr>
                <w:rFonts w:eastAsia="Gill Sans MT" w:cstheme="minorHAnsi"/>
              </w:rPr>
              <w:t>.</w:t>
            </w:r>
          </w:p>
        </w:tc>
        <w:tc>
          <w:tcPr>
            <w:tcW w:w="1749" w:type="dxa"/>
            <w:vAlign w:val="center"/>
          </w:tcPr>
          <w:p w14:paraId="3E3D7A64" w14:textId="7E46400B" w:rsidR="00882551" w:rsidRPr="00AF07D2" w:rsidRDefault="00882551" w:rsidP="00475AB1">
            <w:pPr>
              <w:spacing w:after="0"/>
              <w:jc w:val="center"/>
              <w:rPr>
                <w:rFonts w:eastAsia="Gill Sans MT" w:cstheme="minorHAnsi"/>
              </w:rPr>
            </w:pPr>
            <w:r w:rsidRPr="00AF07D2">
              <w:rPr>
                <w:rFonts w:eastAsia="Gill Sans MT" w:cstheme="minorHAnsi"/>
              </w:rPr>
              <w:t>Sept 2023</w:t>
            </w:r>
          </w:p>
        </w:tc>
      </w:tr>
      <w:tr w:rsidR="00B00BB9" w:rsidRPr="003F48C9" w14:paraId="02843BC9" w14:textId="77777777" w:rsidTr="003B7A38">
        <w:trPr>
          <w:trHeight w:val="20"/>
        </w:trPr>
        <w:tc>
          <w:tcPr>
            <w:tcW w:w="1380" w:type="dxa"/>
            <w:vAlign w:val="center"/>
          </w:tcPr>
          <w:p w14:paraId="03F3304C" w14:textId="71640C05" w:rsidR="00B00BB9" w:rsidRPr="00991AD8" w:rsidRDefault="00B00BB9" w:rsidP="00475AB1">
            <w:pPr>
              <w:spacing w:after="0"/>
              <w:jc w:val="center"/>
              <w:rPr>
                <w:rFonts w:eastAsia="Gill Sans MT" w:cstheme="minorHAnsi"/>
              </w:rPr>
            </w:pPr>
            <w:r w:rsidRPr="00991AD8">
              <w:rPr>
                <w:rFonts w:eastAsia="Gill Sans MT" w:cstheme="minorHAnsi"/>
              </w:rPr>
              <w:t>18</w:t>
            </w:r>
          </w:p>
        </w:tc>
        <w:tc>
          <w:tcPr>
            <w:tcW w:w="6957" w:type="dxa"/>
            <w:vAlign w:val="center"/>
          </w:tcPr>
          <w:p w14:paraId="23907794" w14:textId="535B71ED" w:rsidR="00B00BB9" w:rsidRPr="00991AD8" w:rsidRDefault="00B00BB9" w:rsidP="00475AB1">
            <w:pPr>
              <w:spacing w:after="0"/>
              <w:rPr>
                <w:rFonts w:eastAsia="Gill Sans MT" w:cstheme="minorHAnsi"/>
              </w:rPr>
            </w:pPr>
            <w:r w:rsidRPr="00991AD8">
              <w:rPr>
                <w:rFonts w:eastAsia="Gill Sans MT" w:cstheme="minorHAnsi"/>
              </w:rPr>
              <w:t>Updated with changes to reflect the DfE Sign-in ‘Check a teachers record; Children’s Barred List and Section 128 directions lists</w:t>
            </w:r>
            <w:r w:rsidR="00465E5E" w:rsidRPr="00991AD8">
              <w:rPr>
                <w:rFonts w:eastAsia="Gill Sans MT" w:cstheme="minorHAnsi"/>
              </w:rPr>
              <w:t xml:space="preserve"> available from July </w:t>
            </w:r>
            <w:r w:rsidR="00465E5E" w:rsidRPr="00991AD8">
              <w:rPr>
                <w:rFonts w:eastAsia="Gill Sans MT" w:cstheme="minorHAnsi"/>
              </w:rPr>
              <w:lastRenderedPageBreak/>
              <w:t>2024</w:t>
            </w:r>
            <w:r w:rsidR="00A64549" w:rsidRPr="00991AD8">
              <w:rPr>
                <w:rFonts w:eastAsia="Gill Sans MT" w:cstheme="minorHAnsi"/>
              </w:rPr>
              <w:t xml:space="preserve"> and other minor changes.</w:t>
            </w:r>
          </w:p>
        </w:tc>
        <w:tc>
          <w:tcPr>
            <w:tcW w:w="1749" w:type="dxa"/>
            <w:vAlign w:val="center"/>
          </w:tcPr>
          <w:p w14:paraId="7848236E" w14:textId="5584334C" w:rsidR="00B00BB9" w:rsidRPr="00991AD8" w:rsidRDefault="00B00BB9" w:rsidP="00475AB1">
            <w:pPr>
              <w:spacing w:after="0"/>
              <w:jc w:val="center"/>
              <w:rPr>
                <w:rFonts w:eastAsia="Gill Sans MT" w:cstheme="minorHAnsi"/>
              </w:rPr>
            </w:pPr>
            <w:r w:rsidRPr="00991AD8">
              <w:rPr>
                <w:rFonts w:eastAsia="Gill Sans MT" w:cstheme="minorHAnsi"/>
              </w:rPr>
              <w:lastRenderedPageBreak/>
              <w:t>Sept 2024</w:t>
            </w:r>
          </w:p>
        </w:tc>
      </w:tr>
      <w:tr w:rsidR="003B7A38" w:rsidRPr="003F48C9" w14:paraId="09A0E009" w14:textId="77777777" w:rsidTr="003B7A38">
        <w:trPr>
          <w:trHeight w:val="20"/>
        </w:trPr>
        <w:tc>
          <w:tcPr>
            <w:tcW w:w="1380" w:type="dxa"/>
            <w:vAlign w:val="center"/>
          </w:tcPr>
          <w:p w14:paraId="15A7D3D8" w14:textId="783A9561" w:rsidR="003B7A38" w:rsidRPr="00135CAD" w:rsidRDefault="003B7A38" w:rsidP="00475AB1">
            <w:pPr>
              <w:spacing w:after="0"/>
              <w:jc w:val="center"/>
              <w:rPr>
                <w:rFonts w:eastAsia="Gill Sans MT" w:cstheme="minorHAnsi"/>
              </w:rPr>
            </w:pPr>
            <w:r w:rsidRPr="00135CAD">
              <w:rPr>
                <w:rFonts w:eastAsia="Gill Sans MT" w:cstheme="minorHAnsi"/>
              </w:rPr>
              <w:t>19</w:t>
            </w:r>
          </w:p>
        </w:tc>
        <w:tc>
          <w:tcPr>
            <w:tcW w:w="6957" w:type="dxa"/>
            <w:vAlign w:val="center"/>
          </w:tcPr>
          <w:p w14:paraId="6276C89A" w14:textId="785A4CB9" w:rsidR="003B7A38" w:rsidRPr="00135CAD" w:rsidRDefault="003B7A38" w:rsidP="00475AB1">
            <w:pPr>
              <w:spacing w:after="0"/>
              <w:rPr>
                <w:rFonts w:eastAsia="Gill Sans MT" w:cstheme="minorHAnsi"/>
              </w:rPr>
            </w:pPr>
            <w:r w:rsidRPr="00135CAD">
              <w:rPr>
                <w:rFonts w:eastAsia="Gill Sans MT" w:cstheme="minorHAnsi"/>
              </w:rPr>
              <w:t xml:space="preserve">Updated with changes to reflect the revised EYFS statutory framework for </w:t>
            </w:r>
            <w:r w:rsidR="002863CF" w:rsidRPr="00135CAD">
              <w:rPr>
                <w:rFonts w:eastAsia="Gill Sans MT" w:cstheme="minorHAnsi"/>
              </w:rPr>
              <w:t xml:space="preserve">group and </w:t>
            </w:r>
            <w:r w:rsidRPr="00135CAD">
              <w:rPr>
                <w:rFonts w:eastAsia="Gill Sans MT" w:cstheme="minorHAnsi"/>
              </w:rPr>
              <w:t>school</w:t>
            </w:r>
            <w:r w:rsidR="002863CF" w:rsidRPr="00135CAD">
              <w:rPr>
                <w:rFonts w:eastAsia="Gill Sans MT" w:cstheme="minorHAnsi"/>
              </w:rPr>
              <w:t>-</w:t>
            </w:r>
            <w:r w:rsidRPr="00135CAD">
              <w:rPr>
                <w:rFonts w:eastAsia="Gill Sans MT" w:cstheme="minorHAnsi"/>
              </w:rPr>
              <w:t>based providers (September 2025)</w:t>
            </w:r>
            <w:r w:rsidR="00344E25" w:rsidRPr="00135CAD">
              <w:rPr>
                <w:rFonts w:eastAsia="Gill Sans MT" w:cstheme="minorHAnsi"/>
              </w:rPr>
              <w:t xml:space="preserve">.  </w:t>
            </w:r>
            <w:r w:rsidR="0027438E" w:rsidRPr="00135CAD">
              <w:rPr>
                <w:rFonts w:eastAsia="Gill Sans MT" w:cstheme="minorHAnsi"/>
              </w:rPr>
              <w:t xml:space="preserve">Minor </w:t>
            </w:r>
            <w:r w:rsidR="00344E25" w:rsidRPr="00135CAD">
              <w:rPr>
                <w:rFonts w:eastAsia="Gill Sans MT" w:cstheme="minorHAnsi"/>
              </w:rPr>
              <w:t>changes in relation to KCSiE 2025.</w:t>
            </w:r>
          </w:p>
        </w:tc>
        <w:tc>
          <w:tcPr>
            <w:tcW w:w="1749" w:type="dxa"/>
            <w:vAlign w:val="center"/>
          </w:tcPr>
          <w:p w14:paraId="01FAB290" w14:textId="176E6FEF" w:rsidR="003B7A38" w:rsidRPr="00135CAD" w:rsidRDefault="003B7A38" w:rsidP="00475AB1">
            <w:pPr>
              <w:spacing w:after="0"/>
              <w:jc w:val="center"/>
              <w:rPr>
                <w:rFonts w:eastAsia="Gill Sans MT" w:cstheme="minorHAnsi"/>
              </w:rPr>
            </w:pPr>
            <w:r w:rsidRPr="00135CAD">
              <w:rPr>
                <w:rFonts w:eastAsia="Gill Sans MT" w:cstheme="minorHAnsi"/>
              </w:rPr>
              <w:t>Sept 2025</w:t>
            </w:r>
          </w:p>
        </w:tc>
      </w:tr>
    </w:tbl>
    <w:p w14:paraId="03E18A8C" w14:textId="77777777" w:rsidR="000F2FE1" w:rsidRPr="003F48C9" w:rsidRDefault="000F2FE1" w:rsidP="00476B0C">
      <w:pPr>
        <w:rPr>
          <w:rFonts w:cstheme="minorHAnsi"/>
        </w:rPr>
        <w:sectPr w:rsidR="000F2FE1" w:rsidRPr="003F48C9" w:rsidSect="003E3DDD">
          <w:headerReference w:type="default" r:id="rId12"/>
          <w:footerReference w:type="default" r:id="rId13"/>
          <w:pgSz w:w="11906" w:h="16838" w:code="9"/>
          <w:pgMar w:top="851" w:right="851" w:bottom="851" w:left="851" w:header="510" w:footer="709" w:gutter="0"/>
          <w:cols w:space="708"/>
          <w:docGrid w:linePitch="360"/>
        </w:sectPr>
      </w:pPr>
    </w:p>
    <w:p w14:paraId="7E8CBD3A" w14:textId="7FE691C0" w:rsidR="00C43060" w:rsidRPr="00063031" w:rsidRDefault="00C43060" w:rsidP="00476B0C">
      <w:pPr>
        <w:rPr>
          <w:rFonts w:cstheme="minorHAnsi"/>
          <w:b/>
          <w:color w:val="7C2529"/>
          <w:sz w:val="28"/>
          <w:szCs w:val="28"/>
        </w:rPr>
      </w:pPr>
      <w:r w:rsidRPr="00063031">
        <w:rPr>
          <w:rFonts w:cstheme="minorHAnsi"/>
          <w:b/>
          <w:color w:val="7C2529"/>
          <w:sz w:val="24"/>
          <w:szCs w:val="28"/>
        </w:rPr>
        <w:lastRenderedPageBreak/>
        <w:t>CONTENTS</w:t>
      </w:r>
    </w:p>
    <w:p w14:paraId="1C4B835C" w14:textId="7A17721C" w:rsidR="003C2A06" w:rsidRDefault="00FA19FA">
      <w:pPr>
        <w:pStyle w:val="TOC1"/>
        <w:rPr>
          <w:rFonts w:eastAsiaTheme="minorEastAsia" w:cstheme="minorBidi"/>
          <w:b w:val="0"/>
          <w:noProof/>
          <w:color w:val="auto"/>
          <w:kern w:val="2"/>
          <w:sz w:val="22"/>
          <w14:ligatures w14:val="standardContextual"/>
        </w:rPr>
      </w:pPr>
      <w:r>
        <w:rPr>
          <w:rFonts w:cstheme="minorHAnsi"/>
        </w:rPr>
        <w:fldChar w:fldCharType="begin"/>
      </w:r>
      <w:r>
        <w:rPr>
          <w:rFonts w:cstheme="minorHAnsi"/>
        </w:rPr>
        <w:instrText xml:space="preserve"> TOC \o "1-3" \h \z \u </w:instrText>
      </w:r>
      <w:r>
        <w:rPr>
          <w:rFonts w:cstheme="minorHAnsi"/>
        </w:rPr>
        <w:fldChar w:fldCharType="separate"/>
      </w:r>
      <w:hyperlink w:anchor="_Toc145330716" w:history="1">
        <w:r w:rsidR="003C2A06" w:rsidRPr="001E5972">
          <w:rPr>
            <w:rStyle w:val="Hyperlink"/>
            <w:rFonts w:cstheme="minorHAnsi"/>
            <w:noProof/>
          </w:rPr>
          <w:t>POLICY STATEMENT</w:t>
        </w:r>
        <w:r w:rsidR="003C2A06">
          <w:rPr>
            <w:noProof/>
            <w:webHidden/>
          </w:rPr>
          <w:tab/>
        </w:r>
        <w:r w:rsidR="003C2A06">
          <w:rPr>
            <w:noProof/>
            <w:webHidden/>
          </w:rPr>
          <w:fldChar w:fldCharType="begin"/>
        </w:r>
        <w:r w:rsidR="003C2A06">
          <w:rPr>
            <w:noProof/>
            <w:webHidden/>
          </w:rPr>
          <w:instrText xml:space="preserve"> PAGEREF _Toc145330716 \h </w:instrText>
        </w:r>
        <w:r w:rsidR="003C2A06">
          <w:rPr>
            <w:noProof/>
            <w:webHidden/>
          </w:rPr>
        </w:r>
        <w:r w:rsidR="003C2A06">
          <w:rPr>
            <w:noProof/>
            <w:webHidden/>
          </w:rPr>
          <w:fldChar w:fldCharType="separate"/>
        </w:r>
        <w:r w:rsidR="005531A4">
          <w:rPr>
            <w:noProof/>
            <w:webHidden/>
          </w:rPr>
          <w:t>1</w:t>
        </w:r>
        <w:r w:rsidR="003C2A06">
          <w:rPr>
            <w:noProof/>
            <w:webHidden/>
          </w:rPr>
          <w:fldChar w:fldCharType="end"/>
        </w:r>
      </w:hyperlink>
    </w:p>
    <w:p w14:paraId="17FB2489" w14:textId="3C2F7E1D" w:rsidR="003C2A06" w:rsidRDefault="005D2C06">
      <w:pPr>
        <w:pStyle w:val="TOC1"/>
        <w:rPr>
          <w:rFonts w:eastAsiaTheme="minorEastAsia" w:cstheme="minorBidi"/>
          <w:b w:val="0"/>
          <w:noProof/>
          <w:color w:val="auto"/>
          <w:kern w:val="2"/>
          <w:sz w:val="22"/>
          <w14:ligatures w14:val="standardContextual"/>
        </w:rPr>
      </w:pPr>
      <w:hyperlink w:anchor="_Toc145330717" w:history="1">
        <w:r w:rsidR="003C2A06" w:rsidRPr="001E5972">
          <w:rPr>
            <w:rStyle w:val="Hyperlink"/>
            <w:rFonts w:cstheme="minorHAnsi"/>
            <w:noProof/>
          </w:rPr>
          <w:t>PROCEDURES</w:t>
        </w:r>
        <w:r w:rsidR="003C2A06">
          <w:rPr>
            <w:noProof/>
            <w:webHidden/>
          </w:rPr>
          <w:tab/>
        </w:r>
        <w:r w:rsidR="003C2A06">
          <w:rPr>
            <w:noProof/>
            <w:webHidden/>
          </w:rPr>
          <w:fldChar w:fldCharType="begin"/>
        </w:r>
        <w:r w:rsidR="003C2A06">
          <w:rPr>
            <w:noProof/>
            <w:webHidden/>
          </w:rPr>
          <w:instrText xml:space="preserve"> PAGEREF _Toc145330717 \h </w:instrText>
        </w:r>
        <w:r w:rsidR="003C2A06">
          <w:rPr>
            <w:noProof/>
            <w:webHidden/>
          </w:rPr>
        </w:r>
        <w:r w:rsidR="003C2A06">
          <w:rPr>
            <w:noProof/>
            <w:webHidden/>
          </w:rPr>
          <w:fldChar w:fldCharType="separate"/>
        </w:r>
        <w:r w:rsidR="005531A4">
          <w:rPr>
            <w:noProof/>
            <w:webHidden/>
          </w:rPr>
          <w:t>1</w:t>
        </w:r>
        <w:r w:rsidR="003C2A06">
          <w:rPr>
            <w:noProof/>
            <w:webHidden/>
          </w:rPr>
          <w:fldChar w:fldCharType="end"/>
        </w:r>
      </w:hyperlink>
    </w:p>
    <w:p w14:paraId="18B55385" w14:textId="1543AA7E" w:rsidR="003C2A06" w:rsidRDefault="005D2C06">
      <w:pPr>
        <w:pStyle w:val="TOC2"/>
        <w:rPr>
          <w:rFonts w:eastAsiaTheme="minorEastAsia" w:cstheme="minorBidi"/>
          <w:b w:val="0"/>
          <w:noProof/>
          <w:color w:val="auto"/>
          <w:kern w:val="2"/>
          <w14:ligatures w14:val="standardContextual"/>
        </w:rPr>
      </w:pPr>
      <w:hyperlink w:anchor="_Toc145330718" w:history="1">
        <w:r w:rsidR="003C2A06" w:rsidRPr="001E5972">
          <w:rPr>
            <w:rStyle w:val="Hyperlink"/>
            <w:rFonts w:cstheme="minorHAnsi"/>
            <w:noProof/>
          </w:rPr>
          <w:t>1.</w:t>
        </w:r>
        <w:r w:rsidR="003C2A06">
          <w:rPr>
            <w:rFonts w:eastAsiaTheme="minorEastAsia" w:cstheme="minorBidi"/>
            <w:b w:val="0"/>
            <w:noProof/>
            <w:color w:val="auto"/>
            <w:kern w:val="2"/>
            <w14:ligatures w14:val="standardContextual"/>
          </w:rPr>
          <w:tab/>
        </w:r>
        <w:r w:rsidR="003C2A06" w:rsidRPr="001E5972">
          <w:rPr>
            <w:rStyle w:val="Hyperlink"/>
            <w:rFonts w:cstheme="minorHAnsi"/>
            <w:noProof/>
          </w:rPr>
          <w:t>Planning and advertising</w:t>
        </w:r>
        <w:r w:rsidR="003C2A06">
          <w:rPr>
            <w:noProof/>
            <w:webHidden/>
          </w:rPr>
          <w:tab/>
        </w:r>
        <w:r w:rsidR="003C2A06">
          <w:rPr>
            <w:noProof/>
            <w:webHidden/>
          </w:rPr>
          <w:fldChar w:fldCharType="begin"/>
        </w:r>
        <w:r w:rsidR="003C2A06">
          <w:rPr>
            <w:noProof/>
            <w:webHidden/>
          </w:rPr>
          <w:instrText xml:space="preserve"> PAGEREF _Toc145330718 \h </w:instrText>
        </w:r>
        <w:r w:rsidR="003C2A06">
          <w:rPr>
            <w:noProof/>
            <w:webHidden/>
          </w:rPr>
        </w:r>
        <w:r w:rsidR="003C2A06">
          <w:rPr>
            <w:noProof/>
            <w:webHidden/>
          </w:rPr>
          <w:fldChar w:fldCharType="separate"/>
        </w:r>
        <w:r w:rsidR="005531A4">
          <w:rPr>
            <w:noProof/>
            <w:webHidden/>
          </w:rPr>
          <w:t>1</w:t>
        </w:r>
        <w:r w:rsidR="003C2A06">
          <w:rPr>
            <w:noProof/>
            <w:webHidden/>
          </w:rPr>
          <w:fldChar w:fldCharType="end"/>
        </w:r>
      </w:hyperlink>
    </w:p>
    <w:p w14:paraId="7F51CE2F" w14:textId="0217F996" w:rsidR="003C2A06" w:rsidRDefault="005D2C06">
      <w:pPr>
        <w:pStyle w:val="TOC2"/>
        <w:rPr>
          <w:rFonts w:eastAsiaTheme="minorEastAsia" w:cstheme="minorBidi"/>
          <w:b w:val="0"/>
          <w:noProof/>
          <w:color w:val="auto"/>
          <w:kern w:val="2"/>
          <w14:ligatures w14:val="standardContextual"/>
        </w:rPr>
      </w:pPr>
      <w:hyperlink w:anchor="_Toc145330719" w:history="1">
        <w:r w:rsidR="003C2A06" w:rsidRPr="001E5972">
          <w:rPr>
            <w:rStyle w:val="Hyperlink"/>
            <w:rFonts w:cstheme="minorHAnsi"/>
            <w:noProof/>
          </w:rPr>
          <w:t>2.</w:t>
        </w:r>
        <w:r w:rsidR="003C2A06">
          <w:rPr>
            <w:rFonts w:eastAsiaTheme="minorEastAsia" w:cstheme="minorBidi"/>
            <w:b w:val="0"/>
            <w:noProof/>
            <w:color w:val="auto"/>
            <w:kern w:val="2"/>
            <w14:ligatures w14:val="standardContextual"/>
          </w:rPr>
          <w:tab/>
        </w:r>
        <w:r w:rsidR="003C2A06" w:rsidRPr="001E5972">
          <w:rPr>
            <w:rStyle w:val="Hyperlink"/>
            <w:rFonts w:cstheme="minorHAnsi"/>
            <w:noProof/>
          </w:rPr>
          <w:t>Job description/Person specification</w:t>
        </w:r>
        <w:r w:rsidR="003C2A06">
          <w:rPr>
            <w:noProof/>
            <w:webHidden/>
          </w:rPr>
          <w:tab/>
        </w:r>
        <w:r w:rsidR="003C2A06">
          <w:rPr>
            <w:noProof/>
            <w:webHidden/>
          </w:rPr>
          <w:fldChar w:fldCharType="begin"/>
        </w:r>
        <w:r w:rsidR="003C2A06">
          <w:rPr>
            <w:noProof/>
            <w:webHidden/>
          </w:rPr>
          <w:instrText xml:space="preserve"> PAGEREF _Toc145330719 \h </w:instrText>
        </w:r>
        <w:r w:rsidR="003C2A06">
          <w:rPr>
            <w:noProof/>
            <w:webHidden/>
          </w:rPr>
        </w:r>
        <w:r w:rsidR="003C2A06">
          <w:rPr>
            <w:noProof/>
            <w:webHidden/>
          </w:rPr>
          <w:fldChar w:fldCharType="separate"/>
        </w:r>
        <w:r w:rsidR="005531A4">
          <w:rPr>
            <w:noProof/>
            <w:webHidden/>
          </w:rPr>
          <w:t>2</w:t>
        </w:r>
        <w:r w:rsidR="003C2A06">
          <w:rPr>
            <w:noProof/>
            <w:webHidden/>
          </w:rPr>
          <w:fldChar w:fldCharType="end"/>
        </w:r>
      </w:hyperlink>
    </w:p>
    <w:p w14:paraId="005FDC1C" w14:textId="59F9DA22" w:rsidR="003C2A06" w:rsidRDefault="005D2C06">
      <w:pPr>
        <w:pStyle w:val="TOC2"/>
        <w:rPr>
          <w:rFonts w:eastAsiaTheme="minorEastAsia" w:cstheme="minorBidi"/>
          <w:b w:val="0"/>
          <w:noProof/>
          <w:color w:val="auto"/>
          <w:kern w:val="2"/>
          <w14:ligatures w14:val="standardContextual"/>
        </w:rPr>
      </w:pPr>
      <w:hyperlink w:anchor="_Toc145330720" w:history="1">
        <w:r w:rsidR="003C2A06" w:rsidRPr="001E5972">
          <w:rPr>
            <w:rStyle w:val="Hyperlink"/>
            <w:rFonts w:cstheme="minorHAnsi"/>
            <w:noProof/>
          </w:rPr>
          <w:t>3.</w:t>
        </w:r>
        <w:r w:rsidR="003C2A06">
          <w:rPr>
            <w:rFonts w:eastAsiaTheme="minorEastAsia" w:cstheme="minorBidi"/>
            <w:b w:val="0"/>
            <w:noProof/>
            <w:color w:val="auto"/>
            <w:kern w:val="2"/>
            <w14:ligatures w14:val="standardContextual"/>
          </w:rPr>
          <w:tab/>
        </w:r>
        <w:r w:rsidR="003C2A06" w:rsidRPr="001E5972">
          <w:rPr>
            <w:rStyle w:val="Hyperlink"/>
            <w:rFonts w:cstheme="minorHAnsi"/>
            <w:noProof/>
          </w:rPr>
          <w:t>Information pack to applicants</w:t>
        </w:r>
        <w:r w:rsidR="003C2A06">
          <w:rPr>
            <w:noProof/>
            <w:webHidden/>
          </w:rPr>
          <w:tab/>
        </w:r>
        <w:r w:rsidR="003C2A06">
          <w:rPr>
            <w:noProof/>
            <w:webHidden/>
          </w:rPr>
          <w:fldChar w:fldCharType="begin"/>
        </w:r>
        <w:r w:rsidR="003C2A06">
          <w:rPr>
            <w:noProof/>
            <w:webHidden/>
          </w:rPr>
          <w:instrText xml:space="preserve"> PAGEREF _Toc145330720 \h </w:instrText>
        </w:r>
        <w:r w:rsidR="003C2A06">
          <w:rPr>
            <w:noProof/>
            <w:webHidden/>
          </w:rPr>
        </w:r>
        <w:r w:rsidR="003C2A06">
          <w:rPr>
            <w:noProof/>
            <w:webHidden/>
          </w:rPr>
          <w:fldChar w:fldCharType="separate"/>
        </w:r>
        <w:r w:rsidR="005531A4">
          <w:rPr>
            <w:noProof/>
            <w:webHidden/>
          </w:rPr>
          <w:t>2</w:t>
        </w:r>
        <w:r w:rsidR="003C2A06">
          <w:rPr>
            <w:noProof/>
            <w:webHidden/>
          </w:rPr>
          <w:fldChar w:fldCharType="end"/>
        </w:r>
      </w:hyperlink>
    </w:p>
    <w:p w14:paraId="788BDB89" w14:textId="5D50EE03" w:rsidR="003C2A06" w:rsidRDefault="005D2C06">
      <w:pPr>
        <w:pStyle w:val="TOC2"/>
        <w:rPr>
          <w:rFonts w:eastAsiaTheme="minorEastAsia" w:cstheme="minorBidi"/>
          <w:b w:val="0"/>
          <w:noProof/>
          <w:color w:val="auto"/>
          <w:kern w:val="2"/>
          <w14:ligatures w14:val="standardContextual"/>
        </w:rPr>
      </w:pPr>
      <w:hyperlink w:anchor="_Toc145330721" w:history="1">
        <w:r w:rsidR="003C2A06" w:rsidRPr="001E5972">
          <w:rPr>
            <w:rStyle w:val="Hyperlink"/>
            <w:rFonts w:cstheme="minorHAnsi"/>
            <w:noProof/>
          </w:rPr>
          <w:t>4.</w:t>
        </w:r>
        <w:r w:rsidR="003C2A06">
          <w:rPr>
            <w:rFonts w:eastAsiaTheme="minorEastAsia" w:cstheme="minorBidi"/>
            <w:b w:val="0"/>
            <w:noProof/>
            <w:color w:val="auto"/>
            <w:kern w:val="2"/>
            <w14:ligatures w14:val="standardContextual"/>
          </w:rPr>
          <w:tab/>
        </w:r>
        <w:r w:rsidR="003C2A06" w:rsidRPr="001E5972">
          <w:rPr>
            <w:rStyle w:val="Hyperlink"/>
            <w:rFonts w:cstheme="minorHAnsi"/>
            <w:noProof/>
          </w:rPr>
          <w:t>Application form</w:t>
        </w:r>
        <w:r w:rsidR="003C2A06">
          <w:rPr>
            <w:noProof/>
            <w:webHidden/>
          </w:rPr>
          <w:tab/>
        </w:r>
        <w:r w:rsidR="003C2A06">
          <w:rPr>
            <w:noProof/>
            <w:webHidden/>
          </w:rPr>
          <w:fldChar w:fldCharType="begin"/>
        </w:r>
        <w:r w:rsidR="003C2A06">
          <w:rPr>
            <w:noProof/>
            <w:webHidden/>
          </w:rPr>
          <w:instrText xml:space="preserve"> PAGEREF _Toc145330721 \h </w:instrText>
        </w:r>
        <w:r w:rsidR="003C2A06">
          <w:rPr>
            <w:noProof/>
            <w:webHidden/>
          </w:rPr>
        </w:r>
        <w:r w:rsidR="003C2A06">
          <w:rPr>
            <w:noProof/>
            <w:webHidden/>
          </w:rPr>
          <w:fldChar w:fldCharType="separate"/>
        </w:r>
        <w:r w:rsidR="005531A4">
          <w:rPr>
            <w:noProof/>
            <w:webHidden/>
          </w:rPr>
          <w:t>2</w:t>
        </w:r>
        <w:r w:rsidR="003C2A06">
          <w:rPr>
            <w:noProof/>
            <w:webHidden/>
          </w:rPr>
          <w:fldChar w:fldCharType="end"/>
        </w:r>
      </w:hyperlink>
    </w:p>
    <w:p w14:paraId="28720DE9" w14:textId="7E89246C" w:rsidR="003C2A06" w:rsidRDefault="005D2C06">
      <w:pPr>
        <w:pStyle w:val="TOC2"/>
        <w:rPr>
          <w:rFonts w:eastAsiaTheme="minorEastAsia" w:cstheme="minorBidi"/>
          <w:b w:val="0"/>
          <w:noProof/>
          <w:color w:val="auto"/>
          <w:kern w:val="2"/>
          <w14:ligatures w14:val="standardContextual"/>
        </w:rPr>
      </w:pPr>
      <w:hyperlink w:anchor="_Toc145330722" w:history="1">
        <w:r w:rsidR="003C2A06" w:rsidRPr="001E5972">
          <w:rPr>
            <w:rStyle w:val="Hyperlink"/>
            <w:rFonts w:cstheme="minorHAnsi"/>
            <w:noProof/>
          </w:rPr>
          <w:t>5.</w:t>
        </w:r>
        <w:r w:rsidR="003C2A06">
          <w:rPr>
            <w:rFonts w:eastAsiaTheme="minorEastAsia" w:cstheme="minorBidi"/>
            <w:b w:val="0"/>
            <w:noProof/>
            <w:color w:val="auto"/>
            <w:kern w:val="2"/>
            <w14:ligatures w14:val="standardContextual"/>
          </w:rPr>
          <w:tab/>
        </w:r>
        <w:r w:rsidR="003C2A06" w:rsidRPr="001E5972">
          <w:rPr>
            <w:rStyle w:val="Hyperlink"/>
            <w:rFonts w:cstheme="minorHAnsi"/>
            <w:noProof/>
          </w:rPr>
          <w:t>Scrutinising and short-listing</w:t>
        </w:r>
        <w:r w:rsidR="003C2A06">
          <w:rPr>
            <w:noProof/>
            <w:webHidden/>
          </w:rPr>
          <w:tab/>
        </w:r>
        <w:r w:rsidR="003C2A06">
          <w:rPr>
            <w:noProof/>
            <w:webHidden/>
          </w:rPr>
          <w:fldChar w:fldCharType="begin"/>
        </w:r>
        <w:r w:rsidR="003C2A06">
          <w:rPr>
            <w:noProof/>
            <w:webHidden/>
          </w:rPr>
          <w:instrText xml:space="preserve"> PAGEREF _Toc145330722 \h </w:instrText>
        </w:r>
        <w:r w:rsidR="003C2A06">
          <w:rPr>
            <w:noProof/>
            <w:webHidden/>
          </w:rPr>
        </w:r>
        <w:r w:rsidR="003C2A06">
          <w:rPr>
            <w:noProof/>
            <w:webHidden/>
          </w:rPr>
          <w:fldChar w:fldCharType="separate"/>
        </w:r>
        <w:r w:rsidR="005531A4">
          <w:rPr>
            <w:noProof/>
            <w:webHidden/>
          </w:rPr>
          <w:t>3</w:t>
        </w:r>
        <w:r w:rsidR="003C2A06">
          <w:rPr>
            <w:noProof/>
            <w:webHidden/>
          </w:rPr>
          <w:fldChar w:fldCharType="end"/>
        </w:r>
      </w:hyperlink>
    </w:p>
    <w:p w14:paraId="3A8C5E2A" w14:textId="6DD5EBD4" w:rsidR="003C2A06" w:rsidRDefault="005D2C06">
      <w:pPr>
        <w:pStyle w:val="TOC2"/>
        <w:rPr>
          <w:rFonts w:eastAsiaTheme="minorEastAsia" w:cstheme="minorBidi"/>
          <w:b w:val="0"/>
          <w:noProof/>
          <w:color w:val="auto"/>
          <w:kern w:val="2"/>
          <w14:ligatures w14:val="standardContextual"/>
        </w:rPr>
      </w:pPr>
      <w:hyperlink w:anchor="_Toc145330723" w:history="1">
        <w:r w:rsidR="003C2A06" w:rsidRPr="001E5972">
          <w:rPr>
            <w:rStyle w:val="Hyperlink"/>
            <w:noProof/>
          </w:rPr>
          <w:t>6.</w:t>
        </w:r>
        <w:r w:rsidR="003C2A06">
          <w:rPr>
            <w:rFonts w:eastAsiaTheme="minorEastAsia" w:cstheme="minorBidi"/>
            <w:b w:val="0"/>
            <w:noProof/>
            <w:color w:val="auto"/>
            <w:kern w:val="2"/>
            <w14:ligatures w14:val="standardContextual"/>
          </w:rPr>
          <w:tab/>
        </w:r>
        <w:r w:rsidR="003C2A06" w:rsidRPr="001E5972">
          <w:rPr>
            <w:rStyle w:val="Hyperlink"/>
            <w:noProof/>
          </w:rPr>
          <w:t>Criminal self-disclosure</w:t>
        </w:r>
        <w:r w:rsidR="003C2A06">
          <w:rPr>
            <w:noProof/>
            <w:webHidden/>
          </w:rPr>
          <w:tab/>
        </w:r>
        <w:r w:rsidR="003C2A06">
          <w:rPr>
            <w:noProof/>
            <w:webHidden/>
          </w:rPr>
          <w:fldChar w:fldCharType="begin"/>
        </w:r>
        <w:r w:rsidR="003C2A06">
          <w:rPr>
            <w:noProof/>
            <w:webHidden/>
          </w:rPr>
          <w:instrText xml:space="preserve"> PAGEREF _Toc145330723 \h </w:instrText>
        </w:r>
        <w:r w:rsidR="003C2A06">
          <w:rPr>
            <w:noProof/>
            <w:webHidden/>
          </w:rPr>
        </w:r>
        <w:r w:rsidR="003C2A06">
          <w:rPr>
            <w:noProof/>
            <w:webHidden/>
          </w:rPr>
          <w:fldChar w:fldCharType="separate"/>
        </w:r>
        <w:r w:rsidR="005531A4">
          <w:rPr>
            <w:noProof/>
            <w:webHidden/>
          </w:rPr>
          <w:t>4</w:t>
        </w:r>
        <w:r w:rsidR="003C2A06">
          <w:rPr>
            <w:noProof/>
            <w:webHidden/>
          </w:rPr>
          <w:fldChar w:fldCharType="end"/>
        </w:r>
      </w:hyperlink>
    </w:p>
    <w:p w14:paraId="360545C7" w14:textId="6C2FE1C5" w:rsidR="003C2A06" w:rsidRDefault="005D2C06">
      <w:pPr>
        <w:pStyle w:val="TOC2"/>
        <w:rPr>
          <w:rFonts w:eastAsiaTheme="minorEastAsia" w:cstheme="minorBidi"/>
          <w:b w:val="0"/>
          <w:noProof/>
          <w:color w:val="auto"/>
          <w:kern w:val="2"/>
          <w14:ligatures w14:val="standardContextual"/>
        </w:rPr>
      </w:pPr>
      <w:hyperlink w:anchor="_Toc145330724" w:history="1">
        <w:r w:rsidR="003C2A06" w:rsidRPr="001E5972">
          <w:rPr>
            <w:rStyle w:val="Hyperlink"/>
            <w:rFonts w:cstheme="minorHAnsi"/>
            <w:noProof/>
          </w:rPr>
          <w:t>7.</w:t>
        </w:r>
        <w:r w:rsidR="003C2A06">
          <w:rPr>
            <w:rFonts w:eastAsiaTheme="minorEastAsia" w:cstheme="minorBidi"/>
            <w:b w:val="0"/>
            <w:noProof/>
            <w:color w:val="auto"/>
            <w:kern w:val="2"/>
            <w14:ligatures w14:val="standardContextual"/>
          </w:rPr>
          <w:tab/>
        </w:r>
        <w:r w:rsidR="003C2A06" w:rsidRPr="001E5972">
          <w:rPr>
            <w:rStyle w:val="Hyperlink"/>
            <w:rFonts w:cstheme="minorHAnsi"/>
            <w:noProof/>
          </w:rPr>
          <w:t>References</w:t>
        </w:r>
        <w:r w:rsidR="003C2A06">
          <w:rPr>
            <w:noProof/>
            <w:webHidden/>
          </w:rPr>
          <w:tab/>
        </w:r>
        <w:r w:rsidR="003C2A06">
          <w:rPr>
            <w:noProof/>
            <w:webHidden/>
          </w:rPr>
          <w:fldChar w:fldCharType="begin"/>
        </w:r>
        <w:r w:rsidR="003C2A06">
          <w:rPr>
            <w:noProof/>
            <w:webHidden/>
          </w:rPr>
          <w:instrText xml:space="preserve"> PAGEREF _Toc145330724 \h </w:instrText>
        </w:r>
        <w:r w:rsidR="003C2A06">
          <w:rPr>
            <w:noProof/>
            <w:webHidden/>
          </w:rPr>
        </w:r>
        <w:r w:rsidR="003C2A06">
          <w:rPr>
            <w:noProof/>
            <w:webHidden/>
          </w:rPr>
          <w:fldChar w:fldCharType="separate"/>
        </w:r>
        <w:r w:rsidR="005531A4">
          <w:rPr>
            <w:noProof/>
            <w:webHidden/>
          </w:rPr>
          <w:t>4</w:t>
        </w:r>
        <w:r w:rsidR="003C2A06">
          <w:rPr>
            <w:noProof/>
            <w:webHidden/>
          </w:rPr>
          <w:fldChar w:fldCharType="end"/>
        </w:r>
      </w:hyperlink>
    </w:p>
    <w:p w14:paraId="0352B8F1" w14:textId="291925C5" w:rsidR="003C2A06" w:rsidRDefault="005D2C06">
      <w:pPr>
        <w:pStyle w:val="TOC2"/>
        <w:rPr>
          <w:rFonts w:eastAsiaTheme="minorEastAsia" w:cstheme="minorBidi"/>
          <w:b w:val="0"/>
          <w:noProof/>
          <w:color w:val="auto"/>
          <w:kern w:val="2"/>
          <w14:ligatures w14:val="standardContextual"/>
        </w:rPr>
      </w:pPr>
      <w:hyperlink w:anchor="_Toc145330725" w:history="1">
        <w:r w:rsidR="003C2A06" w:rsidRPr="001E5972">
          <w:rPr>
            <w:rStyle w:val="Hyperlink"/>
            <w:rFonts w:cstheme="minorHAnsi"/>
            <w:noProof/>
          </w:rPr>
          <w:t>8.</w:t>
        </w:r>
        <w:r w:rsidR="003C2A06">
          <w:rPr>
            <w:rFonts w:eastAsiaTheme="minorEastAsia" w:cstheme="minorBidi"/>
            <w:b w:val="0"/>
            <w:noProof/>
            <w:color w:val="auto"/>
            <w:kern w:val="2"/>
            <w14:ligatures w14:val="standardContextual"/>
          </w:rPr>
          <w:tab/>
        </w:r>
        <w:r w:rsidR="003C2A06" w:rsidRPr="001E5972">
          <w:rPr>
            <w:rStyle w:val="Hyperlink"/>
            <w:rFonts w:cstheme="minorHAnsi"/>
            <w:noProof/>
          </w:rPr>
          <w:t>Qualifications and employment history</w:t>
        </w:r>
        <w:r w:rsidR="003C2A06">
          <w:rPr>
            <w:noProof/>
            <w:webHidden/>
          </w:rPr>
          <w:tab/>
        </w:r>
        <w:r w:rsidR="003C2A06">
          <w:rPr>
            <w:noProof/>
            <w:webHidden/>
          </w:rPr>
          <w:fldChar w:fldCharType="begin"/>
        </w:r>
        <w:r w:rsidR="003C2A06">
          <w:rPr>
            <w:noProof/>
            <w:webHidden/>
          </w:rPr>
          <w:instrText xml:space="preserve"> PAGEREF _Toc145330725 \h </w:instrText>
        </w:r>
        <w:r w:rsidR="003C2A06">
          <w:rPr>
            <w:noProof/>
            <w:webHidden/>
          </w:rPr>
        </w:r>
        <w:r w:rsidR="003C2A06">
          <w:rPr>
            <w:noProof/>
            <w:webHidden/>
          </w:rPr>
          <w:fldChar w:fldCharType="separate"/>
        </w:r>
        <w:r w:rsidR="005531A4">
          <w:rPr>
            <w:noProof/>
            <w:webHidden/>
          </w:rPr>
          <w:t>5</w:t>
        </w:r>
        <w:r w:rsidR="003C2A06">
          <w:rPr>
            <w:noProof/>
            <w:webHidden/>
          </w:rPr>
          <w:fldChar w:fldCharType="end"/>
        </w:r>
      </w:hyperlink>
    </w:p>
    <w:p w14:paraId="178D9A45" w14:textId="7A4E9AF7" w:rsidR="003C2A06" w:rsidRDefault="005D2C06">
      <w:pPr>
        <w:pStyle w:val="TOC2"/>
        <w:rPr>
          <w:rFonts w:eastAsiaTheme="minorEastAsia" w:cstheme="minorBidi"/>
          <w:b w:val="0"/>
          <w:noProof/>
          <w:color w:val="auto"/>
          <w:kern w:val="2"/>
          <w14:ligatures w14:val="standardContextual"/>
        </w:rPr>
      </w:pPr>
      <w:hyperlink w:anchor="_Toc145330726" w:history="1">
        <w:r w:rsidR="003C2A06" w:rsidRPr="001E5972">
          <w:rPr>
            <w:rStyle w:val="Hyperlink"/>
            <w:rFonts w:cstheme="minorHAnsi"/>
            <w:noProof/>
          </w:rPr>
          <w:t>9.</w:t>
        </w:r>
        <w:r w:rsidR="003C2A06">
          <w:rPr>
            <w:rFonts w:eastAsiaTheme="minorEastAsia" w:cstheme="minorBidi"/>
            <w:b w:val="0"/>
            <w:noProof/>
            <w:color w:val="auto"/>
            <w:kern w:val="2"/>
            <w14:ligatures w14:val="standardContextual"/>
          </w:rPr>
          <w:tab/>
        </w:r>
        <w:r w:rsidR="003C2A06" w:rsidRPr="001E5972">
          <w:rPr>
            <w:rStyle w:val="Hyperlink"/>
            <w:rFonts w:cstheme="minorHAnsi"/>
            <w:noProof/>
          </w:rPr>
          <w:t>Health</w:t>
        </w:r>
        <w:r w:rsidR="003C2A06">
          <w:rPr>
            <w:noProof/>
            <w:webHidden/>
          </w:rPr>
          <w:tab/>
        </w:r>
        <w:r w:rsidR="003C2A06">
          <w:rPr>
            <w:noProof/>
            <w:webHidden/>
          </w:rPr>
          <w:fldChar w:fldCharType="begin"/>
        </w:r>
        <w:r w:rsidR="003C2A06">
          <w:rPr>
            <w:noProof/>
            <w:webHidden/>
          </w:rPr>
          <w:instrText xml:space="preserve"> PAGEREF _Toc145330726 \h </w:instrText>
        </w:r>
        <w:r w:rsidR="003C2A06">
          <w:rPr>
            <w:noProof/>
            <w:webHidden/>
          </w:rPr>
        </w:r>
        <w:r w:rsidR="003C2A06">
          <w:rPr>
            <w:noProof/>
            <w:webHidden/>
          </w:rPr>
          <w:fldChar w:fldCharType="separate"/>
        </w:r>
        <w:r w:rsidR="005531A4">
          <w:rPr>
            <w:noProof/>
            <w:webHidden/>
          </w:rPr>
          <w:t>6</w:t>
        </w:r>
        <w:r w:rsidR="003C2A06">
          <w:rPr>
            <w:noProof/>
            <w:webHidden/>
          </w:rPr>
          <w:fldChar w:fldCharType="end"/>
        </w:r>
      </w:hyperlink>
    </w:p>
    <w:p w14:paraId="2E63FCB2" w14:textId="75546A4F" w:rsidR="003C2A06" w:rsidRDefault="005D2C06">
      <w:pPr>
        <w:pStyle w:val="TOC2"/>
        <w:rPr>
          <w:rFonts w:eastAsiaTheme="minorEastAsia" w:cstheme="minorBidi"/>
          <w:b w:val="0"/>
          <w:noProof/>
          <w:color w:val="auto"/>
          <w:kern w:val="2"/>
          <w14:ligatures w14:val="standardContextual"/>
        </w:rPr>
      </w:pPr>
      <w:hyperlink w:anchor="_Toc145330727" w:history="1">
        <w:r w:rsidR="003C2A06" w:rsidRPr="001E5972">
          <w:rPr>
            <w:rStyle w:val="Hyperlink"/>
            <w:rFonts w:cstheme="minorHAnsi"/>
            <w:noProof/>
          </w:rPr>
          <w:t>10.</w:t>
        </w:r>
        <w:r w:rsidR="003C2A06">
          <w:rPr>
            <w:rFonts w:eastAsiaTheme="minorEastAsia" w:cstheme="minorBidi"/>
            <w:b w:val="0"/>
            <w:noProof/>
            <w:color w:val="auto"/>
            <w:kern w:val="2"/>
            <w14:ligatures w14:val="standardContextual"/>
          </w:rPr>
          <w:tab/>
        </w:r>
        <w:r w:rsidR="003C2A06" w:rsidRPr="001E5972">
          <w:rPr>
            <w:rStyle w:val="Hyperlink"/>
            <w:rFonts w:cstheme="minorHAnsi"/>
            <w:noProof/>
          </w:rPr>
          <w:t>Interviews</w:t>
        </w:r>
        <w:r w:rsidR="003C2A06">
          <w:rPr>
            <w:noProof/>
            <w:webHidden/>
          </w:rPr>
          <w:tab/>
        </w:r>
        <w:r w:rsidR="003C2A06">
          <w:rPr>
            <w:noProof/>
            <w:webHidden/>
          </w:rPr>
          <w:fldChar w:fldCharType="begin"/>
        </w:r>
        <w:r w:rsidR="003C2A06">
          <w:rPr>
            <w:noProof/>
            <w:webHidden/>
          </w:rPr>
          <w:instrText xml:space="preserve"> PAGEREF _Toc145330727 \h </w:instrText>
        </w:r>
        <w:r w:rsidR="003C2A06">
          <w:rPr>
            <w:noProof/>
            <w:webHidden/>
          </w:rPr>
        </w:r>
        <w:r w:rsidR="003C2A06">
          <w:rPr>
            <w:noProof/>
            <w:webHidden/>
          </w:rPr>
          <w:fldChar w:fldCharType="separate"/>
        </w:r>
        <w:r w:rsidR="005531A4">
          <w:rPr>
            <w:noProof/>
            <w:webHidden/>
          </w:rPr>
          <w:t>6</w:t>
        </w:r>
        <w:r w:rsidR="003C2A06">
          <w:rPr>
            <w:noProof/>
            <w:webHidden/>
          </w:rPr>
          <w:fldChar w:fldCharType="end"/>
        </w:r>
      </w:hyperlink>
    </w:p>
    <w:p w14:paraId="4CE208E9" w14:textId="61D64167" w:rsidR="003C2A06" w:rsidRDefault="005D2C06">
      <w:pPr>
        <w:pStyle w:val="TOC2"/>
        <w:rPr>
          <w:rFonts w:eastAsiaTheme="minorEastAsia" w:cstheme="minorBidi"/>
          <w:b w:val="0"/>
          <w:noProof/>
          <w:color w:val="auto"/>
          <w:kern w:val="2"/>
          <w14:ligatures w14:val="standardContextual"/>
        </w:rPr>
      </w:pPr>
      <w:hyperlink w:anchor="_Toc145330728" w:history="1">
        <w:r w:rsidR="003C2A06" w:rsidRPr="001E5972">
          <w:rPr>
            <w:rStyle w:val="Hyperlink"/>
            <w:rFonts w:cstheme="minorHAnsi"/>
            <w:noProof/>
          </w:rPr>
          <w:t>11.</w:t>
        </w:r>
        <w:r w:rsidR="003C2A06">
          <w:rPr>
            <w:rFonts w:eastAsiaTheme="minorEastAsia" w:cstheme="minorBidi"/>
            <w:b w:val="0"/>
            <w:noProof/>
            <w:color w:val="auto"/>
            <w:kern w:val="2"/>
            <w14:ligatures w14:val="standardContextual"/>
          </w:rPr>
          <w:tab/>
        </w:r>
        <w:r w:rsidR="003C2A06" w:rsidRPr="001E5972">
          <w:rPr>
            <w:rStyle w:val="Hyperlink"/>
            <w:rFonts w:cstheme="minorHAnsi"/>
            <w:noProof/>
          </w:rPr>
          <w:t>Other selection methods</w:t>
        </w:r>
        <w:r w:rsidR="003C2A06">
          <w:rPr>
            <w:noProof/>
            <w:webHidden/>
          </w:rPr>
          <w:tab/>
        </w:r>
        <w:r w:rsidR="003C2A06">
          <w:rPr>
            <w:noProof/>
            <w:webHidden/>
          </w:rPr>
          <w:fldChar w:fldCharType="begin"/>
        </w:r>
        <w:r w:rsidR="003C2A06">
          <w:rPr>
            <w:noProof/>
            <w:webHidden/>
          </w:rPr>
          <w:instrText xml:space="preserve"> PAGEREF _Toc145330728 \h </w:instrText>
        </w:r>
        <w:r w:rsidR="003C2A06">
          <w:rPr>
            <w:noProof/>
            <w:webHidden/>
          </w:rPr>
        </w:r>
        <w:r w:rsidR="003C2A06">
          <w:rPr>
            <w:noProof/>
            <w:webHidden/>
          </w:rPr>
          <w:fldChar w:fldCharType="separate"/>
        </w:r>
        <w:r w:rsidR="005531A4">
          <w:rPr>
            <w:noProof/>
            <w:webHidden/>
          </w:rPr>
          <w:t>7</w:t>
        </w:r>
        <w:r w:rsidR="003C2A06">
          <w:rPr>
            <w:noProof/>
            <w:webHidden/>
          </w:rPr>
          <w:fldChar w:fldCharType="end"/>
        </w:r>
      </w:hyperlink>
    </w:p>
    <w:p w14:paraId="167CC117" w14:textId="013EEFB0" w:rsidR="003C2A06" w:rsidRDefault="005D2C06">
      <w:pPr>
        <w:pStyle w:val="TOC2"/>
        <w:rPr>
          <w:rFonts w:eastAsiaTheme="minorEastAsia" w:cstheme="minorBidi"/>
          <w:b w:val="0"/>
          <w:noProof/>
          <w:color w:val="auto"/>
          <w:kern w:val="2"/>
          <w14:ligatures w14:val="standardContextual"/>
        </w:rPr>
      </w:pPr>
      <w:hyperlink w:anchor="_Toc145330729" w:history="1">
        <w:r w:rsidR="003C2A06" w:rsidRPr="001E5972">
          <w:rPr>
            <w:rStyle w:val="Hyperlink"/>
            <w:rFonts w:cstheme="minorHAnsi"/>
            <w:noProof/>
          </w:rPr>
          <w:t>12.</w:t>
        </w:r>
        <w:r w:rsidR="003C2A06">
          <w:rPr>
            <w:rFonts w:eastAsiaTheme="minorEastAsia" w:cstheme="minorBidi"/>
            <w:b w:val="0"/>
            <w:noProof/>
            <w:color w:val="auto"/>
            <w:kern w:val="2"/>
            <w14:ligatures w14:val="standardContextual"/>
          </w:rPr>
          <w:tab/>
        </w:r>
        <w:r w:rsidR="003C2A06" w:rsidRPr="001E5972">
          <w:rPr>
            <w:rStyle w:val="Hyperlink"/>
            <w:rFonts w:cstheme="minorHAnsi"/>
            <w:noProof/>
          </w:rPr>
          <w:t>Involving children and young people</w:t>
        </w:r>
        <w:r w:rsidR="003C2A06">
          <w:rPr>
            <w:noProof/>
            <w:webHidden/>
          </w:rPr>
          <w:tab/>
        </w:r>
        <w:r w:rsidR="003C2A06">
          <w:rPr>
            <w:noProof/>
            <w:webHidden/>
          </w:rPr>
          <w:fldChar w:fldCharType="begin"/>
        </w:r>
        <w:r w:rsidR="003C2A06">
          <w:rPr>
            <w:noProof/>
            <w:webHidden/>
          </w:rPr>
          <w:instrText xml:space="preserve"> PAGEREF _Toc145330729 \h </w:instrText>
        </w:r>
        <w:r w:rsidR="003C2A06">
          <w:rPr>
            <w:noProof/>
            <w:webHidden/>
          </w:rPr>
        </w:r>
        <w:r w:rsidR="003C2A06">
          <w:rPr>
            <w:noProof/>
            <w:webHidden/>
          </w:rPr>
          <w:fldChar w:fldCharType="separate"/>
        </w:r>
        <w:r w:rsidR="005531A4">
          <w:rPr>
            <w:noProof/>
            <w:webHidden/>
          </w:rPr>
          <w:t>7</w:t>
        </w:r>
        <w:r w:rsidR="003C2A06">
          <w:rPr>
            <w:noProof/>
            <w:webHidden/>
          </w:rPr>
          <w:fldChar w:fldCharType="end"/>
        </w:r>
      </w:hyperlink>
    </w:p>
    <w:p w14:paraId="4B085F27" w14:textId="398DCADF" w:rsidR="003C2A06" w:rsidRDefault="005D2C06">
      <w:pPr>
        <w:pStyle w:val="TOC2"/>
        <w:rPr>
          <w:rFonts w:eastAsiaTheme="minorEastAsia" w:cstheme="minorBidi"/>
          <w:b w:val="0"/>
          <w:noProof/>
          <w:color w:val="auto"/>
          <w:kern w:val="2"/>
          <w14:ligatures w14:val="standardContextual"/>
        </w:rPr>
      </w:pPr>
      <w:hyperlink w:anchor="_Toc145330730" w:history="1">
        <w:r w:rsidR="003C2A06" w:rsidRPr="001E5972">
          <w:rPr>
            <w:rStyle w:val="Hyperlink"/>
            <w:rFonts w:cstheme="minorHAnsi"/>
            <w:noProof/>
          </w:rPr>
          <w:t>13.</w:t>
        </w:r>
        <w:r w:rsidR="003C2A06">
          <w:rPr>
            <w:rFonts w:eastAsiaTheme="minorEastAsia" w:cstheme="minorBidi"/>
            <w:b w:val="0"/>
            <w:noProof/>
            <w:color w:val="auto"/>
            <w:kern w:val="2"/>
            <w14:ligatures w14:val="standardContextual"/>
          </w:rPr>
          <w:tab/>
        </w:r>
        <w:r w:rsidR="003C2A06" w:rsidRPr="001E5972">
          <w:rPr>
            <w:rStyle w:val="Hyperlink"/>
            <w:rFonts w:cstheme="minorHAnsi"/>
            <w:noProof/>
          </w:rPr>
          <w:t>Conditional offer of employment – pre-employment checks</w:t>
        </w:r>
        <w:r w:rsidR="003C2A06">
          <w:rPr>
            <w:noProof/>
            <w:webHidden/>
          </w:rPr>
          <w:tab/>
        </w:r>
        <w:r w:rsidR="003C2A06">
          <w:rPr>
            <w:noProof/>
            <w:webHidden/>
          </w:rPr>
          <w:fldChar w:fldCharType="begin"/>
        </w:r>
        <w:r w:rsidR="003C2A06">
          <w:rPr>
            <w:noProof/>
            <w:webHidden/>
          </w:rPr>
          <w:instrText xml:space="preserve"> PAGEREF _Toc145330730 \h </w:instrText>
        </w:r>
        <w:r w:rsidR="003C2A06">
          <w:rPr>
            <w:noProof/>
            <w:webHidden/>
          </w:rPr>
        </w:r>
        <w:r w:rsidR="003C2A06">
          <w:rPr>
            <w:noProof/>
            <w:webHidden/>
          </w:rPr>
          <w:fldChar w:fldCharType="separate"/>
        </w:r>
        <w:r w:rsidR="005531A4">
          <w:rPr>
            <w:noProof/>
            <w:webHidden/>
          </w:rPr>
          <w:t>7</w:t>
        </w:r>
        <w:r w:rsidR="003C2A06">
          <w:rPr>
            <w:noProof/>
            <w:webHidden/>
          </w:rPr>
          <w:fldChar w:fldCharType="end"/>
        </w:r>
      </w:hyperlink>
    </w:p>
    <w:p w14:paraId="1B37462B" w14:textId="78E4D1DB" w:rsidR="003C2A06" w:rsidRDefault="005D2C06">
      <w:pPr>
        <w:pStyle w:val="TOC2"/>
        <w:rPr>
          <w:rFonts w:eastAsiaTheme="minorEastAsia" w:cstheme="minorBidi"/>
          <w:b w:val="0"/>
          <w:noProof/>
          <w:color w:val="auto"/>
          <w:kern w:val="2"/>
          <w14:ligatures w14:val="standardContextual"/>
        </w:rPr>
      </w:pPr>
      <w:hyperlink w:anchor="_Toc145330731" w:history="1">
        <w:r w:rsidR="003C2A06" w:rsidRPr="001E5972">
          <w:rPr>
            <w:rStyle w:val="Hyperlink"/>
            <w:rFonts w:cstheme="minorHAnsi"/>
            <w:noProof/>
          </w:rPr>
          <w:t>14.</w:t>
        </w:r>
        <w:r w:rsidR="003C2A06">
          <w:rPr>
            <w:rFonts w:eastAsiaTheme="minorEastAsia" w:cstheme="minorBidi"/>
            <w:b w:val="0"/>
            <w:noProof/>
            <w:color w:val="auto"/>
            <w:kern w:val="2"/>
            <w14:ligatures w14:val="standardContextual"/>
          </w:rPr>
          <w:tab/>
        </w:r>
        <w:r w:rsidR="003C2A06" w:rsidRPr="001E5972">
          <w:rPr>
            <w:rStyle w:val="Hyperlink"/>
            <w:rFonts w:cstheme="minorHAnsi"/>
            <w:noProof/>
          </w:rPr>
          <w:t>Recruitment checks</w:t>
        </w:r>
        <w:r w:rsidR="003C2A06">
          <w:rPr>
            <w:noProof/>
            <w:webHidden/>
          </w:rPr>
          <w:tab/>
        </w:r>
        <w:r w:rsidR="003C2A06">
          <w:rPr>
            <w:noProof/>
            <w:webHidden/>
          </w:rPr>
          <w:fldChar w:fldCharType="begin"/>
        </w:r>
        <w:r w:rsidR="003C2A06">
          <w:rPr>
            <w:noProof/>
            <w:webHidden/>
          </w:rPr>
          <w:instrText xml:space="preserve"> PAGEREF _Toc145330731 \h </w:instrText>
        </w:r>
        <w:r w:rsidR="003C2A06">
          <w:rPr>
            <w:noProof/>
            <w:webHidden/>
          </w:rPr>
        </w:r>
        <w:r w:rsidR="003C2A06">
          <w:rPr>
            <w:noProof/>
            <w:webHidden/>
          </w:rPr>
          <w:fldChar w:fldCharType="separate"/>
        </w:r>
        <w:r w:rsidR="005531A4">
          <w:rPr>
            <w:noProof/>
            <w:webHidden/>
          </w:rPr>
          <w:t>8</w:t>
        </w:r>
        <w:r w:rsidR="003C2A06">
          <w:rPr>
            <w:noProof/>
            <w:webHidden/>
          </w:rPr>
          <w:fldChar w:fldCharType="end"/>
        </w:r>
      </w:hyperlink>
    </w:p>
    <w:p w14:paraId="328BA1C9" w14:textId="7DDD42A0" w:rsidR="003C2A06" w:rsidRDefault="005D2C06">
      <w:pPr>
        <w:pStyle w:val="TOC3"/>
        <w:rPr>
          <w:rFonts w:eastAsiaTheme="minorEastAsia" w:cstheme="minorBidi"/>
          <w:noProof/>
          <w:color w:val="auto"/>
          <w:kern w:val="2"/>
          <w:sz w:val="22"/>
          <w14:ligatures w14:val="standardContextual"/>
        </w:rPr>
      </w:pPr>
      <w:hyperlink w:anchor="_Toc145330732" w:history="1">
        <w:r w:rsidR="003C2A06" w:rsidRPr="001E5972">
          <w:rPr>
            <w:rStyle w:val="Hyperlink"/>
            <w:rFonts w:ascii="Calibri" w:hAnsi="Calibri" w:cstheme="minorHAnsi"/>
            <w:noProof/>
          </w:rPr>
          <w:t>14.1</w:t>
        </w:r>
        <w:r w:rsidR="003C2A06">
          <w:rPr>
            <w:rFonts w:eastAsiaTheme="minorEastAsia" w:cstheme="minorBidi"/>
            <w:noProof/>
            <w:color w:val="auto"/>
            <w:kern w:val="2"/>
            <w:sz w:val="22"/>
            <w14:ligatures w14:val="standardContextual"/>
          </w:rPr>
          <w:tab/>
        </w:r>
        <w:r w:rsidR="003C2A06" w:rsidRPr="001E5972">
          <w:rPr>
            <w:rStyle w:val="Hyperlink"/>
            <w:rFonts w:cstheme="minorHAnsi"/>
            <w:noProof/>
          </w:rPr>
          <w:t>Disclosure and Barring Service (DBS) checks</w:t>
        </w:r>
        <w:r w:rsidR="003C2A06">
          <w:rPr>
            <w:noProof/>
            <w:webHidden/>
          </w:rPr>
          <w:tab/>
        </w:r>
        <w:r w:rsidR="003C2A06">
          <w:rPr>
            <w:noProof/>
            <w:webHidden/>
          </w:rPr>
          <w:fldChar w:fldCharType="begin"/>
        </w:r>
        <w:r w:rsidR="003C2A06">
          <w:rPr>
            <w:noProof/>
            <w:webHidden/>
          </w:rPr>
          <w:instrText xml:space="preserve"> PAGEREF _Toc145330732 \h </w:instrText>
        </w:r>
        <w:r w:rsidR="003C2A06">
          <w:rPr>
            <w:noProof/>
            <w:webHidden/>
          </w:rPr>
        </w:r>
        <w:r w:rsidR="003C2A06">
          <w:rPr>
            <w:noProof/>
            <w:webHidden/>
          </w:rPr>
          <w:fldChar w:fldCharType="separate"/>
        </w:r>
        <w:r w:rsidR="005531A4">
          <w:rPr>
            <w:noProof/>
            <w:webHidden/>
          </w:rPr>
          <w:t>8</w:t>
        </w:r>
        <w:r w:rsidR="003C2A06">
          <w:rPr>
            <w:noProof/>
            <w:webHidden/>
          </w:rPr>
          <w:fldChar w:fldCharType="end"/>
        </w:r>
      </w:hyperlink>
    </w:p>
    <w:p w14:paraId="31CA5E68" w14:textId="1DFD7E1F" w:rsidR="003C2A06" w:rsidRDefault="005D2C06">
      <w:pPr>
        <w:pStyle w:val="TOC3"/>
        <w:rPr>
          <w:rFonts w:eastAsiaTheme="minorEastAsia" w:cstheme="minorBidi"/>
          <w:noProof/>
          <w:color w:val="auto"/>
          <w:kern w:val="2"/>
          <w:sz w:val="22"/>
          <w14:ligatures w14:val="standardContextual"/>
        </w:rPr>
      </w:pPr>
      <w:hyperlink w:anchor="_Toc145330733" w:history="1">
        <w:r w:rsidR="003C2A06" w:rsidRPr="001E5972">
          <w:rPr>
            <w:rStyle w:val="Hyperlink"/>
            <w:rFonts w:ascii="Calibri" w:hAnsi="Calibri" w:cstheme="minorHAnsi"/>
            <w:noProof/>
          </w:rPr>
          <w:t>14.2</w:t>
        </w:r>
        <w:r w:rsidR="003C2A06">
          <w:rPr>
            <w:rFonts w:eastAsiaTheme="minorEastAsia" w:cstheme="minorBidi"/>
            <w:noProof/>
            <w:color w:val="auto"/>
            <w:kern w:val="2"/>
            <w:sz w:val="22"/>
            <w14:ligatures w14:val="standardContextual"/>
          </w:rPr>
          <w:tab/>
        </w:r>
        <w:r w:rsidR="003C2A06" w:rsidRPr="001E5972">
          <w:rPr>
            <w:rStyle w:val="Hyperlink"/>
            <w:rFonts w:cstheme="minorHAnsi"/>
            <w:noProof/>
          </w:rPr>
          <w:t>Prohibition Orders/Interim Prohibition Orders</w:t>
        </w:r>
        <w:r w:rsidR="003C2A06">
          <w:rPr>
            <w:noProof/>
            <w:webHidden/>
          </w:rPr>
          <w:tab/>
        </w:r>
        <w:r w:rsidR="003C2A06">
          <w:rPr>
            <w:noProof/>
            <w:webHidden/>
          </w:rPr>
          <w:fldChar w:fldCharType="begin"/>
        </w:r>
        <w:r w:rsidR="003C2A06">
          <w:rPr>
            <w:noProof/>
            <w:webHidden/>
          </w:rPr>
          <w:instrText xml:space="preserve"> PAGEREF _Toc145330733 \h </w:instrText>
        </w:r>
        <w:r w:rsidR="003C2A06">
          <w:rPr>
            <w:noProof/>
            <w:webHidden/>
          </w:rPr>
        </w:r>
        <w:r w:rsidR="003C2A06">
          <w:rPr>
            <w:noProof/>
            <w:webHidden/>
          </w:rPr>
          <w:fldChar w:fldCharType="separate"/>
        </w:r>
        <w:r w:rsidR="005531A4">
          <w:rPr>
            <w:noProof/>
            <w:webHidden/>
          </w:rPr>
          <w:t>11</w:t>
        </w:r>
        <w:r w:rsidR="003C2A06">
          <w:rPr>
            <w:noProof/>
            <w:webHidden/>
          </w:rPr>
          <w:fldChar w:fldCharType="end"/>
        </w:r>
      </w:hyperlink>
    </w:p>
    <w:p w14:paraId="3B949313" w14:textId="4BD83FB9" w:rsidR="003C2A06" w:rsidRDefault="005D2C06">
      <w:pPr>
        <w:pStyle w:val="TOC3"/>
        <w:rPr>
          <w:rFonts w:eastAsiaTheme="minorEastAsia" w:cstheme="minorBidi"/>
          <w:noProof/>
          <w:color w:val="auto"/>
          <w:kern w:val="2"/>
          <w:sz w:val="22"/>
          <w14:ligatures w14:val="standardContextual"/>
        </w:rPr>
      </w:pPr>
      <w:hyperlink w:anchor="_Toc145330734" w:history="1">
        <w:r w:rsidR="003C2A06" w:rsidRPr="001E5972">
          <w:rPr>
            <w:rStyle w:val="Hyperlink"/>
            <w:rFonts w:ascii="Calibri" w:hAnsi="Calibri" w:cstheme="minorHAnsi"/>
            <w:noProof/>
          </w:rPr>
          <w:t>14.3</w:t>
        </w:r>
        <w:r w:rsidR="003C2A06">
          <w:rPr>
            <w:rFonts w:eastAsiaTheme="minorEastAsia" w:cstheme="minorBidi"/>
            <w:noProof/>
            <w:color w:val="auto"/>
            <w:kern w:val="2"/>
            <w:sz w:val="22"/>
            <w14:ligatures w14:val="standardContextual"/>
          </w:rPr>
          <w:tab/>
        </w:r>
        <w:r w:rsidR="003C2A06" w:rsidRPr="001E5972">
          <w:rPr>
            <w:rStyle w:val="Hyperlink"/>
            <w:rFonts w:cstheme="minorHAnsi"/>
            <w:noProof/>
          </w:rPr>
          <w:t>EEA teacher sanctions</w:t>
        </w:r>
        <w:r w:rsidR="003C2A06">
          <w:rPr>
            <w:noProof/>
            <w:webHidden/>
          </w:rPr>
          <w:tab/>
        </w:r>
        <w:r w:rsidR="003C2A06">
          <w:rPr>
            <w:noProof/>
            <w:webHidden/>
          </w:rPr>
          <w:fldChar w:fldCharType="begin"/>
        </w:r>
        <w:r w:rsidR="003C2A06">
          <w:rPr>
            <w:noProof/>
            <w:webHidden/>
          </w:rPr>
          <w:instrText xml:space="preserve"> PAGEREF _Toc145330734 \h </w:instrText>
        </w:r>
        <w:r w:rsidR="003C2A06">
          <w:rPr>
            <w:noProof/>
            <w:webHidden/>
          </w:rPr>
        </w:r>
        <w:r w:rsidR="003C2A06">
          <w:rPr>
            <w:noProof/>
            <w:webHidden/>
          </w:rPr>
          <w:fldChar w:fldCharType="separate"/>
        </w:r>
        <w:r w:rsidR="005531A4">
          <w:rPr>
            <w:noProof/>
            <w:webHidden/>
          </w:rPr>
          <w:t>12</w:t>
        </w:r>
        <w:r w:rsidR="003C2A06">
          <w:rPr>
            <w:noProof/>
            <w:webHidden/>
          </w:rPr>
          <w:fldChar w:fldCharType="end"/>
        </w:r>
      </w:hyperlink>
    </w:p>
    <w:p w14:paraId="4DDB0AD5" w14:textId="21B720FD" w:rsidR="003C2A06" w:rsidRDefault="005D2C06">
      <w:pPr>
        <w:pStyle w:val="TOC3"/>
        <w:rPr>
          <w:rFonts w:eastAsiaTheme="minorEastAsia" w:cstheme="minorBidi"/>
          <w:noProof/>
          <w:color w:val="auto"/>
          <w:kern w:val="2"/>
          <w:sz w:val="22"/>
          <w14:ligatures w14:val="standardContextual"/>
        </w:rPr>
      </w:pPr>
      <w:hyperlink w:anchor="_Toc145330735" w:history="1">
        <w:r w:rsidR="003C2A06" w:rsidRPr="001E5972">
          <w:rPr>
            <w:rStyle w:val="Hyperlink"/>
            <w:rFonts w:ascii="Calibri" w:hAnsi="Calibri" w:cstheme="minorHAnsi"/>
            <w:noProof/>
          </w:rPr>
          <w:t>14.4</w:t>
        </w:r>
        <w:r w:rsidR="003C2A06">
          <w:rPr>
            <w:rFonts w:eastAsiaTheme="minorEastAsia" w:cstheme="minorBidi"/>
            <w:noProof/>
            <w:color w:val="auto"/>
            <w:kern w:val="2"/>
            <w:sz w:val="22"/>
            <w14:ligatures w14:val="standardContextual"/>
          </w:rPr>
          <w:tab/>
        </w:r>
        <w:r w:rsidR="003C2A06" w:rsidRPr="001E5972">
          <w:rPr>
            <w:rStyle w:val="Hyperlink"/>
            <w:rFonts w:cstheme="minorHAnsi"/>
            <w:noProof/>
          </w:rPr>
          <w:t>Section 128 direction</w:t>
        </w:r>
        <w:r w:rsidR="003C2A06">
          <w:rPr>
            <w:noProof/>
            <w:webHidden/>
          </w:rPr>
          <w:tab/>
        </w:r>
        <w:r w:rsidR="003C2A06">
          <w:rPr>
            <w:noProof/>
            <w:webHidden/>
          </w:rPr>
          <w:fldChar w:fldCharType="begin"/>
        </w:r>
        <w:r w:rsidR="003C2A06">
          <w:rPr>
            <w:noProof/>
            <w:webHidden/>
          </w:rPr>
          <w:instrText xml:space="preserve"> PAGEREF _Toc145330735 \h </w:instrText>
        </w:r>
        <w:r w:rsidR="003C2A06">
          <w:rPr>
            <w:noProof/>
            <w:webHidden/>
          </w:rPr>
        </w:r>
        <w:r w:rsidR="003C2A06">
          <w:rPr>
            <w:noProof/>
            <w:webHidden/>
          </w:rPr>
          <w:fldChar w:fldCharType="separate"/>
        </w:r>
        <w:r w:rsidR="005531A4">
          <w:rPr>
            <w:noProof/>
            <w:webHidden/>
          </w:rPr>
          <w:t>12</w:t>
        </w:r>
        <w:r w:rsidR="003C2A06">
          <w:rPr>
            <w:noProof/>
            <w:webHidden/>
          </w:rPr>
          <w:fldChar w:fldCharType="end"/>
        </w:r>
      </w:hyperlink>
    </w:p>
    <w:p w14:paraId="673B596E" w14:textId="5B744B79" w:rsidR="003C2A06" w:rsidRDefault="005D2C06">
      <w:pPr>
        <w:pStyle w:val="TOC3"/>
        <w:rPr>
          <w:rFonts w:eastAsiaTheme="minorEastAsia" w:cstheme="minorBidi"/>
          <w:noProof/>
          <w:color w:val="auto"/>
          <w:kern w:val="2"/>
          <w:sz w:val="22"/>
          <w14:ligatures w14:val="standardContextual"/>
        </w:rPr>
      </w:pPr>
      <w:hyperlink w:anchor="_Toc145330736" w:history="1">
        <w:r w:rsidR="003C2A06" w:rsidRPr="001E5972">
          <w:rPr>
            <w:rStyle w:val="Hyperlink"/>
            <w:rFonts w:ascii="Calibri" w:hAnsi="Calibri" w:cstheme="minorHAnsi"/>
            <w:noProof/>
          </w:rPr>
          <w:t>14.5</w:t>
        </w:r>
        <w:r w:rsidR="003C2A06">
          <w:rPr>
            <w:rFonts w:eastAsiaTheme="minorEastAsia" w:cstheme="minorBidi"/>
            <w:noProof/>
            <w:color w:val="auto"/>
            <w:kern w:val="2"/>
            <w:sz w:val="22"/>
            <w14:ligatures w14:val="standardContextual"/>
          </w:rPr>
          <w:tab/>
        </w:r>
        <w:r w:rsidR="003C2A06" w:rsidRPr="001E5972">
          <w:rPr>
            <w:rStyle w:val="Hyperlink"/>
            <w:rFonts w:cstheme="minorHAnsi"/>
            <w:noProof/>
          </w:rPr>
          <w:t>DBS Update Service</w:t>
        </w:r>
        <w:r w:rsidR="003C2A06">
          <w:rPr>
            <w:noProof/>
            <w:webHidden/>
          </w:rPr>
          <w:tab/>
        </w:r>
        <w:r w:rsidR="003C2A06">
          <w:rPr>
            <w:noProof/>
            <w:webHidden/>
          </w:rPr>
          <w:fldChar w:fldCharType="begin"/>
        </w:r>
        <w:r w:rsidR="003C2A06">
          <w:rPr>
            <w:noProof/>
            <w:webHidden/>
          </w:rPr>
          <w:instrText xml:space="preserve"> PAGEREF _Toc145330736 \h </w:instrText>
        </w:r>
        <w:r w:rsidR="003C2A06">
          <w:rPr>
            <w:noProof/>
            <w:webHidden/>
          </w:rPr>
        </w:r>
        <w:r w:rsidR="003C2A06">
          <w:rPr>
            <w:noProof/>
            <w:webHidden/>
          </w:rPr>
          <w:fldChar w:fldCharType="separate"/>
        </w:r>
        <w:r w:rsidR="005531A4">
          <w:rPr>
            <w:noProof/>
            <w:webHidden/>
          </w:rPr>
          <w:t>13</w:t>
        </w:r>
        <w:r w:rsidR="003C2A06">
          <w:rPr>
            <w:noProof/>
            <w:webHidden/>
          </w:rPr>
          <w:fldChar w:fldCharType="end"/>
        </w:r>
      </w:hyperlink>
    </w:p>
    <w:p w14:paraId="6AE2B8CF" w14:textId="48256D62" w:rsidR="003C2A06" w:rsidRDefault="005D2C06">
      <w:pPr>
        <w:pStyle w:val="TOC3"/>
        <w:rPr>
          <w:rFonts w:eastAsiaTheme="minorEastAsia" w:cstheme="minorBidi"/>
          <w:noProof/>
          <w:color w:val="auto"/>
          <w:kern w:val="2"/>
          <w:sz w:val="22"/>
          <w14:ligatures w14:val="standardContextual"/>
        </w:rPr>
      </w:pPr>
      <w:hyperlink w:anchor="_Toc145330737" w:history="1">
        <w:r w:rsidR="003C2A06" w:rsidRPr="001E5972">
          <w:rPr>
            <w:rStyle w:val="Hyperlink"/>
            <w:rFonts w:ascii="Calibri" w:hAnsi="Calibri" w:cstheme="minorHAnsi"/>
            <w:noProof/>
          </w:rPr>
          <w:t>14.6</w:t>
        </w:r>
        <w:r w:rsidR="003C2A06">
          <w:rPr>
            <w:rFonts w:eastAsiaTheme="minorEastAsia" w:cstheme="minorBidi"/>
            <w:noProof/>
            <w:color w:val="auto"/>
            <w:kern w:val="2"/>
            <w:sz w:val="22"/>
            <w14:ligatures w14:val="standardContextual"/>
          </w:rPr>
          <w:tab/>
        </w:r>
        <w:r w:rsidR="003C2A06" w:rsidRPr="001E5972">
          <w:rPr>
            <w:rStyle w:val="Hyperlink"/>
            <w:rFonts w:cstheme="minorHAnsi"/>
            <w:noProof/>
          </w:rPr>
          <w:t>DBS and other checks for those living or who have lived abroad</w:t>
        </w:r>
        <w:r w:rsidR="003C2A06">
          <w:rPr>
            <w:noProof/>
            <w:webHidden/>
          </w:rPr>
          <w:tab/>
        </w:r>
        <w:r w:rsidR="003C2A06">
          <w:rPr>
            <w:noProof/>
            <w:webHidden/>
          </w:rPr>
          <w:fldChar w:fldCharType="begin"/>
        </w:r>
        <w:r w:rsidR="003C2A06">
          <w:rPr>
            <w:noProof/>
            <w:webHidden/>
          </w:rPr>
          <w:instrText xml:space="preserve"> PAGEREF _Toc145330737 \h </w:instrText>
        </w:r>
        <w:r w:rsidR="003C2A06">
          <w:rPr>
            <w:noProof/>
            <w:webHidden/>
          </w:rPr>
        </w:r>
        <w:r w:rsidR="003C2A06">
          <w:rPr>
            <w:noProof/>
            <w:webHidden/>
          </w:rPr>
          <w:fldChar w:fldCharType="separate"/>
        </w:r>
        <w:r w:rsidR="005531A4">
          <w:rPr>
            <w:noProof/>
            <w:webHidden/>
          </w:rPr>
          <w:t>13</w:t>
        </w:r>
        <w:r w:rsidR="003C2A06">
          <w:rPr>
            <w:noProof/>
            <w:webHidden/>
          </w:rPr>
          <w:fldChar w:fldCharType="end"/>
        </w:r>
      </w:hyperlink>
    </w:p>
    <w:p w14:paraId="16D8D3F7" w14:textId="40D3DB88" w:rsidR="003C2A06" w:rsidRDefault="005D2C06">
      <w:pPr>
        <w:pStyle w:val="TOC3"/>
        <w:rPr>
          <w:rFonts w:eastAsiaTheme="minorEastAsia" w:cstheme="minorBidi"/>
          <w:noProof/>
          <w:color w:val="auto"/>
          <w:kern w:val="2"/>
          <w:sz w:val="22"/>
          <w14:ligatures w14:val="standardContextual"/>
        </w:rPr>
      </w:pPr>
      <w:hyperlink w:anchor="_Toc145330738" w:history="1">
        <w:r w:rsidR="003C2A06" w:rsidRPr="001E5972">
          <w:rPr>
            <w:rStyle w:val="Hyperlink"/>
            <w:rFonts w:ascii="Calibri" w:eastAsia="Gill Sans MT" w:hAnsi="Calibri" w:cstheme="minorHAnsi"/>
            <w:noProof/>
          </w:rPr>
          <w:t>14.7</w:t>
        </w:r>
        <w:r w:rsidR="003C2A06">
          <w:rPr>
            <w:rFonts w:eastAsiaTheme="minorEastAsia" w:cstheme="minorBidi"/>
            <w:noProof/>
            <w:color w:val="auto"/>
            <w:kern w:val="2"/>
            <w:sz w:val="22"/>
            <w14:ligatures w14:val="standardContextual"/>
          </w:rPr>
          <w:tab/>
        </w:r>
        <w:r w:rsidR="003C2A06" w:rsidRPr="001E5972">
          <w:rPr>
            <w:rStyle w:val="Hyperlink"/>
            <w:rFonts w:eastAsia="Gill Sans MT" w:cstheme="minorHAnsi"/>
            <w:noProof/>
          </w:rPr>
          <w:t>Childcare (Disqualification) and Childcare (Early Years Provision Free of Charge) (Extended Entitlement) (Amendments) Regulations 2018</w:t>
        </w:r>
        <w:r w:rsidR="003C2A06">
          <w:rPr>
            <w:noProof/>
            <w:webHidden/>
          </w:rPr>
          <w:tab/>
        </w:r>
        <w:r w:rsidR="003C2A06">
          <w:rPr>
            <w:noProof/>
            <w:webHidden/>
          </w:rPr>
          <w:fldChar w:fldCharType="begin"/>
        </w:r>
        <w:r w:rsidR="003C2A06">
          <w:rPr>
            <w:noProof/>
            <w:webHidden/>
          </w:rPr>
          <w:instrText xml:space="preserve"> PAGEREF _Toc145330738 \h </w:instrText>
        </w:r>
        <w:r w:rsidR="003C2A06">
          <w:rPr>
            <w:noProof/>
            <w:webHidden/>
          </w:rPr>
        </w:r>
        <w:r w:rsidR="003C2A06">
          <w:rPr>
            <w:noProof/>
            <w:webHidden/>
          </w:rPr>
          <w:fldChar w:fldCharType="separate"/>
        </w:r>
        <w:r w:rsidR="005531A4">
          <w:rPr>
            <w:noProof/>
            <w:webHidden/>
          </w:rPr>
          <w:t>14</w:t>
        </w:r>
        <w:r w:rsidR="003C2A06">
          <w:rPr>
            <w:noProof/>
            <w:webHidden/>
          </w:rPr>
          <w:fldChar w:fldCharType="end"/>
        </w:r>
      </w:hyperlink>
    </w:p>
    <w:p w14:paraId="17485A76" w14:textId="6A7E535D" w:rsidR="003C2A06" w:rsidRDefault="005D2C06">
      <w:pPr>
        <w:pStyle w:val="TOC2"/>
        <w:rPr>
          <w:rFonts w:eastAsiaTheme="minorEastAsia" w:cstheme="minorBidi"/>
          <w:b w:val="0"/>
          <w:noProof/>
          <w:color w:val="auto"/>
          <w:kern w:val="2"/>
          <w14:ligatures w14:val="standardContextual"/>
        </w:rPr>
      </w:pPr>
      <w:hyperlink w:anchor="_Toc145330739" w:history="1">
        <w:r w:rsidR="003C2A06" w:rsidRPr="001E5972">
          <w:rPr>
            <w:rStyle w:val="Hyperlink"/>
            <w:rFonts w:eastAsia="Calibri" w:cstheme="minorHAnsi"/>
            <w:noProof/>
          </w:rPr>
          <w:t>15.</w:t>
        </w:r>
        <w:r w:rsidR="003C2A06">
          <w:rPr>
            <w:rFonts w:eastAsiaTheme="minorEastAsia" w:cstheme="minorBidi"/>
            <w:b w:val="0"/>
            <w:noProof/>
            <w:color w:val="auto"/>
            <w:kern w:val="2"/>
            <w14:ligatures w14:val="standardContextual"/>
          </w:rPr>
          <w:tab/>
        </w:r>
        <w:r w:rsidR="003C2A06" w:rsidRPr="001E5972">
          <w:rPr>
            <w:rStyle w:val="Hyperlink"/>
            <w:rFonts w:eastAsia="Calibri" w:cstheme="minorHAnsi"/>
            <w:noProof/>
          </w:rPr>
          <w:t>Single Central Record</w:t>
        </w:r>
        <w:r w:rsidR="003C2A06">
          <w:rPr>
            <w:noProof/>
            <w:webHidden/>
          </w:rPr>
          <w:tab/>
        </w:r>
        <w:r w:rsidR="003C2A06">
          <w:rPr>
            <w:noProof/>
            <w:webHidden/>
          </w:rPr>
          <w:fldChar w:fldCharType="begin"/>
        </w:r>
        <w:r w:rsidR="003C2A06">
          <w:rPr>
            <w:noProof/>
            <w:webHidden/>
          </w:rPr>
          <w:instrText xml:space="preserve"> PAGEREF _Toc145330739 \h </w:instrText>
        </w:r>
        <w:r w:rsidR="003C2A06">
          <w:rPr>
            <w:noProof/>
            <w:webHidden/>
          </w:rPr>
        </w:r>
        <w:r w:rsidR="003C2A06">
          <w:rPr>
            <w:noProof/>
            <w:webHidden/>
          </w:rPr>
          <w:fldChar w:fldCharType="separate"/>
        </w:r>
        <w:r w:rsidR="005531A4">
          <w:rPr>
            <w:noProof/>
            <w:webHidden/>
          </w:rPr>
          <w:t>14</w:t>
        </w:r>
        <w:r w:rsidR="003C2A06">
          <w:rPr>
            <w:noProof/>
            <w:webHidden/>
          </w:rPr>
          <w:fldChar w:fldCharType="end"/>
        </w:r>
      </w:hyperlink>
    </w:p>
    <w:p w14:paraId="4DC32F64" w14:textId="0E965CF6" w:rsidR="003C2A06" w:rsidRDefault="005D2C06">
      <w:pPr>
        <w:pStyle w:val="TOC3"/>
        <w:rPr>
          <w:rFonts w:eastAsiaTheme="minorEastAsia" w:cstheme="minorBidi"/>
          <w:noProof/>
          <w:color w:val="auto"/>
          <w:kern w:val="2"/>
          <w:sz w:val="22"/>
          <w14:ligatures w14:val="standardContextual"/>
        </w:rPr>
      </w:pPr>
      <w:hyperlink w:anchor="_Toc145330740" w:history="1">
        <w:r w:rsidR="003C2A06" w:rsidRPr="001E5972">
          <w:rPr>
            <w:rStyle w:val="Hyperlink"/>
            <w:rFonts w:ascii="Calibri" w:hAnsi="Calibri"/>
            <w:noProof/>
          </w:rPr>
          <w:t>15.1</w:t>
        </w:r>
        <w:r w:rsidR="003C2A06">
          <w:rPr>
            <w:rFonts w:eastAsiaTheme="minorEastAsia" w:cstheme="minorBidi"/>
            <w:noProof/>
            <w:color w:val="auto"/>
            <w:kern w:val="2"/>
            <w:sz w:val="22"/>
            <w14:ligatures w14:val="standardContextual"/>
          </w:rPr>
          <w:tab/>
        </w:r>
        <w:r w:rsidR="003C2A06" w:rsidRPr="001E5972">
          <w:rPr>
            <w:rStyle w:val="Hyperlink"/>
            <w:noProof/>
          </w:rPr>
          <w:t>Multi-academy trusts (MATS) [delete if not applicable]</w:t>
        </w:r>
        <w:r w:rsidR="003C2A06">
          <w:rPr>
            <w:noProof/>
            <w:webHidden/>
          </w:rPr>
          <w:tab/>
        </w:r>
        <w:r w:rsidR="003C2A06">
          <w:rPr>
            <w:noProof/>
            <w:webHidden/>
          </w:rPr>
          <w:fldChar w:fldCharType="begin"/>
        </w:r>
        <w:r w:rsidR="003C2A06">
          <w:rPr>
            <w:noProof/>
            <w:webHidden/>
          </w:rPr>
          <w:instrText xml:space="preserve"> PAGEREF _Toc145330740 \h </w:instrText>
        </w:r>
        <w:r w:rsidR="003C2A06">
          <w:rPr>
            <w:noProof/>
            <w:webHidden/>
          </w:rPr>
        </w:r>
        <w:r w:rsidR="003C2A06">
          <w:rPr>
            <w:noProof/>
            <w:webHidden/>
          </w:rPr>
          <w:fldChar w:fldCharType="separate"/>
        </w:r>
        <w:r w:rsidR="005531A4">
          <w:rPr>
            <w:noProof/>
            <w:webHidden/>
          </w:rPr>
          <w:t>15</w:t>
        </w:r>
        <w:r w:rsidR="003C2A06">
          <w:rPr>
            <w:noProof/>
            <w:webHidden/>
          </w:rPr>
          <w:fldChar w:fldCharType="end"/>
        </w:r>
      </w:hyperlink>
    </w:p>
    <w:p w14:paraId="53FDF6F4" w14:textId="0BCB4D14" w:rsidR="003C2A06" w:rsidRDefault="005D2C06">
      <w:pPr>
        <w:pStyle w:val="TOC2"/>
        <w:rPr>
          <w:rFonts w:eastAsiaTheme="minorEastAsia" w:cstheme="minorBidi"/>
          <w:b w:val="0"/>
          <w:noProof/>
          <w:color w:val="auto"/>
          <w:kern w:val="2"/>
          <w14:ligatures w14:val="standardContextual"/>
        </w:rPr>
      </w:pPr>
      <w:hyperlink w:anchor="_Toc145330741" w:history="1">
        <w:r w:rsidR="003C2A06" w:rsidRPr="001E5972">
          <w:rPr>
            <w:rStyle w:val="Hyperlink"/>
            <w:rFonts w:eastAsia="Calibri" w:cstheme="minorHAnsi"/>
            <w:noProof/>
          </w:rPr>
          <w:t>16.</w:t>
        </w:r>
        <w:r w:rsidR="003C2A06">
          <w:rPr>
            <w:rFonts w:eastAsiaTheme="minorEastAsia" w:cstheme="minorBidi"/>
            <w:b w:val="0"/>
            <w:noProof/>
            <w:color w:val="auto"/>
            <w:kern w:val="2"/>
            <w14:ligatures w14:val="standardContextual"/>
          </w:rPr>
          <w:tab/>
        </w:r>
        <w:r w:rsidR="003C2A06" w:rsidRPr="001E5972">
          <w:rPr>
            <w:rStyle w:val="Hyperlink"/>
            <w:rFonts w:eastAsia="Calibri" w:cstheme="minorHAnsi"/>
            <w:noProof/>
          </w:rPr>
          <w:t>Agency and third-party staff</w:t>
        </w:r>
        <w:r w:rsidR="003C2A06">
          <w:rPr>
            <w:noProof/>
            <w:webHidden/>
          </w:rPr>
          <w:tab/>
        </w:r>
        <w:r w:rsidR="003C2A06">
          <w:rPr>
            <w:noProof/>
            <w:webHidden/>
          </w:rPr>
          <w:fldChar w:fldCharType="begin"/>
        </w:r>
        <w:r w:rsidR="003C2A06">
          <w:rPr>
            <w:noProof/>
            <w:webHidden/>
          </w:rPr>
          <w:instrText xml:space="preserve"> PAGEREF _Toc145330741 \h </w:instrText>
        </w:r>
        <w:r w:rsidR="003C2A06">
          <w:rPr>
            <w:noProof/>
            <w:webHidden/>
          </w:rPr>
        </w:r>
        <w:r w:rsidR="003C2A06">
          <w:rPr>
            <w:noProof/>
            <w:webHidden/>
          </w:rPr>
          <w:fldChar w:fldCharType="separate"/>
        </w:r>
        <w:r w:rsidR="005531A4">
          <w:rPr>
            <w:noProof/>
            <w:webHidden/>
          </w:rPr>
          <w:t>16</w:t>
        </w:r>
        <w:r w:rsidR="003C2A06">
          <w:rPr>
            <w:noProof/>
            <w:webHidden/>
          </w:rPr>
          <w:fldChar w:fldCharType="end"/>
        </w:r>
      </w:hyperlink>
    </w:p>
    <w:p w14:paraId="50F7D07F" w14:textId="6035BE2E" w:rsidR="003C2A06" w:rsidRDefault="005D2C06">
      <w:pPr>
        <w:pStyle w:val="TOC2"/>
        <w:rPr>
          <w:rFonts w:eastAsiaTheme="minorEastAsia" w:cstheme="minorBidi"/>
          <w:b w:val="0"/>
          <w:noProof/>
          <w:color w:val="auto"/>
          <w:kern w:val="2"/>
          <w14:ligatures w14:val="standardContextual"/>
        </w:rPr>
      </w:pPr>
      <w:hyperlink w:anchor="_Toc145330742" w:history="1">
        <w:r w:rsidR="003C2A06" w:rsidRPr="001E5972">
          <w:rPr>
            <w:rStyle w:val="Hyperlink"/>
            <w:rFonts w:eastAsia="Calibri" w:cstheme="minorHAnsi"/>
            <w:noProof/>
          </w:rPr>
          <w:t>17.</w:t>
        </w:r>
        <w:r w:rsidR="003C2A06">
          <w:rPr>
            <w:rFonts w:eastAsiaTheme="minorEastAsia" w:cstheme="minorBidi"/>
            <w:b w:val="0"/>
            <w:noProof/>
            <w:color w:val="auto"/>
            <w:kern w:val="2"/>
            <w14:ligatures w14:val="standardContextual"/>
          </w:rPr>
          <w:tab/>
        </w:r>
        <w:r w:rsidR="003C2A06" w:rsidRPr="001E5972">
          <w:rPr>
            <w:rStyle w:val="Hyperlink"/>
            <w:rFonts w:eastAsia="Calibri" w:cstheme="minorHAnsi"/>
            <w:noProof/>
          </w:rPr>
          <w:t>Trainee/Student teachers</w:t>
        </w:r>
        <w:r w:rsidR="003C2A06">
          <w:rPr>
            <w:noProof/>
            <w:webHidden/>
          </w:rPr>
          <w:tab/>
        </w:r>
        <w:r w:rsidR="003C2A06">
          <w:rPr>
            <w:noProof/>
            <w:webHidden/>
          </w:rPr>
          <w:fldChar w:fldCharType="begin"/>
        </w:r>
        <w:r w:rsidR="003C2A06">
          <w:rPr>
            <w:noProof/>
            <w:webHidden/>
          </w:rPr>
          <w:instrText xml:space="preserve"> PAGEREF _Toc145330742 \h </w:instrText>
        </w:r>
        <w:r w:rsidR="003C2A06">
          <w:rPr>
            <w:noProof/>
            <w:webHidden/>
          </w:rPr>
        </w:r>
        <w:r w:rsidR="003C2A06">
          <w:rPr>
            <w:noProof/>
            <w:webHidden/>
          </w:rPr>
          <w:fldChar w:fldCharType="separate"/>
        </w:r>
        <w:r w:rsidR="005531A4">
          <w:rPr>
            <w:noProof/>
            <w:webHidden/>
          </w:rPr>
          <w:t>16</w:t>
        </w:r>
        <w:r w:rsidR="003C2A06">
          <w:rPr>
            <w:noProof/>
            <w:webHidden/>
          </w:rPr>
          <w:fldChar w:fldCharType="end"/>
        </w:r>
      </w:hyperlink>
    </w:p>
    <w:p w14:paraId="4E067A84" w14:textId="7401CD69" w:rsidR="003C2A06" w:rsidRDefault="005D2C06">
      <w:pPr>
        <w:pStyle w:val="TOC2"/>
        <w:rPr>
          <w:rFonts w:eastAsiaTheme="minorEastAsia" w:cstheme="minorBidi"/>
          <w:b w:val="0"/>
          <w:noProof/>
          <w:color w:val="auto"/>
          <w:kern w:val="2"/>
          <w14:ligatures w14:val="standardContextual"/>
        </w:rPr>
      </w:pPr>
      <w:hyperlink w:anchor="_Toc145330743" w:history="1">
        <w:r w:rsidR="003C2A06" w:rsidRPr="001E5972">
          <w:rPr>
            <w:rStyle w:val="Hyperlink"/>
            <w:rFonts w:eastAsia="Calibri" w:cstheme="minorHAnsi"/>
            <w:noProof/>
          </w:rPr>
          <w:t>18.</w:t>
        </w:r>
        <w:r w:rsidR="003C2A06">
          <w:rPr>
            <w:rFonts w:eastAsiaTheme="minorEastAsia" w:cstheme="minorBidi"/>
            <w:b w:val="0"/>
            <w:noProof/>
            <w:color w:val="auto"/>
            <w:kern w:val="2"/>
            <w14:ligatures w14:val="standardContextual"/>
          </w:rPr>
          <w:tab/>
        </w:r>
        <w:r w:rsidR="003C2A06" w:rsidRPr="001E5972">
          <w:rPr>
            <w:rStyle w:val="Hyperlink"/>
            <w:rFonts w:eastAsia="Calibri" w:cstheme="minorHAnsi"/>
            <w:noProof/>
          </w:rPr>
          <w:t>Volunteers</w:t>
        </w:r>
        <w:r w:rsidR="003C2A06">
          <w:rPr>
            <w:noProof/>
            <w:webHidden/>
          </w:rPr>
          <w:tab/>
        </w:r>
        <w:r w:rsidR="003C2A06">
          <w:rPr>
            <w:noProof/>
            <w:webHidden/>
          </w:rPr>
          <w:fldChar w:fldCharType="begin"/>
        </w:r>
        <w:r w:rsidR="003C2A06">
          <w:rPr>
            <w:noProof/>
            <w:webHidden/>
          </w:rPr>
          <w:instrText xml:space="preserve"> PAGEREF _Toc145330743 \h </w:instrText>
        </w:r>
        <w:r w:rsidR="003C2A06">
          <w:rPr>
            <w:noProof/>
            <w:webHidden/>
          </w:rPr>
        </w:r>
        <w:r w:rsidR="003C2A06">
          <w:rPr>
            <w:noProof/>
            <w:webHidden/>
          </w:rPr>
          <w:fldChar w:fldCharType="separate"/>
        </w:r>
        <w:r w:rsidR="005531A4">
          <w:rPr>
            <w:noProof/>
            <w:webHidden/>
          </w:rPr>
          <w:t>16</w:t>
        </w:r>
        <w:r w:rsidR="003C2A06">
          <w:rPr>
            <w:noProof/>
            <w:webHidden/>
          </w:rPr>
          <w:fldChar w:fldCharType="end"/>
        </w:r>
      </w:hyperlink>
    </w:p>
    <w:p w14:paraId="699706BF" w14:textId="7C199493" w:rsidR="003C2A06" w:rsidRDefault="005D2C06">
      <w:pPr>
        <w:pStyle w:val="TOC2"/>
        <w:rPr>
          <w:rFonts w:eastAsiaTheme="minorEastAsia" w:cstheme="minorBidi"/>
          <w:b w:val="0"/>
          <w:noProof/>
          <w:color w:val="auto"/>
          <w:kern w:val="2"/>
          <w14:ligatures w14:val="standardContextual"/>
        </w:rPr>
      </w:pPr>
      <w:hyperlink w:anchor="_Toc145330744" w:history="1">
        <w:r w:rsidR="003C2A06" w:rsidRPr="001E5972">
          <w:rPr>
            <w:rStyle w:val="Hyperlink"/>
            <w:rFonts w:cstheme="minorHAnsi"/>
            <w:noProof/>
          </w:rPr>
          <w:t>19.</w:t>
        </w:r>
        <w:r w:rsidR="003C2A06">
          <w:rPr>
            <w:rFonts w:eastAsiaTheme="minorEastAsia" w:cstheme="minorBidi"/>
            <w:b w:val="0"/>
            <w:noProof/>
            <w:color w:val="auto"/>
            <w:kern w:val="2"/>
            <w14:ligatures w14:val="standardContextual"/>
          </w:rPr>
          <w:tab/>
        </w:r>
        <w:r w:rsidR="003C2A06" w:rsidRPr="001E5972">
          <w:rPr>
            <w:rStyle w:val="Hyperlink"/>
            <w:rFonts w:cstheme="minorHAnsi"/>
            <w:noProof/>
          </w:rPr>
          <w:t>School Governors (maintained schools)</w:t>
        </w:r>
        <w:r w:rsidR="003C2A06">
          <w:rPr>
            <w:noProof/>
            <w:webHidden/>
          </w:rPr>
          <w:tab/>
        </w:r>
        <w:r w:rsidR="003C2A06">
          <w:rPr>
            <w:noProof/>
            <w:webHidden/>
          </w:rPr>
          <w:fldChar w:fldCharType="begin"/>
        </w:r>
        <w:r w:rsidR="003C2A06">
          <w:rPr>
            <w:noProof/>
            <w:webHidden/>
          </w:rPr>
          <w:instrText xml:space="preserve"> PAGEREF _Toc145330744 \h </w:instrText>
        </w:r>
        <w:r w:rsidR="003C2A06">
          <w:rPr>
            <w:noProof/>
            <w:webHidden/>
          </w:rPr>
        </w:r>
        <w:r w:rsidR="003C2A06">
          <w:rPr>
            <w:noProof/>
            <w:webHidden/>
          </w:rPr>
          <w:fldChar w:fldCharType="separate"/>
        </w:r>
        <w:r w:rsidR="005531A4">
          <w:rPr>
            <w:noProof/>
            <w:webHidden/>
          </w:rPr>
          <w:t>17</w:t>
        </w:r>
        <w:r w:rsidR="003C2A06">
          <w:rPr>
            <w:noProof/>
            <w:webHidden/>
          </w:rPr>
          <w:fldChar w:fldCharType="end"/>
        </w:r>
      </w:hyperlink>
    </w:p>
    <w:p w14:paraId="61EAC3B2" w14:textId="43953636" w:rsidR="003C2A06" w:rsidRDefault="005D2C06">
      <w:pPr>
        <w:pStyle w:val="TOC2"/>
        <w:rPr>
          <w:rFonts w:eastAsiaTheme="minorEastAsia" w:cstheme="minorBidi"/>
          <w:b w:val="0"/>
          <w:noProof/>
          <w:color w:val="auto"/>
          <w:kern w:val="2"/>
          <w14:ligatures w14:val="standardContextual"/>
        </w:rPr>
      </w:pPr>
      <w:hyperlink w:anchor="_Toc145330745" w:history="1">
        <w:r w:rsidR="003C2A06" w:rsidRPr="001E5972">
          <w:rPr>
            <w:rStyle w:val="Hyperlink"/>
            <w:rFonts w:cstheme="minorHAnsi"/>
            <w:noProof/>
          </w:rPr>
          <w:t>20.</w:t>
        </w:r>
        <w:r w:rsidR="003C2A06">
          <w:rPr>
            <w:rFonts w:eastAsiaTheme="minorEastAsia" w:cstheme="minorBidi"/>
            <w:b w:val="0"/>
            <w:noProof/>
            <w:color w:val="auto"/>
            <w:kern w:val="2"/>
            <w14:ligatures w14:val="standardContextual"/>
          </w:rPr>
          <w:tab/>
        </w:r>
        <w:r w:rsidR="003C2A06" w:rsidRPr="001E5972">
          <w:rPr>
            <w:rStyle w:val="Hyperlink"/>
            <w:rFonts w:cstheme="minorHAnsi"/>
            <w:noProof/>
          </w:rPr>
          <w:t>Proprietors of Independent Schools including Academies and Free Schools or Alternative Provision Academies and Free Schools</w:t>
        </w:r>
        <w:r w:rsidR="003C2A06">
          <w:rPr>
            <w:noProof/>
            <w:webHidden/>
          </w:rPr>
          <w:tab/>
        </w:r>
        <w:r w:rsidR="003C2A06">
          <w:rPr>
            <w:noProof/>
            <w:webHidden/>
          </w:rPr>
          <w:fldChar w:fldCharType="begin"/>
        </w:r>
        <w:r w:rsidR="003C2A06">
          <w:rPr>
            <w:noProof/>
            <w:webHidden/>
          </w:rPr>
          <w:instrText xml:space="preserve"> PAGEREF _Toc145330745 \h </w:instrText>
        </w:r>
        <w:r w:rsidR="003C2A06">
          <w:rPr>
            <w:noProof/>
            <w:webHidden/>
          </w:rPr>
        </w:r>
        <w:r w:rsidR="003C2A06">
          <w:rPr>
            <w:noProof/>
            <w:webHidden/>
          </w:rPr>
          <w:fldChar w:fldCharType="separate"/>
        </w:r>
        <w:r w:rsidR="005531A4">
          <w:rPr>
            <w:noProof/>
            <w:webHidden/>
          </w:rPr>
          <w:t>18</w:t>
        </w:r>
        <w:r w:rsidR="003C2A06">
          <w:rPr>
            <w:noProof/>
            <w:webHidden/>
          </w:rPr>
          <w:fldChar w:fldCharType="end"/>
        </w:r>
      </w:hyperlink>
    </w:p>
    <w:p w14:paraId="06627C9A" w14:textId="6D68657E" w:rsidR="003C2A06" w:rsidRDefault="005D2C06">
      <w:pPr>
        <w:pStyle w:val="TOC2"/>
        <w:rPr>
          <w:rFonts w:eastAsiaTheme="minorEastAsia" w:cstheme="minorBidi"/>
          <w:b w:val="0"/>
          <w:noProof/>
          <w:color w:val="auto"/>
          <w:kern w:val="2"/>
          <w14:ligatures w14:val="standardContextual"/>
        </w:rPr>
      </w:pPr>
      <w:hyperlink w:anchor="_Toc145330746" w:history="1">
        <w:r w:rsidR="003C2A06" w:rsidRPr="001E5972">
          <w:rPr>
            <w:rStyle w:val="Hyperlink"/>
            <w:rFonts w:cstheme="minorHAnsi"/>
            <w:noProof/>
          </w:rPr>
          <w:t>21.</w:t>
        </w:r>
        <w:r w:rsidR="003C2A06">
          <w:rPr>
            <w:rFonts w:eastAsiaTheme="minorEastAsia" w:cstheme="minorBidi"/>
            <w:b w:val="0"/>
            <w:noProof/>
            <w:color w:val="auto"/>
            <w:kern w:val="2"/>
            <w14:ligatures w14:val="standardContextual"/>
          </w:rPr>
          <w:tab/>
        </w:r>
        <w:r w:rsidR="003C2A06" w:rsidRPr="001E5972">
          <w:rPr>
            <w:rStyle w:val="Hyperlink"/>
            <w:rFonts w:cstheme="minorHAnsi"/>
            <w:noProof/>
          </w:rPr>
          <w:t>Individuals engaged in management roles in Academies, Independent and Free Schools</w:t>
        </w:r>
        <w:r w:rsidR="003C2A06">
          <w:rPr>
            <w:noProof/>
            <w:webHidden/>
          </w:rPr>
          <w:tab/>
        </w:r>
        <w:r w:rsidR="003C2A06">
          <w:rPr>
            <w:noProof/>
            <w:webHidden/>
          </w:rPr>
          <w:fldChar w:fldCharType="begin"/>
        </w:r>
        <w:r w:rsidR="003C2A06">
          <w:rPr>
            <w:noProof/>
            <w:webHidden/>
          </w:rPr>
          <w:instrText xml:space="preserve"> PAGEREF _Toc145330746 \h </w:instrText>
        </w:r>
        <w:r w:rsidR="003C2A06">
          <w:rPr>
            <w:noProof/>
            <w:webHidden/>
          </w:rPr>
        </w:r>
        <w:r w:rsidR="003C2A06">
          <w:rPr>
            <w:noProof/>
            <w:webHidden/>
          </w:rPr>
          <w:fldChar w:fldCharType="separate"/>
        </w:r>
        <w:r w:rsidR="005531A4">
          <w:rPr>
            <w:noProof/>
            <w:webHidden/>
          </w:rPr>
          <w:t>18</w:t>
        </w:r>
        <w:r w:rsidR="003C2A06">
          <w:rPr>
            <w:noProof/>
            <w:webHidden/>
          </w:rPr>
          <w:fldChar w:fldCharType="end"/>
        </w:r>
      </w:hyperlink>
    </w:p>
    <w:p w14:paraId="0B52D9DE" w14:textId="5C3DE95A" w:rsidR="003C2A06" w:rsidRDefault="005D2C06">
      <w:pPr>
        <w:pStyle w:val="TOC2"/>
        <w:rPr>
          <w:rFonts w:eastAsiaTheme="minorEastAsia" w:cstheme="minorBidi"/>
          <w:b w:val="0"/>
          <w:noProof/>
          <w:color w:val="auto"/>
          <w:kern w:val="2"/>
          <w14:ligatures w14:val="standardContextual"/>
        </w:rPr>
      </w:pPr>
      <w:hyperlink w:anchor="_Toc145330747" w:history="1">
        <w:r w:rsidR="003C2A06" w:rsidRPr="001E5972">
          <w:rPr>
            <w:rStyle w:val="Hyperlink"/>
            <w:rFonts w:cstheme="minorHAnsi"/>
            <w:noProof/>
          </w:rPr>
          <w:t>22.</w:t>
        </w:r>
        <w:r w:rsidR="003C2A06">
          <w:rPr>
            <w:rFonts w:eastAsiaTheme="minorEastAsia" w:cstheme="minorBidi"/>
            <w:b w:val="0"/>
            <w:noProof/>
            <w:color w:val="auto"/>
            <w:kern w:val="2"/>
            <w14:ligatures w14:val="standardContextual"/>
          </w:rPr>
          <w:tab/>
        </w:r>
        <w:r w:rsidR="003C2A06" w:rsidRPr="001E5972">
          <w:rPr>
            <w:rStyle w:val="Hyperlink"/>
            <w:rFonts w:cstheme="minorHAnsi"/>
            <w:noProof/>
          </w:rPr>
          <w:t>Alternative Provision</w:t>
        </w:r>
        <w:r w:rsidR="003C2A06">
          <w:rPr>
            <w:noProof/>
            <w:webHidden/>
          </w:rPr>
          <w:tab/>
        </w:r>
        <w:r w:rsidR="003C2A06">
          <w:rPr>
            <w:noProof/>
            <w:webHidden/>
          </w:rPr>
          <w:fldChar w:fldCharType="begin"/>
        </w:r>
        <w:r w:rsidR="003C2A06">
          <w:rPr>
            <w:noProof/>
            <w:webHidden/>
          </w:rPr>
          <w:instrText xml:space="preserve"> PAGEREF _Toc145330747 \h </w:instrText>
        </w:r>
        <w:r w:rsidR="003C2A06">
          <w:rPr>
            <w:noProof/>
            <w:webHidden/>
          </w:rPr>
        </w:r>
        <w:r w:rsidR="003C2A06">
          <w:rPr>
            <w:noProof/>
            <w:webHidden/>
          </w:rPr>
          <w:fldChar w:fldCharType="separate"/>
        </w:r>
        <w:r w:rsidR="005531A4">
          <w:rPr>
            <w:noProof/>
            <w:webHidden/>
          </w:rPr>
          <w:t>19</w:t>
        </w:r>
        <w:r w:rsidR="003C2A06">
          <w:rPr>
            <w:noProof/>
            <w:webHidden/>
          </w:rPr>
          <w:fldChar w:fldCharType="end"/>
        </w:r>
      </w:hyperlink>
    </w:p>
    <w:p w14:paraId="047CDCCA" w14:textId="6932238A" w:rsidR="003C2A06" w:rsidRDefault="005D2C06">
      <w:pPr>
        <w:pStyle w:val="TOC2"/>
        <w:rPr>
          <w:rFonts w:eastAsiaTheme="minorEastAsia" w:cstheme="minorBidi"/>
          <w:b w:val="0"/>
          <w:noProof/>
          <w:color w:val="auto"/>
          <w:kern w:val="2"/>
          <w14:ligatures w14:val="standardContextual"/>
        </w:rPr>
      </w:pPr>
      <w:hyperlink w:anchor="_Toc145330748" w:history="1">
        <w:r w:rsidR="003C2A06" w:rsidRPr="001E5972">
          <w:rPr>
            <w:rStyle w:val="Hyperlink"/>
            <w:rFonts w:cstheme="minorHAnsi"/>
            <w:noProof/>
          </w:rPr>
          <w:t>23.</w:t>
        </w:r>
        <w:r w:rsidR="003C2A06">
          <w:rPr>
            <w:rFonts w:eastAsiaTheme="minorEastAsia" w:cstheme="minorBidi"/>
            <w:b w:val="0"/>
            <w:noProof/>
            <w:color w:val="auto"/>
            <w:kern w:val="2"/>
            <w14:ligatures w14:val="standardContextual"/>
          </w:rPr>
          <w:tab/>
        </w:r>
        <w:r w:rsidR="003C2A06" w:rsidRPr="001E5972">
          <w:rPr>
            <w:rStyle w:val="Hyperlink"/>
            <w:rFonts w:cstheme="minorHAnsi"/>
            <w:noProof/>
          </w:rPr>
          <w:t>Others with the potential for contact with children</w:t>
        </w:r>
        <w:r w:rsidR="003C2A06">
          <w:rPr>
            <w:noProof/>
            <w:webHidden/>
          </w:rPr>
          <w:tab/>
        </w:r>
        <w:r w:rsidR="003C2A06">
          <w:rPr>
            <w:noProof/>
            <w:webHidden/>
          </w:rPr>
          <w:fldChar w:fldCharType="begin"/>
        </w:r>
        <w:r w:rsidR="003C2A06">
          <w:rPr>
            <w:noProof/>
            <w:webHidden/>
          </w:rPr>
          <w:instrText xml:space="preserve"> PAGEREF _Toc145330748 \h </w:instrText>
        </w:r>
        <w:r w:rsidR="003C2A06">
          <w:rPr>
            <w:noProof/>
            <w:webHidden/>
          </w:rPr>
        </w:r>
        <w:r w:rsidR="003C2A06">
          <w:rPr>
            <w:noProof/>
            <w:webHidden/>
          </w:rPr>
          <w:fldChar w:fldCharType="separate"/>
        </w:r>
        <w:r w:rsidR="005531A4">
          <w:rPr>
            <w:noProof/>
            <w:webHidden/>
          </w:rPr>
          <w:t>19</w:t>
        </w:r>
        <w:r w:rsidR="003C2A06">
          <w:rPr>
            <w:noProof/>
            <w:webHidden/>
          </w:rPr>
          <w:fldChar w:fldCharType="end"/>
        </w:r>
      </w:hyperlink>
    </w:p>
    <w:p w14:paraId="452EDB45" w14:textId="16E4AA57" w:rsidR="003C2A06" w:rsidRDefault="005D2C06">
      <w:pPr>
        <w:pStyle w:val="TOC3"/>
        <w:rPr>
          <w:rFonts w:eastAsiaTheme="minorEastAsia" w:cstheme="minorBidi"/>
          <w:noProof/>
          <w:color w:val="auto"/>
          <w:kern w:val="2"/>
          <w:sz w:val="22"/>
          <w14:ligatures w14:val="standardContextual"/>
        </w:rPr>
      </w:pPr>
      <w:hyperlink w:anchor="_Toc145330749" w:history="1">
        <w:r w:rsidR="003C2A06" w:rsidRPr="001E5972">
          <w:rPr>
            <w:rStyle w:val="Hyperlink"/>
            <w:rFonts w:ascii="Calibri" w:hAnsi="Calibri" w:cstheme="minorHAnsi"/>
            <w:noProof/>
          </w:rPr>
          <w:t>23.1</w:t>
        </w:r>
        <w:r w:rsidR="003C2A06">
          <w:rPr>
            <w:rFonts w:eastAsiaTheme="minorEastAsia" w:cstheme="minorBidi"/>
            <w:noProof/>
            <w:color w:val="auto"/>
            <w:kern w:val="2"/>
            <w:sz w:val="22"/>
            <w14:ligatures w14:val="standardContextual"/>
          </w:rPr>
          <w:tab/>
        </w:r>
        <w:r w:rsidR="003C2A06" w:rsidRPr="001E5972">
          <w:rPr>
            <w:rStyle w:val="Hyperlink"/>
            <w:rFonts w:cstheme="minorHAnsi"/>
            <w:noProof/>
          </w:rPr>
          <w:t>Contractors</w:t>
        </w:r>
        <w:r w:rsidR="003C2A06">
          <w:rPr>
            <w:noProof/>
            <w:webHidden/>
          </w:rPr>
          <w:tab/>
        </w:r>
        <w:r w:rsidR="003C2A06">
          <w:rPr>
            <w:noProof/>
            <w:webHidden/>
          </w:rPr>
          <w:fldChar w:fldCharType="begin"/>
        </w:r>
        <w:r w:rsidR="003C2A06">
          <w:rPr>
            <w:noProof/>
            <w:webHidden/>
          </w:rPr>
          <w:instrText xml:space="preserve"> PAGEREF _Toc145330749 \h </w:instrText>
        </w:r>
        <w:r w:rsidR="003C2A06">
          <w:rPr>
            <w:noProof/>
            <w:webHidden/>
          </w:rPr>
        </w:r>
        <w:r w:rsidR="003C2A06">
          <w:rPr>
            <w:noProof/>
            <w:webHidden/>
          </w:rPr>
          <w:fldChar w:fldCharType="separate"/>
        </w:r>
        <w:r w:rsidR="005531A4">
          <w:rPr>
            <w:noProof/>
            <w:webHidden/>
          </w:rPr>
          <w:t>19</w:t>
        </w:r>
        <w:r w:rsidR="003C2A06">
          <w:rPr>
            <w:noProof/>
            <w:webHidden/>
          </w:rPr>
          <w:fldChar w:fldCharType="end"/>
        </w:r>
      </w:hyperlink>
    </w:p>
    <w:p w14:paraId="319EAE26" w14:textId="67C989EC" w:rsidR="003C2A06" w:rsidRDefault="005D2C06">
      <w:pPr>
        <w:pStyle w:val="TOC3"/>
        <w:rPr>
          <w:rFonts w:eastAsiaTheme="minorEastAsia" w:cstheme="minorBidi"/>
          <w:noProof/>
          <w:color w:val="auto"/>
          <w:kern w:val="2"/>
          <w:sz w:val="22"/>
          <w14:ligatures w14:val="standardContextual"/>
        </w:rPr>
      </w:pPr>
      <w:hyperlink w:anchor="_Toc145330750" w:history="1">
        <w:r w:rsidR="003C2A06" w:rsidRPr="001E5972">
          <w:rPr>
            <w:rStyle w:val="Hyperlink"/>
            <w:rFonts w:ascii="Calibri" w:hAnsi="Calibri" w:cstheme="minorHAnsi"/>
            <w:noProof/>
          </w:rPr>
          <w:t>23.2</w:t>
        </w:r>
        <w:r w:rsidR="003C2A06">
          <w:rPr>
            <w:rFonts w:eastAsiaTheme="minorEastAsia" w:cstheme="minorBidi"/>
            <w:noProof/>
            <w:color w:val="auto"/>
            <w:kern w:val="2"/>
            <w:sz w:val="22"/>
            <w14:ligatures w14:val="standardContextual"/>
          </w:rPr>
          <w:tab/>
        </w:r>
        <w:r w:rsidR="003C2A06" w:rsidRPr="001E5972">
          <w:rPr>
            <w:rStyle w:val="Hyperlink"/>
            <w:rFonts w:cstheme="minorHAnsi"/>
            <w:noProof/>
          </w:rPr>
          <w:t>Visitors</w:t>
        </w:r>
        <w:r w:rsidR="003C2A06">
          <w:rPr>
            <w:noProof/>
            <w:webHidden/>
          </w:rPr>
          <w:tab/>
        </w:r>
        <w:r w:rsidR="003C2A06">
          <w:rPr>
            <w:noProof/>
            <w:webHidden/>
          </w:rPr>
          <w:fldChar w:fldCharType="begin"/>
        </w:r>
        <w:r w:rsidR="003C2A06">
          <w:rPr>
            <w:noProof/>
            <w:webHidden/>
          </w:rPr>
          <w:instrText xml:space="preserve"> PAGEREF _Toc145330750 \h </w:instrText>
        </w:r>
        <w:r w:rsidR="003C2A06">
          <w:rPr>
            <w:noProof/>
            <w:webHidden/>
          </w:rPr>
        </w:r>
        <w:r w:rsidR="003C2A06">
          <w:rPr>
            <w:noProof/>
            <w:webHidden/>
          </w:rPr>
          <w:fldChar w:fldCharType="separate"/>
        </w:r>
        <w:r w:rsidR="005531A4">
          <w:rPr>
            <w:noProof/>
            <w:webHidden/>
          </w:rPr>
          <w:t>19</w:t>
        </w:r>
        <w:r w:rsidR="003C2A06">
          <w:rPr>
            <w:noProof/>
            <w:webHidden/>
          </w:rPr>
          <w:fldChar w:fldCharType="end"/>
        </w:r>
      </w:hyperlink>
    </w:p>
    <w:p w14:paraId="2F8BB79B" w14:textId="1B37D190" w:rsidR="003C2A06" w:rsidRDefault="005D2C06">
      <w:pPr>
        <w:pStyle w:val="TOC3"/>
        <w:rPr>
          <w:rFonts w:eastAsiaTheme="minorEastAsia" w:cstheme="minorBidi"/>
          <w:noProof/>
          <w:color w:val="auto"/>
          <w:kern w:val="2"/>
          <w:sz w:val="22"/>
          <w14:ligatures w14:val="standardContextual"/>
        </w:rPr>
      </w:pPr>
      <w:hyperlink w:anchor="_Toc145330751" w:history="1">
        <w:r w:rsidR="003C2A06" w:rsidRPr="001E5972">
          <w:rPr>
            <w:rStyle w:val="Hyperlink"/>
            <w:rFonts w:ascii="Calibri" w:hAnsi="Calibri" w:cstheme="minorHAnsi"/>
            <w:noProof/>
          </w:rPr>
          <w:t>23.3</w:t>
        </w:r>
        <w:r w:rsidR="003C2A06">
          <w:rPr>
            <w:rFonts w:eastAsiaTheme="minorEastAsia" w:cstheme="minorBidi"/>
            <w:noProof/>
            <w:color w:val="auto"/>
            <w:kern w:val="2"/>
            <w:sz w:val="22"/>
            <w14:ligatures w14:val="standardContextual"/>
          </w:rPr>
          <w:tab/>
        </w:r>
        <w:r w:rsidR="003C2A06" w:rsidRPr="001E5972">
          <w:rPr>
            <w:rStyle w:val="Hyperlink"/>
            <w:rFonts w:cstheme="minorHAnsi"/>
            <w:noProof/>
          </w:rPr>
          <w:t>Adults who supervise children on work experience</w:t>
        </w:r>
        <w:r w:rsidR="003C2A06">
          <w:rPr>
            <w:noProof/>
            <w:webHidden/>
          </w:rPr>
          <w:tab/>
        </w:r>
        <w:r w:rsidR="003C2A06">
          <w:rPr>
            <w:noProof/>
            <w:webHidden/>
          </w:rPr>
          <w:fldChar w:fldCharType="begin"/>
        </w:r>
        <w:r w:rsidR="003C2A06">
          <w:rPr>
            <w:noProof/>
            <w:webHidden/>
          </w:rPr>
          <w:instrText xml:space="preserve"> PAGEREF _Toc145330751 \h </w:instrText>
        </w:r>
        <w:r w:rsidR="003C2A06">
          <w:rPr>
            <w:noProof/>
            <w:webHidden/>
          </w:rPr>
        </w:r>
        <w:r w:rsidR="003C2A06">
          <w:rPr>
            <w:noProof/>
            <w:webHidden/>
          </w:rPr>
          <w:fldChar w:fldCharType="separate"/>
        </w:r>
        <w:r w:rsidR="005531A4">
          <w:rPr>
            <w:noProof/>
            <w:webHidden/>
          </w:rPr>
          <w:t>19</w:t>
        </w:r>
        <w:r w:rsidR="003C2A06">
          <w:rPr>
            <w:noProof/>
            <w:webHidden/>
          </w:rPr>
          <w:fldChar w:fldCharType="end"/>
        </w:r>
      </w:hyperlink>
    </w:p>
    <w:p w14:paraId="1E0F79F2" w14:textId="5066D6CF" w:rsidR="003C2A06" w:rsidRDefault="005D2C06">
      <w:pPr>
        <w:pStyle w:val="TOC3"/>
        <w:rPr>
          <w:rFonts w:eastAsiaTheme="minorEastAsia" w:cstheme="minorBidi"/>
          <w:noProof/>
          <w:color w:val="auto"/>
          <w:kern w:val="2"/>
          <w:sz w:val="22"/>
          <w14:ligatures w14:val="standardContextual"/>
        </w:rPr>
      </w:pPr>
      <w:hyperlink w:anchor="_Toc145330752" w:history="1">
        <w:r w:rsidR="003C2A06" w:rsidRPr="001E5972">
          <w:rPr>
            <w:rStyle w:val="Hyperlink"/>
            <w:rFonts w:ascii="Calibri" w:hAnsi="Calibri" w:cstheme="minorHAnsi"/>
            <w:noProof/>
          </w:rPr>
          <w:t>23.4</w:t>
        </w:r>
        <w:r w:rsidR="003C2A06">
          <w:rPr>
            <w:rFonts w:eastAsiaTheme="minorEastAsia" w:cstheme="minorBidi"/>
            <w:noProof/>
            <w:color w:val="auto"/>
            <w:kern w:val="2"/>
            <w:sz w:val="22"/>
            <w14:ligatures w14:val="standardContextual"/>
          </w:rPr>
          <w:tab/>
        </w:r>
        <w:r w:rsidR="003C2A06" w:rsidRPr="001E5972">
          <w:rPr>
            <w:rStyle w:val="Hyperlink"/>
            <w:rFonts w:cstheme="minorHAnsi"/>
            <w:noProof/>
          </w:rPr>
          <w:t>Children staying with host families (homestay)</w:t>
        </w:r>
        <w:r w:rsidR="003C2A06">
          <w:rPr>
            <w:noProof/>
            <w:webHidden/>
          </w:rPr>
          <w:tab/>
        </w:r>
        <w:r w:rsidR="003C2A06">
          <w:rPr>
            <w:noProof/>
            <w:webHidden/>
          </w:rPr>
          <w:fldChar w:fldCharType="begin"/>
        </w:r>
        <w:r w:rsidR="003C2A06">
          <w:rPr>
            <w:noProof/>
            <w:webHidden/>
          </w:rPr>
          <w:instrText xml:space="preserve"> PAGEREF _Toc145330752 \h </w:instrText>
        </w:r>
        <w:r w:rsidR="003C2A06">
          <w:rPr>
            <w:noProof/>
            <w:webHidden/>
          </w:rPr>
        </w:r>
        <w:r w:rsidR="003C2A06">
          <w:rPr>
            <w:noProof/>
            <w:webHidden/>
          </w:rPr>
          <w:fldChar w:fldCharType="separate"/>
        </w:r>
        <w:r w:rsidR="005531A4">
          <w:rPr>
            <w:noProof/>
            <w:webHidden/>
          </w:rPr>
          <w:t>20</w:t>
        </w:r>
        <w:r w:rsidR="003C2A06">
          <w:rPr>
            <w:noProof/>
            <w:webHidden/>
          </w:rPr>
          <w:fldChar w:fldCharType="end"/>
        </w:r>
      </w:hyperlink>
    </w:p>
    <w:p w14:paraId="78E3A9B6" w14:textId="52C5FB13" w:rsidR="008562B0" w:rsidRPr="003F48C9" w:rsidRDefault="00FA19FA" w:rsidP="00731A81">
      <w:pPr>
        <w:tabs>
          <w:tab w:val="right" w:pos="9923"/>
        </w:tabs>
        <w:spacing w:before="120" w:after="60"/>
        <w:ind w:right="281"/>
        <w:rPr>
          <w:rFonts w:cstheme="minorHAnsi"/>
          <w:sz w:val="20"/>
          <w:szCs w:val="20"/>
        </w:rPr>
      </w:pPr>
      <w:r>
        <w:rPr>
          <w:rFonts w:cstheme="minorHAnsi"/>
          <w:sz w:val="21"/>
        </w:rPr>
        <w:fldChar w:fldCharType="end"/>
      </w:r>
      <w:r w:rsidR="008562B0" w:rsidRPr="003F48C9">
        <w:rPr>
          <w:rFonts w:cstheme="minorHAnsi"/>
          <w:b/>
          <w:i/>
          <w:color w:val="FF0000"/>
          <w:sz w:val="20"/>
          <w:szCs w:val="20"/>
        </w:rPr>
        <w:t xml:space="preserve">Please note – Links below are to documents available from </w:t>
      </w:r>
      <w:r w:rsidR="008562B0" w:rsidRPr="00AF07D2">
        <w:rPr>
          <w:rFonts w:cstheme="minorHAnsi"/>
          <w:b/>
          <w:i/>
          <w:color w:val="FF0000"/>
          <w:sz w:val="20"/>
          <w:szCs w:val="20"/>
        </w:rPr>
        <w:t>the KAH</w:t>
      </w:r>
      <w:r w:rsidR="00C20D76" w:rsidRPr="00AF07D2">
        <w:rPr>
          <w:rFonts w:cstheme="minorHAnsi"/>
          <w:b/>
          <w:i/>
          <w:color w:val="FF0000"/>
          <w:sz w:val="20"/>
          <w:szCs w:val="20"/>
        </w:rPr>
        <w:t xml:space="preserve">ub </w:t>
      </w:r>
      <w:r w:rsidR="008562B0" w:rsidRPr="00AF07D2">
        <w:rPr>
          <w:rFonts w:cstheme="minorHAnsi"/>
          <w:b/>
          <w:i/>
          <w:color w:val="FF0000"/>
          <w:sz w:val="20"/>
          <w:szCs w:val="20"/>
        </w:rPr>
        <w:t>or external</w:t>
      </w:r>
      <w:r w:rsidR="008562B0" w:rsidRPr="003F48C9">
        <w:rPr>
          <w:rFonts w:cstheme="minorHAnsi"/>
          <w:b/>
          <w:i/>
          <w:color w:val="FF0000"/>
          <w:sz w:val="20"/>
          <w:szCs w:val="20"/>
        </w:rPr>
        <w:t xml:space="preserve"> websites and are for school use only.</w:t>
      </w:r>
    </w:p>
    <w:p w14:paraId="2E5E4777" w14:textId="63526598" w:rsidR="00886AF0" w:rsidRPr="003F48C9" w:rsidRDefault="005D2C06" w:rsidP="00D9344B">
      <w:pPr>
        <w:tabs>
          <w:tab w:val="left" w:pos="1701"/>
        </w:tabs>
        <w:spacing w:after="0"/>
        <w:rPr>
          <w:rFonts w:cstheme="minorHAnsi"/>
          <w:sz w:val="20"/>
          <w:szCs w:val="20"/>
        </w:rPr>
      </w:pPr>
      <w:hyperlink r:id="rId14" w:history="1">
        <w:r w:rsidR="00886AF0" w:rsidRPr="003F48C9">
          <w:rPr>
            <w:rStyle w:val="Hyperlink"/>
            <w:rFonts w:cstheme="minorHAnsi"/>
            <w:sz w:val="20"/>
            <w:szCs w:val="20"/>
          </w:rPr>
          <w:t>Recruitment and selection process checklist</w:t>
        </w:r>
      </w:hyperlink>
    </w:p>
    <w:p w14:paraId="14A1C5B2" w14:textId="0E8FAA2A" w:rsidR="00E722F6" w:rsidRPr="003F48C9" w:rsidRDefault="005D2C06" w:rsidP="00D9344B">
      <w:pPr>
        <w:tabs>
          <w:tab w:val="left" w:pos="1701"/>
        </w:tabs>
        <w:spacing w:after="0"/>
        <w:rPr>
          <w:rFonts w:cstheme="minorHAnsi"/>
          <w:sz w:val="20"/>
          <w:szCs w:val="20"/>
        </w:rPr>
      </w:pPr>
      <w:hyperlink r:id="rId15" w:history="1">
        <w:r w:rsidR="00E722F6" w:rsidRPr="003F48C9">
          <w:rPr>
            <w:rStyle w:val="Hyperlink"/>
            <w:rFonts w:cstheme="minorHAnsi"/>
            <w:sz w:val="20"/>
            <w:szCs w:val="20"/>
          </w:rPr>
          <w:t xml:space="preserve">Model </w:t>
        </w:r>
        <w:r w:rsidR="008562B0" w:rsidRPr="003F48C9">
          <w:rPr>
            <w:rStyle w:val="Hyperlink"/>
            <w:rFonts w:cstheme="minorHAnsi"/>
            <w:sz w:val="20"/>
            <w:szCs w:val="20"/>
          </w:rPr>
          <w:t xml:space="preserve">Criminal </w:t>
        </w:r>
        <w:r w:rsidR="00FC2D64" w:rsidRPr="003F48C9">
          <w:rPr>
            <w:rStyle w:val="Hyperlink"/>
            <w:rFonts w:cstheme="minorHAnsi"/>
            <w:sz w:val="20"/>
            <w:szCs w:val="20"/>
          </w:rPr>
          <w:t xml:space="preserve">Record </w:t>
        </w:r>
        <w:r w:rsidR="00E722F6" w:rsidRPr="003F48C9">
          <w:rPr>
            <w:rStyle w:val="Hyperlink"/>
            <w:rFonts w:cstheme="minorHAnsi"/>
            <w:sz w:val="20"/>
            <w:szCs w:val="20"/>
          </w:rPr>
          <w:t>Self-Disclosure Form</w:t>
        </w:r>
      </w:hyperlink>
      <w:r w:rsidR="008562B0" w:rsidRPr="003F48C9">
        <w:rPr>
          <w:rFonts w:cstheme="minorHAnsi"/>
          <w:sz w:val="20"/>
          <w:szCs w:val="20"/>
        </w:rPr>
        <w:t xml:space="preserve"> (to be provided to short-listed candidates only)</w:t>
      </w:r>
    </w:p>
    <w:p w14:paraId="1480E388" w14:textId="77CD8742" w:rsidR="00687E57" w:rsidRPr="003F48C9" w:rsidRDefault="005D2C06" w:rsidP="00D9344B">
      <w:pPr>
        <w:tabs>
          <w:tab w:val="left" w:pos="1701"/>
        </w:tabs>
        <w:spacing w:after="0"/>
        <w:rPr>
          <w:rFonts w:cstheme="minorHAnsi"/>
          <w:sz w:val="20"/>
          <w:szCs w:val="20"/>
        </w:rPr>
      </w:pPr>
      <w:hyperlink r:id="rId16" w:history="1">
        <w:r w:rsidR="00687E57" w:rsidRPr="003F48C9">
          <w:rPr>
            <w:rStyle w:val="Hyperlink"/>
            <w:rFonts w:cstheme="minorHAnsi"/>
            <w:sz w:val="20"/>
            <w:szCs w:val="20"/>
          </w:rPr>
          <w:t>Model Online search record form</w:t>
        </w:r>
      </w:hyperlink>
    </w:p>
    <w:p w14:paraId="7484D6AD" w14:textId="3533A538" w:rsidR="00D9344B" w:rsidRPr="00135CAD" w:rsidRDefault="005D2C06" w:rsidP="00D9344B">
      <w:pPr>
        <w:tabs>
          <w:tab w:val="left" w:pos="1701"/>
        </w:tabs>
        <w:spacing w:after="0"/>
        <w:rPr>
          <w:rFonts w:cstheme="minorHAnsi"/>
          <w:b/>
          <w:bCs/>
          <w:sz w:val="20"/>
          <w:szCs w:val="20"/>
        </w:rPr>
      </w:pPr>
      <w:hyperlink r:id="rId17" w:history="1">
        <w:r w:rsidR="00952CEF" w:rsidRPr="00135CAD">
          <w:rPr>
            <w:rStyle w:val="Hyperlink"/>
            <w:rFonts w:cstheme="minorHAnsi"/>
            <w:sz w:val="20"/>
            <w:szCs w:val="20"/>
          </w:rPr>
          <w:t>Model Risk Assessment - Cause for Concern</w:t>
        </w:r>
      </w:hyperlink>
    </w:p>
    <w:p w14:paraId="182E6D00" w14:textId="4ECC302F" w:rsidR="003435AD" w:rsidRPr="00135CAD" w:rsidRDefault="005D2C06" w:rsidP="00D9344B">
      <w:pPr>
        <w:tabs>
          <w:tab w:val="left" w:pos="1701"/>
        </w:tabs>
        <w:spacing w:after="0"/>
        <w:rPr>
          <w:rStyle w:val="Hyperlink"/>
          <w:rFonts w:cstheme="minorHAnsi"/>
          <w:sz w:val="20"/>
          <w:szCs w:val="20"/>
        </w:rPr>
      </w:pPr>
      <w:hyperlink r:id="rId18" w:history="1">
        <w:r w:rsidR="00952CEF" w:rsidRPr="00135CAD">
          <w:rPr>
            <w:rStyle w:val="Hyperlink"/>
            <w:rFonts w:cstheme="minorHAnsi"/>
            <w:sz w:val="20"/>
            <w:szCs w:val="20"/>
          </w:rPr>
          <w:t>Model Risk Assessment - New employees awaiting DBS Disclosure</w:t>
        </w:r>
      </w:hyperlink>
    </w:p>
    <w:p w14:paraId="77AAE647" w14:textId="77777777" w:rsidR="00063031" w:rsidRPr="00135CAD" w:rsidRDefault="005D2C06" w:rsidP="00D9344B">
      <w:pPr>
        <w:tabs>
          <w:tab w:val="left" w:pos="1701"/>
        </w:tabs>
        <w:spacing w:after="0"/>
      </w:pPr>
      <w:hyperlink r:id="rId19" w:history="1">
        <w:r w:rsidR="00952CEF" w:rsidRPr="00135CAD">
          <w:rPr>
            <w:rStyle w:val="Hyperlink"/>
            <w:rFonts w:cstheme="minorHAnsi"/>
            <w:sz w:val="20"/>
            <w:szCs w:val="20"/>
          </w:rPr>
          <w:t>Model Risk Assessment - Overseas applicants not able to seek overseas criminal history</w:t>
        </w:r>
      </w:hyperlink>
    </w:p>
    <w:p w14:paraId="72513524" w14:textId="77777777" w:rsidR="00063031" w:rsidRPr="003F48C9" w:rsidRDefault="005D2C06" w:rsidP="00063031">
      <w:pPr>
        <w:tabs>
          <w:tab w:val="left" w:pos="1701"/>
        </w:tabs>
        <w:spacing w:after="0"/>
        <w:rPr>
          <w:rFonts w:cstheme="minorHAnsi"/>
          <w:sz w:val="20"/>
          <w:szCs w:val="20"/>
        </w:rPr>
      </w:pPr>
      <w:hyperlink r:id="rId20" w:history="1">
        <w:r w:rsidR="00063031" w:rsidRPr="00135CAD">
          <w:rPr>
            <w:rStyle w:val="Hyperlink"/>
            <w:rFonts w:cstheme="minorHAnsi"/>
            <w:sz w:val="20"/>
            <w:szCs w:val="20"/>
          </w:rPr>
          <w:t>Model Risk Assessment - Volunteer work</w:t>
        </w:r>
      </w:hyperlink>
    </w:p>
    <w:p w14:paraId="30708FF4" w14:textId="77777777" w:rsidR="00063031" w:rsidRPr="003F48C9" w:rsidRDefault="005D2C06" w:rsidP="00063031">
      <w:pPr>
        <w:tabs>
          <w:tab w:val="left" w:pos="1701"/>
        </w:tabs>
        <w:spacing w:after="0"/>
        <w:rPr>
          <w:rFonts w:cstheme="minorHAnsi"/>
          <w:sz w:val="20"/>
          <w:szCs w:val="20"/>
        </w:rPr>
      </w:pPr>
      <w:hyperlink r:id="rId21" w:history="1">
        <w:r w:rsidR="00063031">
          <w:rPr>
            <w:rStyle w:val="Hyperlink"/>
            <w:rFonts w:cstheme="minorHAnsi"/>
            <w:sz w:val="20"/>
            <w:szCs w:val="20"/>
          </w:rPr>
          <w:t>Model Risk Assessment - Use of contractors</w:t>
        </w:r>
      </w:hyperlink>
    </w:p>
    <w:p w14:paraId="462D3F90" w14:textId="40BEDEF6" w:rsidR="0026247C" w:rsidRPr="003F48C9" w:rsidRDefault="005D2C06" w:rsidP="00D9344B">
      <w:pPr>
        <w:tabs>
          <w:tab w:val="left" w:pos="1701"/>
        </w:tabs>
        <w:spacing w:after="0"/>
        <w:rPr>
          <w:rFonts w:cstheme="minorHAnsi"/>
          <w:sz w:val="20"/>
          <w:szCs w:val="20"/>
        </w:rPr>
      </w:pPr>
      <w:hyperlink r:id="rId22" w:history="1">
        <w:r w:rsidR="00F43A4D" w:rsidRPr="003F48C9">
          <w:rPr>
            <w:rStyle w:val="Hyperlink"/>
            <w:rFonts w:cstheme="minorHAnsi"/>
            <w:sz w:val="20"/>
            <w:szCs w:val="20"/>
          </w:rPr>
          <w:t>Disclosure and Barring Service check requirements flow chart</w:t>
        </w:r>
      </w:hyperlink>
      <w:r w:rsidR="00666AD1" w:rsidRPr="003F48C9">
        <w:rPr>
          <w:rFonts w:cstheme="minorHAnsi"/>
          <w:sz w:val="20"/>
          <w:szCs w:val="20"/>
        </w:rPr>
        <w:t xml:space="preserve"> (extract from KCSiE)</w:t>
      </w:r>
    </w:p>
    <w:p w14:paraId="37AAEA4A" w14:textId="6D52F4AA" w:rsidR="000F2FE1" w:rsidRPr="003F48C9" w:rsidRDefault="005D2C06" w:rsidP="00666AD1">
      <w:pPr>
        <w:spacing w:after="0"/>
        <w:rPr>
          <w:rFonts w:cstheme="minorHAnsi"/>
          <w:i/>
          <w:sz w:val="20"/>
          <w:szCs w:val="20"/>
        </w:rPr>
      </w:pPr>
      <w:hyperlink r:id="rId23" w:history="1">
        <w:r w:rsidR="00D83B44" w:rsidRPr="003F48C9">
          <w:rPr>
            <w:rStyle w:val="Hyperlink"/>
            <w:rFonts w:cstheme="minorHAnsi"/>
            <w:sz w:val="20"/>
            <w:szCs w:val="20"/>
          </w:rPr>
          <w:t>DfE Regulated Activity (Children) – Supervision of activity with children which is regulated activity when unsupervised</w:t>
        </w:r>
      </w:hyperlink>
    </w:p>
    <w:p w14:paraId="708E1E9C" w14:textId="4BF30ABE" w:rsidR="00F30B09" w:rsidRPr="003F48C9" w:rsidRDefault="00F30B09" w:rsidP="00476B0C">
      <w:pPr>
        <w:rPr>
          <w:rFonts w:cstheme="minorHAnsi"/>
        </w:rPr>
        <w:sectPr w:rsidR="00F30B09" w:rsidRPr="003F48C9" w:rsidSect="00687E57">
          <w:footerReference w:type="default" r:id="rId24"/>
          <w:footerReference w:type="first" r:id="rId25"/>
          <w:pgSz w:w="11906" w:h="16838" w:code="9"/>
          <w:pgMar w:top="624" w:right="851" w:bottom="624" w:left="851" w:header="454" w:footer="227" w:gutter="0"/>
          <w:cols w:space="720"/>
          <w:formProt w:val="0"/>
          <w:docGrid w:linePitch="360"/>
        </w:sectPr>
      </w:pPr>
    </w:p>
    <w:p w14:paraId="17393BDD" w14:textId="77777777" w:rsidR="00005CAC" w:rsidRPr="00135CAD" w:rsidRDefault="00A8173A" w:rsidP="00DB3958">
      <w:pPr>
        <w:pStyle w:val="Heading1"/>
        <w:rPr>
          <w:rFonts w:cstheme="minorHAnsi"/>
          <w:lang w:val="en-GB"/>
        </w:rPr>
      </w:pPr>
      <w:bookmarkStart w:id="10" w:name="_Toc443564765"/>
      <w:bookmarkStart w:id="11" w:name="_Toc443565037"/>
      <w:bookmarkStart w:id="12" w:name="_Toc443565134"/>
      <w:bookmarkStart w:id="13" w:name="_Toc443565335"/>
      <w:bookmarkStart w:id="14" w:name="_Toc443565536"/>
      <w:bookmarkStart w:id="15" w:name="_Toc443565942"/>
      <w:bookmarkStart w:id="16" w:name="_Toc145330716"/>
      <w:bookmarkEnd w:id="0"/>
      <w:bookmarkEnd w:id="1"/>
      <w:bookmarkEnd w:id="2"/>
      <w:r w:rsidRPr="00135CAD">
        <w:rPr>
          <w:rFonts w:cstheme="minorHAnsi"/>
          <w:lang w:val="en-GB"/>
        </w:rPr>
        <w:lastRenderedPageBreak/>
        <w:t>P</w:t>
      </w:r>
      <w:r w:rsidR="00081F84" w:rsidRPr="00135CAD">
        <w:rPr>
          <w:rFonts w:cstheme="minorHAnsi"/>
          <w:lang w:val="en-GB"/>
        </w:rPr>
        <w:t>OLICY STATEMENT</w:t>
      </w:r>
      <w:bookmarkEnd w:id="10"/>
      <w:bookmarkEnd w:id="11"/>
      <w:bookmarkEnd w:id="12"/>
      <w:bookmarkEnd w:id="13"/>
      <w:bookmarkEnd w:id="14"/>
      <w:bookmarkEnd w:id="15"/>
      <w:bookmarkEnd w:id="16"/>
    </w:p>
    <w:p w14:paraId="09BA4410" w14:textId="4D94E665" w:rsidR="000F2FE1" w:rsidRPr="003F48C9" w:rsidRDefault="00135CAD" w:rsidP="00186194">
      <w:pPr>
        <w:rPr>
          <w:rFonts w:cstheme="minorHAnsi"/>
        </w:rPr>
      </w:pPr>
      <w:bookmarkStart w:id="17" w:name="_Toc61860415"/>
      <w:r w:rsidRPr="00135CAD">
        <w:rPr>
          <w:rFonts w:cstheme="minorHAnsi"/>
          <w:color w:val="000000" w:themeColor="text1"/>
        </w:rPr>
        <w:t>Selside Endowed C of E</w:t>
      </w:r>
      <w:r w:rsidR="000F2FE1" w:rsidRPr="00135CAD">
        <w:rPr>
          <w:rFonts w:cstheme="minorHAnsi"/>
          <w:color w:val="000000" w:themeColor="text1"/>
        </w:rPr>
        <w:t xml:space="preserve"> School </w:t>
      </w:r>
      <w:r w:rsidR="001B0B50" w:rsidRPr="00135CAD">
        <w:rPr>
          <w:rFonts w:cstheme="minorHAnsi"/>
          <w:color w:val="000000" w:themeColor="text1"/>
        </w:rPr>
        <w:t xml:space="preserve">(hereinafter referred to as the School) </w:t>
      </w:r>
      <w:r w:rsidR="000F2FE1" w:rsidRPr="00135CAD">
        <w:rPr>
          <w:rFonts w:cstheme="minorHAnsi"/>
          <w:color w:val="000000" w:themeColor="text1"/>
        </w:rPr>
        <w:t xml:space="preserve">has created a culture </w:t>
      </w:r>
      <w:r w:rsidR="00E7362D" w:rsidRPr="00135CAD">
        <w:rPr>
          <w:rFonts w:cstheme="minorHAnsi"/>
          <w:color w:val="000000" w:themeColor="text1"/>
        </w:rPr>
        <w:t>that safeguards and promotes the welfare of children in the school.  As part of this culture, we have adopted robust recruit</w:t>
      </w:r>
      <w:r w:rsidR="000F2FE1" w:rsidRPr="00135CAD">
        <w:rPr>
          <w:rFonts w:cstheme="minorHAnsi"/>
          <w:color w:val="000000" w:themeColor="text1"/>
        </w:rPr>
        <w:t xml:space="preserve">ment procedures that  deter, reject or identify </w:t>
      </w:r>
      <w:r w:rsidR="000F2FE1" w:rsidRPr="003F48C9">
        <w:rPr>
          <w:rFonts w:cstheme="minorHAnsi"/>
        </w:rPr>
        <w:t xml:space="preserve">people </w:t>
      </w:r>
      <w:r w:rsidR="00E7362D" w:rsidRPr="003F48C9">
        <w:rPr>
          <w:rFonts w:cstheme="minorHAnsi"/>
        </w:rPr>
        <w:t xml:space="preserve">who are unsuitable to work with children from applying for or securing employment or volunteering opportunities in our school. </w:t>
      </w:r>
      <w:r w:rsidR="000F2FE1" w:rsidRPr="003F48C9">
        <w:rPr>
          <w:rFonts w:cstheme="minorHAnsi"/>
        </w:rPr>
        <w:t xml:space="preserve"> This Policy </w:t>
      </w:r>
      <w:r w:rsidR="00D972F7" w:rsidRPr="003F48C9">
        <w:rPr>
          <w:rFonts w:cstheme="minorHAnsi"/>
        </w:rPr>
        <w:t xml:space="preserve">is supported by procedures which </w:t>
      </w:r>
      <w:r w:rsidR="000F2FE1" w:rsidRPr="003F48C9">
        <w:rPr>
          <w:rFonts w:cstheme="minorHAnsi"/>
        </w:rPr>
        <w:t xml:space="preserve">describe in detail those checks that are, or may be, required for any individual working in any capacity </w:t>
      </w:r>
      <w:r w:rsidR="00AF260C" w:rsidRPr="003F48C9">
        <w:rPr>
          <w:rFonts w:cstheme="minorHAnsi"/>
        </w:rPr>
        <w:t>(paid or unpaid)</w:t>
      </w:r>
      <w:r w:rsidR="005727E9" w:rsidRPr="003F48C9">
        <w:rPr>
          <w:rFonts w:cstheme="minorHAnsi"/>
        </w:rPr>
        <w:t xml:space="preserve"> in</w:t>
      </w:r>
      <w:r w:rsidR="000F2FE1" w:rsidRPr="003F48C9">
        <w:rPr>
          <w:rFonts w:cstheme="minorHAnsi"/>
        </w:rPr>
        <w:t xml:space="preserve">, or visiting, </w:t>
      </w:r>
      <w:r w:rsidR="00AF260C" w:rsidRPr="003F48C9">
        <w:rPr>
          <w:rFonts w:cstheme="minorHAnsi"/>
          <w:color w:val="auto"/>
        </w:rPr>
        <w:t>this</w:t>
      </w:r>
      <w:r w:rsidR="000F2FE1" w:rsidRPr="003F48C9">
        <w:rPr>
          <w:rFonts w:cstheme="minorHAnsi"/>
        </w:rPr>
        <w:t xml:space="preserve"> School.   The Governing Body will act reasonably in making decisions about the suitability of the prospective employee </w:t>
      </w:r>
      <w:r w:rsidR="00AF260C" w:rsidRPr="003F48C9">
        <w:rPr>
          <w:rFonts w:cstheme="minorHAnsi"/>
        </w:rPr>
        <w:t xml:space="preserve">or other individual </w:t>
      </w:r>
      <w:r w:rsidR="000F2FE1" w:rsidRPr="003F48C9">
        <w:rPr>
          <w:rFonts w:cstheme="minorHAnsi"/>
        </w:rPr>
        <w:t xml:space="preserve">based on checks and evidence including: criminal </w:t>
      </w:r>
      <w:r w:rsidR="00AF260C" w:rsidRPr="003F48C9">
        <w:rPr>
          <w:rFonts w:cstheme="minorHAnsi"/>
        </w:rPr>
        <w:t>background</w:t>
      </w:r>
      <w:r w:rsidR="000F2FE1" w:rsidRPr="003F48C9">
        <w:rPr>
          <w:rFonts w:cstheme="minorHAnsi"/>
        </w:rPr>
        <w:t xml:space="preserve"> </w:t>
      </w:r>
      <w:r w:rsidR="00AF260C" w:rsidRPr="003F48C9">
        <w:rPr>
          <w:rFonts w:cstheme="minorHAnsi"/>
        </w:rPr>
        <w:t>(via the Disclosure and Barring Service</w:t>
      </w:r>
      <w:r w:rsidR="000F2FE1" w:rsidRPr="003F48C9">
        <w:rPr>
          <w:rFonts w:cstheme="minorHAnsi"/>
        </w:rPr>
        <w:t>)</w:t>
      </w:r>
      <w:r w:rsidR="00F15A20" w:rsidRPr="003F48C9">
        <w:rPr>
          <w:rFonts w:cstheme="minorHAnsi"/>
        </w:rPr>
        <w:t>;</w:t>
      </w:r>
      <w:r w:rsidR="000F2FE1" w:rsidRPr="003F48C9">
        <w:rPr>
          <w:rFonts w:cstheme="minorHAnsi"/>
        </w:rPr>
        <w:t xml:space="preserve"> barred list</w:t>
      </w:r>
      <w:r w:rsidR="00F15A20" w:rsidRPr="003F48C9">
        <w:rPr>
          <w:rFonts w:cstheme="minorHAnsi"/>
        </w:rPr>
        <w:t xml:space="preserve"> check;</w:t>
      </w:r>
      <w:r w:rsidR="00AF260C" w:rsidRPr="003F48C9">
        <w:rPr>
          <w:rFonts w:cstheme="minorHAnsi"/>
        </w:rPr>
        <w:t xml:space="preserve"> </w:t>
      </w:r>
      <w:r w:rsidR="000F2FE1" w:rsidRPr="003F48C9">
        <w:rPr>
          <w:rFonts w:cstheme="minorHAnsi"/>
        </w:rPr>
        <w:t xml:space="preserve">prohibition </w:t>
      </w:r>
      <w:r w:rsidR="00AF260C" w:rsidRPr="003F48C9">
        <w:rPr>
          <w:rFonts w:cstheme="minorHAnsi"/>
        </w:rPr>
        <w:t>status</w:t>
      </w:r>
      <w:r w:rsidR="00D972F7" w:rsidRPr="003F48C9">
        <w:rPr>
          <w:rFonts w:cstheme="minorHAnsi"/>
        </w:rPr>
        <w:t xml:space="preserve"> (in the case of </w:t>
      </w:r>
      <w:r w:rsidR="00D972F7" w:rsidRPr="00991AD8">
        <w:rPr>
          <w:rFonts w:cstheme="minorHAnsi"/>
        </w:rPr>
        <w:t>teachers</w:t>
      </w:r>
      <w:r w:rsidR="00BC1586" w:rsidRPr="00991AD8">
        <w:rPr>
          <w:rFonts w:cstheme="minorHAnsi"/>
        </w:rPr>
        <w:t>, unqualified teachers and</w:t>
      </w:r>
      <w:r w:rsidR="00F15A20" w:rsidRPr="00991AD8">
        <w:rPr>
          <w:rFonts w:cstheme="minorHAnsi"/>
        </w:rPr>
        <w:t xml:space="preserve"> HLTA’s</w:t>
      </w:r>
      <w:r w:rsidR="00D972F7" w:rsidRPr="00991AD8">
        <w:rPr>
          <w:rFonts w:cstheme="minorHAnsi"/>
        </w:rPr>
        <w:t>)</w:t>
      </w:r>
      <w:r w:rsidR="00F15A20" w:rsidRPr="00991AD8">
        <w:rPr>
          <w:rFonts w:cstheme="minorHAnsi"/>
        </w:rPr>
        <w:t>;</w:t>
      </w:r>
      <w:r w:rsidR="006F71BA" w:rsidRPr="00991AD8">
        <w:rPr>
          <w:rFonts w:cstheme="minorHAnsi"/>
        </w:rPr>
        <w:t xml:space="preserve"> </w:t>
      </w:r>
      <w:r w:rsidR="00F15A20" w:rsidRPr="00991AD8">
        <w:rPr>
          <w:rFonts w:cstheme="minorHAnsi"/>
        </w:rPr>
        <w:t>Childcare</w:t>
      </w:r>
      <w:r w:rsidR="00F15A20" w:rsidRPr="003F48C9">
        <w:rPr>
          <w:rFonts w:cstheme="minorHAnsi"/>
        </w:rPr>
        <w:t xml:space="preserve"> </w:t>
      </w:r>
      <w:r w:rsidR="006F71BA" w:rsidRPr="003F48C9">
        <w:rPr>
          <w:rFonts w:cstheme="minorHAnsi"/>
        </w:rPr>
        <w:t>Disqualification Declaration (</w:t>
      </w:r>
      <w:r w:rsidR="00F15A20" w:rsidRPr="003F48C9">
        <w:rPr>
          <w:rFonts w:cstheme="minorHAnsi"/>
        </w:rPr>
        <w:t>applies only to ‘relevant’ staff)</w:t>
      </w:r>
      <w:r w:rsidR="00AF260C" w:rsidRPr="003F48C9">
        <w:rPr>
          <w:rFonts w:cstheme="minorHAnsi"/>
        </w:rPr>
        <w:t xml:space="preserve"> and other necessary </w:t>
      </w:r>
      <w:r w:rsidR="000F2FE1" w:rsidRPr="003F48C9">
        <w:rPr>
          <w:rFonts w:cstheme="minorHAnsi"/>
        </w:rPr>
        <w:t>checks</w:t>
      </w:r>
      <w:r w:rsidR="000F2FE1" w:rsidRPr="003F48C9">
        <w:rPr>
          <w:rFonts w:cstheme="minorHAnsi"/>
          <w:position w:val="8"/>
          <w:vertAlign w:val="superscript"/>
        </w:rPr>
        <w:t xml:space="preserve"> </w:t>
      </w:r>
      <w:r w:rsidR="000F2FE1" w:rsidRPr="003F48C9">
        <w:rPr>
          <w:rFonts w:cstheme="minorHAnsi"/>
        </w:rPr>
        <w:t xml:space="preserve">together with references and interview information. </w:t>
      </w:r>
      <w:r w:rsidR="006F71BA" w:rsidRPr="003F48C9">
        <w:rPr>
          <w:rFonts w:cstheme="minorHAnsi"/>
        </w:rPr>
        <w:t xml:space="preserve">Some or </w:t>
      </w:r>
      <w:r w:rsidR="005E57D0" w:rsidRPr="003F48C9">
        <w:rPr>
          <w:rFonts w:cstheme="minorHAnsi"/>
        </w:rPr>
        <w:t>all</w:t>
      </w:r>
      <w:r w:rsidR="006F71BA" w:rsidRPr="003F48C9">
        <w:rPr>
          <w:rFonts w:cstheme="minorHAnsi"/>
        </w:rPr>
        <w:t xml:space="preserve"> the a</w:t>
      </w:r>
      <w:r w:rsidR="004615D0" w:rsidRPr="003F48C9">
        <w:rPr>
          <w:rFonts w:cstheme="minorHAnsi"/>
        </w:rPr>
        <w:t>bove</w:t>
      </w:r>
      <w:r w:rsidR="006F71BA" w:rsidRPr="003F48C9">
        <w:rPr>
          <w:rFonts w:cstheme="minorHAnsi"/>
        </w:rPr>
        <w:t xml:space="preserve"> checks will apply to those recruited to a volunteer role.</w:t>
      </w:r>
    </w:p>
    <w:p w14:paraId="6D226067" w14:textId="09A69F1F" w:rsidR="00AB096F" w:rsidRPr="003F48C9" w:rsidRDefault="00AB096F" w:rsidP="00186194">
      <w:pPr>
        <w:rPr>
          <w:rFonts w:cstheme="minorHAnsi"/>
        </w:rPr>
      </w:pPr>
      <w:r w:rsidRPr="003F48C9">
        <w:rPr>
          <w:rFonts w:cstheme="minorHAnsi"/>
        </w:rPr>
        <w:t xml:space="preserve">In response to any future </w:t>
      </w:r>
      <w:r w:rsidR="008E7BC1" w:rsidRPr="003F48C9">
        <w:rPr>
          <w:rFonts w:cstheme="minorHAnsi"/>
        </w:rPr>
        <w:t>response to emergencies including local or large scale public health incidents</w:t>
      </w:r>
      <w:r w:rsidRPr="003F48C9">
        <w:rPr>
          <w:rFonts w:cstheme="minorHAnsi"/>
        </w:rPr>
        <w:t xml:space="preserve">, these procedures may require amendment in relation to checking </w:t>
      </w:r>
      <w:r w:rsidR="00DD61E5" w:rsidRPr="003F48C9">
        <w:rPr>
          <w:rFonts w:cstheme="minorHAnsi"/>
        </w:rPr>
        <w:t>ID documents and interviews, both of which may be required to revert to a virtual system.  An additional addendum may be introduced in order to meet recruitment needs in the event of a future pandemic.</w:t>
      </w:r>
    </w:p>
    <w:p w14:paraId="7AB32C36" w14:textId="5F4DAEB2" w:rsidR="00683ABA" w:rsidRPr="003F48C9" w:rsidRDefault="00683ABA" w:rsidP="00186194">
      <w:pPr>
        <w:rPr>
          <w:rFonts w:cstheme="minorHAnsi"/>
        </w:rPr>
      </w:pPr>
      <w:r w:rsidRPr="003F48C9">
        <w:rPr>
          <w:rFonts w:cstheme="minorHAnsi"/>
        </w:rPr>
        <w:t xml:space="preserve">Safer recruitment is not just about carrying out the right checks prior to appointment and is not limited to recruitment procedures.  Good safeguarding requires a continuing commitment from the </w:t>
      </w:r>
      <w:r w:rsidR="005E5A9C" w:rsidRPr="003F48C9">
        <w:rPr>
          <w:rFonts w:cstheme="minorHAnsi"/>
        </w:rPr>
        <w:t>G</w:t>
      </w:r>
      <w:r w:rsidRPr="003F48C9">
        <w:rPr>
          <w:rFonts w:cstheme="minorHAnsi"/>
        </w:rPr>
        <w:t xml:space="preserve">overning </w:t>
      </w:r>
      <w:r w:rsidR="005E5A9C" w:rsidRPr="003F48C9">
        <w:rPr>
          <w:rFonts w:cstheme="minorHAnsi"/>
        </w:rPr>
        <w:t>B</w:t>
      </w:r>
      <w:r w:rsidRPr="003F48C9">
        <w:rPr>
          <w:rFonts w:cstheme="minorHAnsi"/>
        </w:rPr>
        <w:t>ody and all staff to ensure the safety and welfare of children is embedded in all of our processes and procedures and is enshrined in our ethos.</w:t>
      </w:r>
    </w:p>
    <w:p w14:paraId="49D1C4D2" w14:textId="1E334C9C" w:rsidR="0044290F" w:rsidRPr="003F48C9" w:rsidRDefault="0044290F" w:rsidP="00186194">
      <w:pPr>
        <w:rPr>
          <w:rFonts w:cstheme="minorHAnsi"/>
        </w:rPr>
      </w:pPr>
      <w:r w:rsidRPr="003F48C9">
        <w:rPr>
          <w:rFonts w:cstheme="minorHAnsi"/>
        </w:rPr>
        <w:t xml:space="preserve">All recruitment will be in line with this Policy </w:t>
      </w:r>
      <w:r w:rsidR="00D972F7" w:rsidRPr="003F48C9">
        <w:rPr>
          <w:rFonts w:cstheme="minorHAnsi"/>
        </w:rPr>
        <w:t xml:space="preserve">and procedures </w:t>
      </w:r>
      <w:r w:rsidRPr="003F48C9">
        <w:rPr>
          <w:rFonts w:cstheme="minorHAnsi"/>
        </w:rPr>
        <w:t xml:space="preserve">and will, without exception follow the process of safer recruitment.  All offers of employment (whether paid or unpaid) will be subject to </w:t>
      </w:r>
      <w:r w:rsidR="00D972F7" w:rsidRPr="003F48C9">
        <w:rPr>
          <w:rFonts w:cstheme="minorHAnsi"/>
        </w:rPr>
        <w:t>s</w:t>
      </w:r>
      <w:r w:rsidRPr="003F48C9">
        <w:rPr>
          <w:rFonts w:cstheme="minorHAnsi"/>
        </w:rPr>
        <w:t>chool staff and Governors being satisfied that the applicant or volunteer is a suitable person to work with children</w:t>
      </w:r>
      <w:r w:rsidR="006F71BA" w:rsidRPr="003F48C9">
        <w:rPr>
          <w:rFonts w:cstheme="minorHAnsi"/>
        </w:rPr>
        <w:t xml:space="preserve">, </w:t>
      </w:r>
      <w:r w:rsidRPr="003F48C9">
        <w:rPr>
          <w:rFonts w:cstheme="minorHAnsi"/>
        </w:rPr>
        <w:t>young people</w:t>
      </w:r>
      <w:r w:rsidR="00476B0C" w:rsidRPr="003F48C9">
        <w:rPr>
          <w:rFonts w:cstheme="minorHAnsi"/>
        </w:rPr>
        <w:t xml:space="preserve"> </w:t>
      </w:r>
    </w:p>
    <w:p w14:paraId="0F78902C" w14:textId="3D310C2D" w:rsidR="006A382C" w:rsidRPr="003F48C9" w:rsidRDefault="00C335A6" w:rsidP="00186194">
      <w:pPr>
        <w:rPr>
          <w:rFonts w:cstheme="minorHAnsi"/>
        </w:rPr>
      </w:pPr>
      <w:bookmarkStart w:id="18" w:name="_Hlk33018639"/>
      <w:r w:rsidRPr="003F48C9">
        <w:rPr>
          <w:rFonts w:cstheme="minorHAnsi"/>
        </w:rPr>
        <w:t>DfE s</w:t>
      </w:r>
      <w:r w:rsidR="006A382C" w:rsidRPr="003F48C9">
        <w:rPr>
          <w:rFonts w:cstheme="minorHAnsi"/>
        </w:rPr>
        <w:t>tatutory guidance ‘</w:t>
      </w:r>
      <w:hyperlink r:id="rId26" w:history="1">
        <w:r w:rsidR="006A382C" w:rsidRPr="003F48C9">
          <w:rPr>
            <w:rStyle w:val="Hyperlink"/>
            <w:rFonts w:cstheme="minorHAnsi"/>
          </w:rPr>
          <w:t>Working Together to Safeguard Children</w:t>
        </w:r>
      </w:hyperlink>
      <w:r w:rsidR="006A382C" w:rsidRPr="003F48C9">
        <w:rPr>
          <w:rFonts w:cstheme="minorHAnsi"/>
        </w:rPr>
        <w:t xml:space="preserve">’ states that schools should have in place a number of arrangements as part of their duty to safeguard and promote the welfare of children. </w:t>
      </w:r>
      <w:r w:rsidR="0036302F" w:rsidRPr="003F48C9">
        <w:rPr>
          <w:rFonts w:cstheme="minorHAnsi"/>
        </w:rPr>
        <w:t xml:space="preserve"> </w:t>
      </w:r>
      <w:r w:rsidR="006A382C" w:rsidRPr="003F48C9">
        <w:rPr>
          <w:rFonts w:cstheme="minorHAnsi"/>
        </w:rPr>
        <w:t xml:space="preserve">In relation to safer recruitment, these arrangements include having safer recruitment practices for individuals whom the organisation will permit to work </w:t>
      </w:r>
      <w:r w:rsidR="00871FAB" w:rsidRPr="003F48C9">
        <w:rPr>
          <w:rFonts w:cstheme="minorHAnsi"/>
        </w:rPr>
        <w:t xml:space="preserve">(paid or unpaid) </w:t>
      </w:r>
      <w:r w:rsidR="006A382C" w:rsidRPr="003F48C9">
        <w:rPr>
          <w:rFonts w:cstheme="minorHAnsi"/>
        </w:rPr>
        <w:t>regularly with children.  This Policy and supporting procedures fulfil that statutory requirement.</w:t>
      </w:r>
    </w:p>
    <w:p w14:paraId="1F3FA055" w14:textId="31F6EA72" w:rsidR="00A9165C" w:rsidRDefault="0044290F" w:rsidP="00186194">
      <w:pPr>
        <w:rPr>
          <w:rFonts w:cstheme="minorHAnsi"/>
        </w:rPr>
      </w:pPr>
      <w:r w:rsidRPr="00135CAD">
        <w:rPr>
          <w:rFonts w:cstheme="minorHAnsi"/>
        </w:rPr>
        <w:t xml:space="preserve">All those involved with recruiting individuals to the school will be familiar with and fully understand </w:t>
      </w:r>
      <w:r w:rsidR="00475AB1" w:rsidRPr="00135CAD">
        <w:rPr>
          <w:rFonts w:cstheme="minorHAnsi"/>
        </w:rPr>
        <w:t xml:space="preserve">Part three of </w:t>
      </w:r>
      <w:r w:rsidRPr="00135CAD">
        <w:rPr>
          <w:rFonts w:cstheme="minorHAnsi"/>
        </w:rPr>
        <w:t xml:space="preserve">the </w:t>
      </w:r>
      <w:r w:rsidR="00C335A6" w:rsidRPr="00135CAD">
        <w:rPr>
          <w:rFonts w:cstheme="minorHAnsi"/>
        </w:rPr>
        <w:t xml:space="preserve">DfE </w:t>
      </w:r>
      <w:r w:rsidRPr="00135CAD">
        <w:rPr>
          <w:rFonts w:cstheme="minorHAnsi"/>
        </w:rPr>
        <w:t>statutory guidance ‘</w:t>
      </w:r>
      <w:hyperlink r:id="rId27" w:history="1">
        <w:r w:rsidRPr="00135CAD">
          <w:rPr>
            <w:rStyle w:val="Hyperlink"/>
            <w:rFonts w:cstheme="minorHAnsi"/>
          </w:rPr>
          <w:t>Keeping Children Safe in Education</w:t>
        </w:r>
      </w:hyperlink>
      <w:r w:rsidRPr="00135CAD">
        <w:rPr>
          <w:rFonts w:cstheme="minorHAnsi"/>
        </w:rPr>
        <w:t>’</w:t>
      </w:r>
      <w:r w:rsidR="00A51EB2" w:rsidRPr="00135CAD">
        <w:rPr>
          <w:rFonts w:cstheme="minorHAnsi"/>
        </w:rPr>
        <w:t xml:space="preserve">, </w:t>
      </w:r>
      <w:hyperlink r:id="rId28" w:history="1">
        <w:r w:rsidR="00A51EB2" w:rsidRPr="00135CAD">
          <w:rPr>
            <w:rStyle w:val="Hyperlink"/>
            <w:rFonts w:cstheme="minorHAnsi"/>
          </w:rPr>
          <w:t>EYFS statutory framework for group and school-based providers</w:t>
        </w:r>
      </w:hyperlink>
      <w:r w:rsidRPr="00135CAD">
        <w:rPr>
          <w:rFonts w:cstheme="minorHAnsi"/>
        </w:rPr>
        <w:t xml:space="preserve"> and the School Child Protection Policy</w:t>
      </w:r>
      <w:r w:rsidR="00D972F7" w:rsidRPr="00135CAD">
        <w:rPr>
          <w:rFonts w:cstheme="minorHAnsi"/>
        </w:rPr>
        <w:t xml:space="preserve"> and procedures</w:t>
      </w:r>
      <w:r w:rsidRPr="00135CAD">
        <w:rPr>
          <w:rFonts w:cstheme="minorHAnsi"/>
        </w:rPr>
        <w:t>.</w:t>
      </w:r>
      <w:bookmarkEnd w:id="18"/>
      <w:r w:rsidR="00A51EB2">
        <w:rPr>
          <w:rFonts w:cstheme="minorHAnsi"/>
        </w:rPr>
        <w:t xml:space="preserve"> </w:t>
      </w:r>
    </w:p>
    <w:p w14:paraId="66F6A721" w14:textId="0177C325" w:rsidR="00A9165C" w:rsidRPr="003F48C9" w:rsidRDefault="00A9165C" w:rsidP="00186194">
      <w:pPr>
        <w:rPr>
          <w:rFonts w:cstheme="minorHAnsi"/>
        </w:rPr>
      </w:pPr>
      <w:r w:rsidRPr="003F48C9">
        <w:rPr>
          <w:rFonts w:cstheme="minorHAnsi"/>
        </w:rPr>
        <w:t>All recruitment will be planned to ensure that there is adequate time and resources available to ensure that an individual is recruited safely.</w:t>
      </w:r>
    </w:p>
    <w:p w14:paraId="1F769D6B" w14:textId="77777777" w:rsidR="0085005F" w:rsidRPr="003F48C9" w:rsidRDefault="0085005F" w:rsidP="00186194">
      <w:pPr>
        <w:rPr>
          <w:rFonts w:cstheme="minorHAnsi"/>
        </w:rPr>
      </w:pPr>
      <w:r w:rsidRPr="003F48C9">
        <w:rPr>
          <w:rFonts w:cstheme="minorHAnsi"/>
        </w:rPr>
        <w:t>Once an individual has been appointed, contracted or accepted as a volunteer, we will ensure that a full Induction takes place which will include our Child Protection Policy and procedures and provision of other related safeguarding documents both statutory and non-statutory (see Induction procedures).</w:t>
      </w:r>
    </w:p>
    <w:p w14:paraId="2481D216" w14:textId="6A8C6365" w:rsidR="000256E4" w:rsidRPr="003F48C9" w:rsidRDefault="000256E4" w:rsidP="00186194">
      <w:pPr>
        <w:rPr>
          <w:rFonts w:cstheme="minorHAnsi"/>
        </w:rPr>
      </w:pPr>
      <w:r w:rsidRPr="003F48C9">
        <w:rPr>
          <w:rFonts w:cstheme="minorHAnsi"/>
        </w:rPr>
        <w:t xml:space="preserve">We are committed to ensuring that throughout our recruitment and selection process, no applicant is disadvantaged or discriminated against </w:t>
      </w:r>
      <w:r w:rsidR="005E57D0" w:rsidRPr="003F48C9">
        <w:rPr>
          <w:rFonts w:cstheme="minorHAnsi"/>
        </w:rPr>
        <w:t>because of</w:t>
      </w:r>
      <w:r w:rsidRPr="003F48C9">
        <w:rPr>
          <w:rFonts w:cstheme="minorHAnsi"/>
        </w:rPr>
        <w:t xml:space="preserve"> their age, sex, race, religion or belief, sexual orientation, gender reassignment</w:t>
      </w:r>
      <w:r w:rsidR="00E43411" w:rsidRPr="003F48C9">
        <w:rPr>
          <w:rFonts w:cstheme="minorHAnsi"/>
        </w:rPr>
        <w:t>,</w:t>
      </w:r>
      <w:r w:rsidRPr="003F48C9">
        <w:rPr>
          <w:rFonts w:cstheme="minorHAnsi"/>
        </w:rPr>
        <w:t xml:space="preserve"> pregnancy or maternity status.</w:t>
      </w:r>
    </w:p>
    <w:p w14:paraId="23656305" w14:textId="77777777" w:rsidR="0044290F" w:rsidRPr="003F48C9" w:rsidRDefault="00A9165C" w:rsidP="00186194">
      <w:pPr>
        <w:rPr>
          <w:rFonts w:cstheme="minorHAnsi"/>
        </w:rPr>
      </w:pPr>
      <w:r w:rsidRPr="003F48C9">
        <w:rPr>
          <w:rFonts w:cstheme="minorHAnsi"/>
        </w:rPr>
        <w:t>Any person who becomes or is made aware that the recruitment process set out in this Policy</w:t>
      </w:r>
      <w:r w:rsidR="00D972F7" w:rsidRPr="003F48C9">
        <w:rPr>
          <w:rFonts w:cstheme="minorHAnsi"/>
        </w:rPr>
        <w:t xml:space="preserve"> and accompanying </w:t>
      </w:r>
      <w:r w:rsidR="006A382C" w:rsidRPr="003F48C9">
        <w:rPr>
          <w:rFonts w:cstheme="minorHAnsi"/>
        </w:rPr>
        <w:t>p</w:t>
      </w:r>
      <w:r w:rsidR="00D972F7" w:rsidRPr="003F48C9">
        <w:rPr>
          <w:rFonts w:cstheme="minorHAnsi"/>
        </w:rPr>
        <w:t>rocedures</w:t>
      </w:r>
      <w:r w:rsidRPr="003F48C9">
        <w:rPr>
          <w:rFonts w:cstheme="minorHAnsi"/>
        </w:rPr>
        <w:t xml:space="preserve"> </w:t>
      </w:r>
      <w:r w:rsidR="00D972F7" w:rsidRPr="003F48C9">
        <w:rPr>
          <w:rFonts w:cstheme="minorHAnsi"/>
        </w:rPr>
        <w:t>are</w:t>
      </w:r>
      <w:r w:rsidRPr="003F48C9">
        <w:rPr>
          <w:rFonts w:cstheme="minorHAnsi"/>
        </w:rPr>
        <w:t xml:space="preserve"> not being followed must inform the Head teacher or Chair of Governors immediately.</w:t>
      </w:r>
      <w:r w:rsidR="0044290F" w:rsidRPr="003F48C9">
        <w:rPr>
          <w:rFonts w:cstheme="minorHAnsi"/>
        </w:rPr>
        <w:t xml:space="preserve">  </w:t>
      </w:r>
    </w:p>
    <w:p w14:paraId="73EBE0CE" w14:textId="77777777" w:rsidR="006A382C" w:rsidRPr="003F48C9" w:rsidRDefault="006A382C" w:rsidP="00186194">
      <w:pPr>
        <w:rPr>
          <w:rFonts w:cstheme="minorHAnsi"/>
        </w:rPr>
        <w:sectPr w:rsidR="006A382C" w:rsidRPr="003F48C9" w:rsidSect="00E41648">
          <w:footerReference w:type="default" r:id="rId29"/>
          <w:pgSz w:w="11906" w:h="16838" w:code="9"/>
          <w:pgMar w:top="851" w:right="851" w:bottom="567" w:left="851" w:header="567" w:footer="567" w:gutter="0"/>
          <w:pgNumType w:start="1"/>
          <w:cols w:space="720"/>
          <w:noEndnote/>
          <w:docGrid w:linePitch="299"/>
        </w:sectPr>
      </w:pPr>
      <w:r w:rsidRPr="003F48C9">
        <w:rPr>
          <w:rFonts w:cstheme="minorHAnsi"/>
        </w:rPr>
        <w:t xml:space="preserve">The procedures supporting this Policy do not constitute a legal representation of </w:t>
      </w:r>
      <w:r w:rsidRPr="003F48C9">
        <w:rPr>
          <w:rFonts w:cstheme="minorHAnsi"/>
          <w:b/>
        </w:rPr>
        <w:t>all</w:t>
      </w:r>
      <w:r w:rsidRPr="003F48C9">
        <w:rPr>
          <w:rFonts w:cstheme="minorHAnsi"/>
        </w:rPr>
        <w:t xml:space="preserve"> HR issues relating to Recruitment and Selection and as such will be used in conjunction with any other Recruitment and Selection guidance issued by the school’s HR provider.</w:t>
      </w:r>
    </w:p>
    <w:p w14:paraId="3B1C4016" w14:textId="77777777" w:rsidR="00A8173A" w:rsidRPr="003F48C9" w:rsidRDefault="00DB769B" w:rsidP="00DB3958">
      <w:pPr>
        <w:pStyle w:val="Heading1"/>
        <w:rPr>
          <w:rFonts w:cstheme="minorHAnsi"/>
          <w:lang w:val="en-GB"/>
        </w:rPr>
      </w:pPr>
      <w:bookmarkStart w:id="19" w:name="_Toc443564766"/>
      <w:bookmarkStart w:id="20" w:name="_Toc443565038"/>
      <w:bookmarkStart w:id="21" w:name="_Toc443565135"/>
      <w:bookmarkStart w:id="22" w:name="_Toc443565336"/>
      <w:bookmarkStart w:id="23" w:name="_Toc443565537"/>
      <w:bookmarkStart w:id="24" w:name="_Toc443565943"/>
      <w:bookmarkStart w:id="25" w:name="_Toc145330717"/>
      <w:r w:rsidRPr="003F48C9">
        <w:rPr>
          <w:rFonts w:cstheme="minorHAnsi"/>
          <w:lang w:val="en-GB"/>
        </w:rPr>
        <w:lastRenderedPageBreak/>
        <w:t>PROCEDURES</w:t>
      </w:r>
      <w:bookmarkEnd w:id="19"/>
      <w:bookmarkEnd w:id="20"/>
      <w:bookmarkEnd w:id="21"/>
      <w:bookmarkEnd w:id="22"/>
      <w:bookmarkEnd w:id="23"/>
      <w:bookmarkEnd w:id="24"/>
      <w:bookmarkEnd w:id="25"/>
    </w:p>
    <w:p w14:paraId="45D37292" w14:textId="579C1BE6" w:rsidR="00FE3C57" w:rsidRPr="003F48C9" w:rsidRDefault="00FE3C57" w:rsidP="00711B45">
      <w:pPr>
        <w:pStyle w:val="Heading2"/>
        <w:rPr>
          <w:rFonts w:cstheme="minorHAnsi"/>
        </w:rPr>
      </w:pPr>
      <w:bookmarkStart w:id="26" w:name="_Toc443564767"/>
      <w:bookmarkStart w:id="27" w:name="_Toc443565039"/>
      <w:bookmarkStart w:id="28" w:name="_Toc443565136"/>
      <w:bookmarkStart w:id="29" w:name="_Toc443565337"/>
      <w:bookmarkStart w:id="30" w:name="_Toc443565538"/>
      <w:bookmarkStart w:id="31" w:name="_Toc443565944"/>
      <w:bookmarkStart w:id="32" w:name="_Toc145330718"/>
      <w:r w:rsidRPr="003F48C9">
        <w:rPr>
          <w:rFonts w:cstheme="minorHAnsi"/>
        </w:rPr>
        <w:t xml:space="preserve">Planning and </w:t>
      </w:r>
      <w:r w:rsidR="00FA3BE7" w:rsidRPr="003F48C9">
        <w:rPr>
          <w:rFonts w:cstheme="minorHAnsi"/>
        </w:rPr>
        <w:t>a</w:t>
      </w:r>
      <w:r w:rsidRPr="003F48C9">
        <w:rPr>
          <w:rFonts w:cstheme="minorHAnsi"/>
        </w:rPr>
        <w:t>dvertising</w:t>
      </w:r>
      <w:bookmarkEnd w:id="26"/>
      <w:bookmarkEnd w:id="27"/>
      <w:bookmarkEnd w:id="28"/>
      <w:bookmarkEnd w:id="29"/>
      <w:bookmarkEnd w:id="30"/>
      <w:bookmarkEnd w:id="31"/>
      <w:bookmarkEnd w:id="32"/>
    </w:p>
    <w:p w14:paraId="03306214" w14:textId="6E9286F5" w:rsidR="00886AF0" w:rsidRPr="003F48C9" w:rsidRDefault="00886AF0" w:rsidP="00476B0C">
      <w:pPr>
        <w:ind w:left="567"/>
        <w:rPr>
          <w:rFonts w:cstheme="minorHAnsi"/>
        </w:rPr>
      </w:pPr>
      <w:r w:rsidRPr="003F48C9">
        <w:rPr>
          <w:rFonts w:cstheme="minorHAnsi"/>
        </w:rPr>
        <w:t xml:space="preserve">Refer to </w:t>
      </w:r>
      <w:r w:rsidRPr="00135CAD">
        <w:rPr>
          <w:rFonts w:cstheme="minorHAnsi"/>
        </w:rPr>
        <w:t xml:space="preserve">the </w:t>
      </w:r>
      <w:r w:rsidR="004625B0" w:rsidRPr="00135CAD">
        <w:rPr>
          <w:rFonts w:cstheme="minorHAnsi"/>
        </w:rPr>
        <w:t>KAHSC</w:t>
      </w:r>
      <w:r w:rsidR="004625B0">
        <w:rPr>
          <w:rFonts w:cstheme="minorHAnsi"/>
        </w:rPr>
        <w:t xml:space="preserve"> </w:t>
      </w:r>
      <w:hyperlink r:id="rId30" w:history="1">
        <w:r w:rsidRPr="00AF07D2">
          <w:rPr>
            <w:rStyle w:val="Hyperlink"/>
            <w:rFonts w:cstheme="minorHAnsi"/>
          </w:rPr>
          <w:t>Recruitment and selection checklist</w:t>
        </w:r>
      </w:hyperlink>
      <w:r w:rsidRPr="00AF07D2">
        <w:rPr>
          <w:rFonts w:cstheme="minorHAnsi"/>
        </w:rPr>
        <w:t xml:space="preserve"> to help</w:t>
      </w:r>
      <w:r w:rsidRPr="003F48C9">
        <w:rPr>
          <w:rFonts w:cstheme="minorHAnsi"/>
        </w:rPr>
        <w:t xml:space="preserve"> you through the process of recruiting safely.  </w:t>
      </w:r>
    </w:p>
    <w:p w14:paraId="5BDF1810" w14:textId="2EAB783C" w:rsidR="00FE3C57" w:rsidRPr="003F48C9" w:rsidRDefault="00FE3C57" w:rsidP="00476B0C">
      <w:pPr>
        <w:ind w:left="567"/>
        <w:rPr>
          <w:rFonts w:cstheme="minorHAnsi"/>
        </w:rPr>
      </w:pPr>
      <w:r w:rsidRPr="003F48C9">
        <w:rPr>
          <w:rFonts w:cstheme="minorHAnsi"/>
        </w:rPr>
        <w:t xml:space="preserve">Sufficient time and resources will be allowed to enable appropriate and full planning to take place prior to a post being advertised.  This includes ensuring that a job description and person specification is </w:t>
      </w:r>
      <w:r w:rsidR="002A1FB3" w:rsidRPr="003F48C9">
        <w:rPr>
          <w:rFonts w:cstheme="minorHAnsi"/>
        </w:rPr>
        <w:t xml:space="preserve">current and </w:t>
      </w:r>
      <w:r w:rsidRPr="003F48C9">
        <w:rPr>
          <w:rFonts w:cstheme="minorHAnsi"/>
        </w:rPr>
        <w:t>in place</w:t>
      </w:r>
      <w:r w:rsidR="002A1FB3" w:rsidRPr="003F48C9">
        <w:rPr>
          <w:rFonts w:cstheme="minorHAnsi"/>
        </w:rPr>
        <w:t xml:space="preserve">.  Volunteer posts may require a generic job description which would cover </w:t>
      </w:r>
      <w:r w:rsidR="005E57D0" w:rsidRPr="003F48C9">
        <w:rPr>
          <w:rFonts w:cstheme="minorHAnsi"/>
        </w:rPr>
        <w:t>several</w:t>
      </w:r>
      <w:r w:rsidR="002A1FB3" w:rsidRPr="003F48C9">
        <w:rPr>
          <w:rFonts w:cstheme="minorHAnsi"/>
        </w:rPr>
        <w:t xml:space="preserve"> voluntary roles in school.</w:t>
      </w:r>
    </w:p>
    <w:p w14:paraId="18AB1387" w14:textId="28D92619" w:rsidR="002A1FB3" w:rsidRPr="003F48C9" w:rsidRDefault="002A1FB3" w:rsidP="00476B0C">
      <w:pPr>
        <w:ind w:left="567"/>
        <w:rPr>
          <w:rFonts w:cstheme="minorHAnsi"/>
        </w:rPr>
      </w:pPr>
      <w:r w:rsidRPr="003F48C9">
        <w:rPr>
          <w:rFonts w:cstheme="minorHAnsi"/>
        </w:rPr>
        <w:t>Those involved in the recruitment process will be identified at this stage including those who will be responsible for short</w:t>
      </w:r>
      <w:r w:rsidR="0060730E" w:rsidRPr="003F48C9">
        <w:rPr>
          <w:rFonts w:cstheme="minorHAnsi"/>
        </w:rPr>
        <w:t>-</w:t>
      </w:r>
      <w:r w:rsidRPr="003F48C9">
        <w:rPr>
          <w:rFonts w:cstheme="minorHAnsi"/>
        </w:rPr>
        <w:t>listing and those involved in the formal interview process.</w:t>
      </w:r>
    </w:p>
    <w:p w14:paraId="7618E33A" w14:textId="77777777" w:rsidR="002A1FB3" w:rsidRPr="00135CAD" w:rsidRDefault="005E57D0" w:rsidP="00476B0C">
      <w:pPr>
        <w:ind w:left="567"/>
        <w:rPr>
          <w:rFonts w:cstheme="minorHAnsi"/>
          <w:color w:val="000000" w:themeColor="text1"/>
        </w:rPr>
      </w:pPr>
      <w:r w:rsidRPr="003F48C9">
        <w:rPr>
          <w:rFonts w:cstheme="minorHAnsi"/>
        </w:rPr>
        <w:t>To</w:t>
      </w:r>
      <w:r w:rsidR="00DD6335" w:rsidRPr="003F48C9">
        <w:rPr>
          <w:rFonts w:cstheme="minorHAnsi"/>
        </w:rPr>
        <w:t xml:space="preserve"> convey that our school views safeguarding children as paramount, t</w:t>
      </w:r>
      <w:r w:rsidR="002A1FB3" w:rsidRPr="003F48C9">
        <w:rPr>
          <w:rFonts w:cstheme="minorHAnsi"/>
        </w:rPr>
        <w:t xml:space="preserve">he following statement will be </w:t>
      </w:r>
      <w:r w:rsidR="002A1FB3" w:rsidRPr="00135CAD">
        <w:rPr>
          <w:rFonts w:cstheme="minorHAnsi"/>
          <w:color w:val="000000" w:themeColor="text1"/>
        </w:rPr>
        <w:t>included in all advertisements:</w:t>
      </w:r>
    </w:p>
    <w:p w14:paraId="33D22953" w14:textId="635BDF17" w:rsidR="002A1FB3" w:rsidRPr="003F48C9" w:rsidRDefault="005A1753" w:rsidP="00476B0C">
      <w:pPr>
        <w:ind w:left="567"/>
        <w:rPr>
          <w:rFonts w:cstheme="minorHAnsi"/>
        </w:rPr>
      </w:pPr>
      <w:r w:rsidRPr="00135CAD">
        <w:rPr>
          <w:rFonts w:cstheme="minorHAnsi"/>
          <w:color w:val="000000" w:themeColor="text1"/>
        </w:rPr>
        <w:t>“</w:t>
      </w:r>
      <w:r w:rsidR="00135CAD" w:rsidRPr="00135CAD">
        <w:rPr>
          <w:rFonts w:cstheme="minorHAnsi"/>
          <w:color w:val="000000" w:themeColor="text1"/>
        </w:rPr>
        <w:t>Selside</w:t>
      </w:r>
      <w:r w:rsidR="002A1FB3" w:rsidRPr="00135CAD">
        <w:rPr>
          <w:rFonts w:cstheme="minorHAnsi"/>
          <w:color w:val="000000" w:themeColor="text1"/>
        </w:rPr>
        <w:t xml:space="preserve"> School </w:t>
      </w:r>
      <w:r w:rsidR="002A1FB3" w:rsidRPr="003F48C9">
        <w:rPr>
          <w:rFonts w:cstheme="minorHAnsi"/>
        </w:rPr>
        <w:t>is committed to safeguarding and promoting the welfare and well-being of its pupils</w:t>
      </w:r>
      <w:r w:rsidR="00DD6335" w:rsidRPr="003F48C9">
        <w:rPr>
          <w:rFonts w:cstheme="minorHAnsi"/>
        </w:rPr>
        <w:t xml:space="preserve">, engages with </w:t>
      </w:r>
      <w:r w:rsidR="002F4E10" w:rsidRPr="003F48C9">
        <w:rPr>
          <w:rFonts w:cstheme="minorHAnsi"/>
        </w:rPr>
        <w:t>young people</w:t>
      </w:r>
      <w:r w:rsidR="00DD6335" w:rsidRPr="003F48C9">
        <w:rPr>
          <w:rFonts w:cstheme="minorHAnsi"/>
        </w:rPr>
        <w:t xml:space="preserve"> and staff in </w:t>
      </w:r>
      <w:r w:rsidR="002F4E10" w:rsidRPr="003F48C9">
        <w:rPr>
          <w:rFonts w:cstheme="minorHAnsi"/>
        </w:rPr>
        <w:t>P</w:t>
      </w:r>
      <w:r w:rsidR="00DD6335" w:rsidRPr="003F48C9">
        <w:rPr>
          <w:rFonts w:cstheme="minorHAnsi"/>
        </w:rPr>
        <w:t>olicy and practice developments, proactively encourages feedback</w:t>
      </w:r>
      <w:r w:rsidR="002A1FB3" w:rsidRPr="003F48C9">
        <w:rPr>
          <w:rFonts w:cstheme="minorHAnsi"/>
        </w:rPr>
        <w:t xml:space="preserve"> and expects all staff and volunteers to share this commitment”.</w:t>
      </w:r>
    </w:p>
    <w:p w14:paraId="2088155E" w14:textId="77777777" w:rsidR="002A1FB3" w:rsidRPr="003F48C9" w:rsidRDefault="002A1FB3" w:rsidP="00476B0C">
      <w:pPr>
        <w:ind w:firstLine="567"/>
        <w:rPr>
          <w:rFonts w:cstheme="minorHAnsi"/>
        </w:rPr>
      </w:pPr>
      <w:r w:rsidRPr="003F48C9">
        <w:rPr>
          <w:rFonts w:cstheme="minorHAnsi"/>
        </w:rPr>
        <w:t>The above statement will also be included in:</w:t>
      </w:r>
    </w:p>
    <w:p w14:paraId="1FA8842D" w14:textId="77777777" w:rsidR="002A1FB3" w:rsidRPr="003F48C9" w:rsidRDefault="002A1FB3" w:rsidP="008E329A">
      <w:pPr>
        <w:pStyle w:val="ListParagraph"/>
        <w:numPr>
          <w:ilvl w:val="0"/>
          <w:numId w:val="8"/>
        </w:numPr>
        <w:ind w:left="924" w:hanging="357"/>
        <w:rPr>
          <w:rFonts w:cstheme="minorHAnsi"/>
        </w:rPr>
      </w:pPr>
      <w:r w:rsidRPr="003F48C9">
        <w:rPr>
          <w:rFonts w:cstheme="minorHAnsi"/>
        </w:rPr>
        <w:t>Publicity materials</w:t>
      </w:r>
    </w:p>
    <w:p w14:paraId="1EE381B3" w14:textId="77777777" w:rsidR="002A1FB3" w:rsidRPr="003F48C9" w:rsidRDefault="002A1FB3" w:rsidP="008E329A">
      <w:pPr>
        <w:pStyle w:val="ListParagraph"/>
        <w:numPr>
          <w:ilvl w:val="0"/>
          <w:numId w:val="8"/>
        </w:numPr>
        <w:ind w:left="924" w:hanging="357"/>
        <w:rPr>
          <w:rFonts w:cstheme="minorHAnsi"/>
        </w:rPr>
      </w:pPr>
      <w:r w:rsidRPr="003F48C9">
        <w:rPr>
          <w:rFonts w:cstheme="minorHAnsi"/>
        </w:rPr>
        <w:t>The school website</w:t>
      </w:r>
    </w:p>
    <w:p w14:paraId="18F37138" w14:textId="77777777" w:rsidR="002A1FB3" w:rsidRPr="003F48C9" w:rsidRDefault="002A1FB3" w:rsidP="008E329A">
      <w:pPr>
        <w:pStyle w:val="ListParagraph"/>
        <w:numPr>
          <w:ilvl w:val="0"/>
          <w:numId w:val="8"/>
        </w:numPr>
        <w:ind w:left="924" w:hanging="357"/>
        <w:rPr>
          <w:rFonts w:cstheme="minorHAnsi"/>
        </w:rPr>
      </w:pPr>
      <w:r w:rsidRPr="003F48C9">
        <w:rPr>
          <w:rFonts w:cstheme="minorHAnsi"/>
        </w:rPr>
        <w:t>Recruitment partner websites</w:t>
      </w:r>
    </w:p>
    <w:p w14:paraId="4E4B25DE" w14:textId="77777777" w:rsidR="006F71BA" w:rsidRPr="003F48C9" w:rsidRDefault="002F4E10" w:rsidP="008E329A">
      <w:pPr>
        <w:pStyle w:val="ListParagraph"/>
        <w:numPr>
          <w:ilvl w:val="0"/>
          <w:numId w:val="8"/>
        </w:numPr>
        <w:ind w:left="924" w:hanging="357"/>
        <w:rPr>
          <w:rFonts w:cstheme="minorHAnsi"/>
        </w:rPr>
      </w:pPr>
      <w:r w:rsidRPr="003F48C9">
        <w:rPr>
          <w:rFonts w:cstheme="minorHAnsi"/>
        </w:rPr>
        <w:t>Applicant</w:t>
      </w:r>
      <w:r w:rsidR="006F71BA" w:rsidRPr="003F48C9">
        <w:rPr>
          <w:rFonts w:cstheme="minorHAnsi"/>
        </w:rPr>
        <w:t xml:space="preserve"> information packs</w:t>
      </w:r>
    </w:p>
    <w:p w14:paraId="33F89C27" w14:textId="77777777" w:rsidR="006F71BA" w:rsidRPr="003F48C9" w:rsidRDefault="006F71BA" w:rsidP="008E329A">
      <w:pPr>
        <w:pStyle w:val="ListParagraph"/>
        <w:numPr>
          <w:ilvl w:val="0"/>
          <w:numId w:val="8"/>
        </w:numPr>
        <w:ind w:left="924" w:hanging="357"/>
        <w:rPr>
          <w:rFonts w:cstheme="minorHAnsi"/>
        </w:rPr>
      </w:pPr>
      <w:r w:rsidRPr="003F48C9">
        <w:rPr>
          <w:rFonts w:cstheme="minorHAnsi"/>
        </w:rPr>
        <w:t>Job descriptions</w:t>
      </w:r>
    </w:p>
    <w:p w14:paraId="638B4A39" w14:textId="77777777" w:rsidR="00DD6335" w:rsidRPr="003F48C9" w:rsidRDefault="00DD6335" w:rsidP="008E329A">
      <w:pPr>
        <w:pStyle w:val="ListParagraph"/>
        <w:numPr>
          <w:ilvl w:val="0"/>
          <w:numId w:val="8"/>
        </w:numPr>
        <w:ind w:left="924" w:hanging="357"/>
        <w:rPr>
          <w:rFonts w:cstheme="minorHAnsi"/>
        </w:rPr>
      </w:pPr>
      <w:r w:rsidRPr="003F48C9">
        <w:rPr>
          <w:rFonts w:cstheme="minorHAnsi"/>
        </w:rPr>
        <w:t>Person Specifications</w:t>
      </w:r>
    </w:p>
    <w:p w14:paraId="71AB668A" w14:textId="77777777" w:rsidR="00DD6335" w:rsidRPr="003F48C9" w:rsidRDefault="00DD6335" w:rsidP="008E329A">
      <w:pPr>
        <w:pStyle w:val="ListParagraph"/>
        <w:numPr>
          <w:ilvl w:val="0"/>
          <w:numId w:val="8"/>
        </w:numPr>
        <w:ind w:left="924" w:hanging="357"/>
        <w:rPr>
          <w:rFonts w:cstheme="minorHAnsi"/>
        </w:rPr>
      </w:pPr>
      <w:r w:rsidRPr="003F48C9">
        <w:rPr>
          <w:rFonts w:cstheme="minorHAnsi"/>
        </w:rPr>
        <w:t>Induction programmes</w:t>
      </w:r>
    </w:p>
    <w:p w14:paraId="5789A34F" w14:textId="05A177FA" w:rsidR="00ED419C" w:rsidRPr="003F48C9" w:rsidRDefault="00DD6335" w:rsidP="00476B0C">
      <w:pPr>
        <w:ind w:left="567"/>
        <w:rPr>
          <w:rFonts w:cstheme="minorHAnsi"/>
        </w:rPr>
      </w:pPr>
      <w:r w:rsidRPr="003F48C9">
        <w:rPr>
          <w:rFonts w:cstheme="minorHAnsi"/>
        </w:rPr>
        <w:t xml:space="preserve">So that </w:t>
      </w:r>
      <w:r w:rsidR="002F4E10" w:rsidRPr="003F48C9">
        <w:rPr>
          <w:rFonts w:cstheme="minorHAnsi"/>
        </w:rPr>
        <w:t xml:space="preserve">individuals </w:t>
      </w:r>
      <w:r w:rsidRPr="003F48C9">
        <w:rPr>
          <w:rFonts w:cstheme="minorHAnsi"/>
        </w:rPr>
        <w:t xml:space="preserve">can make an informed decision about </w:t>
      </w:r>
      <w:r w:rsidR="005E57D0" w:rsidRPr="003F48C9">
        <w:rPr>
          <w:rFonts w:cstheme="minorHAnsi"/>
        </w:rPr>
        <w:t>whether</w:t>
      </w:r>
      <w:r w:rsidRPr="003F48C9">
        <w:rPr>
          <w:rFonts w:cstheme="minorHAnsi"/>
        </w:rPr>
        <w:t xml:space="preserve"> they wish to apply for a </w:t>
      </w:r>
      <w:r w:rsidR="005E57D0" w:rsidRPr="003F48C9">
        <w:rPr>
          <w:rFonts w:cstheme="minorHAnsi"/>
        </w:rPr>
        <w:t>post</w:t>
      </w:r>
      <w:r w:rsidRPr="003F48C9">
        <w:rPr>
          <w:rFonts w:cstheme="minorHAnsi"/>
        </w:rPr>
        <w:t xml:space="preserve">, the advert and information will </w:t>
      </w:r>
      <w:r w:rsidR="005E57D0" w:rsidRPr="003F48C9">
        <w:rPr>
          <w:rFonts w:cstheme="minorHAnsi"/>
        </w:rPr>
        <w:t>refer</w:t>
      </w:r>
      <w:r w:rsidRPr="003F48C9">
        <w:rPr>
          <w:rFonts w:cstheme="minorHAnsi"/>
        </w:rPr>
        <w:t xml:space="preserve"> to the requirement to obtain a</w:t>
      </w:r>
      <w:r w:rsidR="007215BE" w:rsidRPr="003F48C9">
        <w:rPr>
          <w:rFonts w:cstheme="minorHAnsi"/>
        </w:rPr>
        <w:t xml:space="preserve"> suitable Enhanced Disclosure </w:t>
      </w:r>
      <w:r w:rsidR="00E43411" w:rsidRPr="003F48C9">
        <w:rPr>
          <w:rFonts w:cstheme="minorHAnsi"/>
        </w:rPr>
        <w:t xml:space="preserve">(with relevant barred list check(s) if the post will be in </w:t>
      </w:r>
      <w:r w:rsidR="007215BE" w:rsidRPr="003F48C9">
        <w:rPr>
          <w:rFonts w:cstheme="minorHAnsi"/>
        </w:rPr>
        <w:t>Regulated Activity</w:t>
      </w:r>
      <w:r w:rsidR="003E77D0" w:rsidRPr="003F48C9">
        <w:rPr>
          <w:rFonts w:cstheme="minorHAnsi"/>
        </w:rPr>
        <w:t>)</w:t>
      </w:r>
      <w:r w:rsidR="00E43411" w:rsidRPr="003F48C9">
        <w:rPr>
          <w:rFonts w:cstheme="minorHAnsi"/>
        </w:rPr>
        <w:t xml:space="preserve">, an explanation of when in the process any criminal </w:t>
      </w:r>
      <w:r w:rsidR="00E43411" w:rsidRPr="00991AD8">
        <w:rPr>
          <w:rFonts w:cstheme="minorHAnsi"/>
        </w:rPr>
        <w:t>history</w:t>
      </w:r>
      <w:r w:rsidR="00F957B9" w:rsidRPr="00991AD8">
        <w:rPr>
          <w:rFonts w:cstheme="minorHAnsi"/>
        </w:rPr>
        <w:t xml:space="preserve"> or other sanctions</w:t>
      </w:r>
      <w:r w:rsidR="00E43411" w:rsidRPr="00991AD8">
        <w:rPr>
          <w:rFonts w:cstheme="minorHAnsi"/>
        </w:rPr>
        <w:t xml:space="preserve"> is</w:t>
      </w:r>
      <w:r w:rsidR="00E43411" w:rsidRPr="003F48C9">
        <w:rPr>
          <w:rFonts w:cstheme="minorHAnsi"/>
        </w:rPr>
        <w:t xml:space="preserve"> to be disclosed and discussed </w:t>
      </w:r>
      <w:r w:rsidR="00846BDD" w:rsidRPr="003F48C9">
        <w:rPr>
          <w:rFonts w:cstheme="minorHAnsi"/>
        </w:rPr>
        <w:t>and, where appropriate to the post, a requirement to co</w:t>
      </w:r>
      <w:r w:rsidR="008F6EB3" w:rsidRPr="003F48C9">
        <w:rPr>
          <w:rFonts w:cstheme="minorHAnsi"/>
        </w:rPr>
        <w:t xml:space="preserve">nfirm that the applicant is not disqualified from working with children. </w:t>
      </w:r>
    </w:p>
    <w:p w14:paraId="5AA6EA62" w14:textId="307EE243" w:rsidR="00743B37" w:rsidRPr="00AF07D2" w:rsidRDefault="00743B37" w:rsidP="00476B0C">
      <w:pPr>
        <w:ind w:left="567"/>
        <w:rPr>
          <w:rFonts w:cstheme="minorHAnsi"/>
        </w:rPr>
      </w:pPr>
      <w:r w:rsidRPr="003F48C9">
        <w:rPr>
          <w:rFonts w:cstheme="minorHAnsi"/>
        </w:rPr>
        <w:t xml:space="preserve">In accordance with </w:t>
      </w:r>
      <w:hyperlink r:id="rId31" w:history="1">
        <w:r w:rsidRPr="003F48C9">
          <w:rPr>
            <w:rStyle w:val="Hyperlink"/>
            <w:rFonts w:cstheme="minorHAnsi"/>
          </w:rPr>
          <w:t>Keeping Children Safe in Education</w:t>
        </w:r>
      </w:hyperlink>
      <w:r w:rsidRPr="003F48C9">
        <w:rPr>
          <w:rFonts w:cstheme="minorHAnsi"/>
        </w:rPr>
        <w:t xml:space="preserve"> paragraph </w:t>
      </w:r>
      <w:r w:rsidRPr="0027438E">
        <w:rPr>
          <w:rFonts w:cstheme="minorHAnsi"/>
          <w:highlight w:val="yellow"/>
        </w:rPr>
        <w:t>2</w:t>
      </w:r>
      <w:r w:rsidR="0027438E">
        <w:rPr>
          <w:rFonts w:cstheme="minorHAnsi"/>
          <w:highlight w:val="yellow"/>
        </w:rPr>
        <w:t>2</w:t>
      </w:r>
      <w:r w:rsidRPr="0027438E">
        <w:rPr>
          <w:rFonts w:cstheme="minorHAnsi"/>
          <w:highlight w:val="yellow"/>
        </w:rPr>
        <w:t>1</w:t>
      </w:r>
      <w:r w:rsidRPr="00AF07D2">
        <w:rPr>
          <w:rFonts w:cstheme="minorHAnsi"/>
        </w:rPr>
        <w:t xml:space="preserve">, </w:t>
      </w:r>
      <w:r w:rsidR="000F5C53" w:rsidRPr="00AF07D2">
        <w:rPr>
          <w:rFonts w:cstheme="minorHAnsi"/>
        </w:rPr>
        <w:t>o</w:t>
      </w:r>
      <w:r w:rsidRPr="00AF07D2">
        <w:rPr>
          <w:rFonts w:cstheme="minorHAnsi"/>
        </w:rPr>
        <w:t>ur application form does not ask questions about criminal history</w:t>
      </w:r>
      <w:r w:rsidR="00F409BD" w:rsidRPr="00AF07D2">
        <w:rPr>
          <w:rFonts w:cstheme="minorHAnsi"/>
        </w:rPr>
        <w:t>, prohibitions or relevant Disqualifications</w:t>
      </w:r>
      <w:r w:rsidRPr="00AF07D2">
        <w:rPr>
          <w:rFonts w:cstheme="minorHAnsi"/>
        </w:rPr>
        <w:t>.  In order to support this change, the following paragraph is published on the school website vacancies page:</w:t>
      </w:r>
    </w:p>
    <w:p w14:paraId="49302676" w14:textId="7B65E93D" w:rsidR="000F5C53" w:rsidRPr="00AF07D2" w:rsidRDefault="000F5C53" w:rsidP="000F5C53">
      <w:pPr>
        <w:ind w:left="567"/>
        <w:rPr>
          <w:rFonts w:cstheme="minorHAnsi"/>
          <w:b/>
          <w:bCs/>
        </w:rPr>
      </w:pPr>
      <w:r w:rsidRPr="00AF07D2">
        <w:rPr>
          <w:rFonts w:cstheme="minorHAnsi"/>
          <w:b/>
          <w:bCs/>
        </w:rPr>
        <w:t xml:space="preserve">All posts involving direct contact with children are exempt from the Rehabilitation of Offenders </w:t>
      </w:r>
      <w:r w:rsidR="009367B3" w:rsidRPr="00AF07D2">
        <w:rPr>
          <w:rFonts w:cstheme="minorHAnsi"/>
          <w:b/>
          <w:bCs/>
        </w:rPr>
        <w:t xml:space="preserve">Act </w:t>
      </w:r>
      <w:r w:rsidR="00C41478" w:rsidRPr="00AF07D2">
        <w:rPr>
          <w:rFonts w:cstheme="minorHAnsi"/>
          <w:b/>
          <w:bCs/>
        </w:rPr>
        <w:t xml:space="preserve">(ROA) </w:t>
      </w:r>
      <w:r w:rsidRPr="00AF07D2">
        <w:rPr>
          <w:rFonts w:cstheme="minorHAnsi"/>
          <w:b/>
          <w:bCs/>
        </w:rPr>
        <w:t>1974</w:t>
      </w:r>
      <w:r w:rsidR="00C41478" w:rsidRPr="00AF07D2">
        <w:rPr>
          <w:rFonts w:cstheme="minorHAnsi"/>
          <w:b/>
          <w:bCs/>
        </w:rPr>
        <w:t xml:space="preserve"> and the successful applicant will be required to hold or undergo a suitable enhanced Disclosure and Barring Service disclosure</w:t>
      </w:r>
      <w:r w:rsidR="00B710CA" w:rsidRPr="00AF07D2">
        <w:rPr>
          <w:rFonts w:cstheme="minorHAnsi"/>
          <w:b/>
          <w:bCs/>
        </w:rPr>
        <w:t xml:space="preserve"> at the appropriate level</w:t>
      </w:r>
      <w:r w:rsidR="00C41478" w:rsidRPr="00AF07D2">
        <w:rPr>
          <w:rFonts w:cstheme="minorHAnsi"/>
          <w:b/>
          <w:bCs/>
        </w:rPr>
        <w:t>.</w:t>
      </w:r>
      <w:r w:rsidRPr="00AF07D2">
        <w:rPr>
          <w:rFonts w:cstheme="minorHAnsi"/>
          <w:b/>
          <w:bCs/>
        </w:rPr>
        <w:t xml:space="preserve">  However, amendments to the </w:t>
      </w:r>
      <w:r w:rsidR="00C41478" w:rsidRPr="00AF07D2">
        <w:rPr>
          <w:rFonts w:cstheme="minorHAnsi"/>
          <w:b/>
          <w:bCs/>
        </w:rPr>
        <w:t>ROA</w:t>
      </w:r>
      <w:r w:rsidR="009367B3" w:rsidRPr="00AF07D2">
        <w:rPr>
          <w:rFonts w:cstheme="minorHAnsi"/>
          <w:b/>
          <w:bCs/>
        </w:rPr>
        <w:t xml:space="preserve"> 1974</w:t>
      </w:r>
      <w:r w:rsidR="00C41478" w:rsidRPr="00AF07D2">
        <w:rPr>
          <w:rFonts w:cstheme="minorHAnsi"/>
          <w:b/>
          <w:bCs/>
        </w:rPr>
        <w:t xml:space="preserve"> </w:t>
      </w:r>
      <w:r w:rsidR="009367B3" w:rsidRPr="00AF07D2">
        <w:rPr>
          <w:rFonts w:cstheme="minorHAnsi"/>
          <w:b/>
          <w:bCs/>
        </w:rPr>
        <w:t>(</w:t>
      </w:r>
      <w:r w:rsidRPr="00AF07D2">
        <w:rPr>
          <w:rFonts w:cstheme="minorHAnsi"/>
          <w:b/>
          <w:bCs/>
        </w:rPr>
        <w:t>Exceptions Order 1975 (2013 &amp; 2020)</w:t>
      </w:r>
      <w:r w:rsidR="009367B3" w:rsidRPr="00AF07D2">
        <w:rPr>
          <w:rFonts w:cstheme="minorHAnsi"/>
          <w:b/>
          <w:bCs/>
        </w:rPr>
        <w:t>)</w:t>
      </w:r>
      <w:r w:rsidRPr="00AF07D2">
        <w:rPr>
          <w:rFonts w:cstheme="minorHAnsi"/>
          <w:b/>
          <w:bCs/>
        </w:rPr>
        <w:t xml:space="preserve"> provide that certain spent convictions and cautions are</w:t>
      </w:r>
      <w:r w:rsidR="00B471C4" w:rsidRPr="00AF07D2">
        <w:rPr>
          <w:rFonts w:cstheme="minorHAnsi"/>
          <w:b/>
          <w:bCs/>
        </w:rPr>
        <w:t xml:space="preserve"> considered</w:t>
      </w:r>
      <w:r w:rsidRPr="00AF07D2">
        <w:rPr>
          <w:rFonts w:cstheme="minorHAnsi"/>
          <w:b/>
          <w:bCs/>
        </w:rPr>
        <w:t xml:space="preserve"> 'protected'.  Th</w:t>
      </w:r>
      <w:r w:rsidR="00B471C4" w:rsidRPr="00AF07D2">
        <w:rPr>
          <w:rFonts w:cstheme="minorHAnsi"/>
          <w:b/>
          <w:bCs/>
        </w:rPr>
        <w:t xml:space="preserve">is means that they do not need to be </w:t>
      </w:r>
      <w:r w:rsidR="00B471C4" w:rsidRPr="00135CAD">
        <w:rPr>
          <w:rFonts w:cstheme="minorHAnsi"/>
          <w:b/>
          <w:bCs/>
        </w:rPr>
        <w:t>disclosed to employers, and if they are disclosed, employers cannot take them into account.</w:t>
      </w:r>
      <w:r w:rsidRPr="00135CAD">
        <w:rPr>
          <w:rFonts w:cstheme="minorHAnsi"/>
          <w:b/>
          <w:bCs/>
        </w:rPr>
        <w:t xml:space="preserve">  Guidance </w:t>
      </w:r>
      <w:r w:rsidR="00B471C4" w:rsidRPr="00135CAD">
        <w:rPr>
          <w:rFonts w:cstheme="minorHAnsi"/>
          <w:b/>
          <w:bCs/>
        </w:rPr>
        <w:t xml:space="preserve">about whether a conviction or caution should be disclosed can be found on </w:t>
      </w:r>
      <w:r w:rsidRPr="00135CAD">
        <w:rPr>
          <w:rFonts w:cstheme="minorHAnsi"/>
          <w:b/>
          <w:bCs/>
        </w:rPr>
        <w:t xml:space="preserve">the </w:t>
      </w:r>
      <w:hyperlink r:id="rId32" w:history="1">
        <w:r w:rsidRPr="00135CAD">
          <w:rPr>
            <w:rStyle w:val="Hyperlink"/>
            <w:rFonts w:cstheme="minorHAnsi"/>
            <w:b/>
            <w:bCs/>
          </w:rPr>
          <w:t>Ministry of Justice website</w:t>
        </w:r>
      </w:hyperlink>
      <w:r w:rsidRPr="00135CAD">
        <w:rPr>
          <w:rFonts w:cstheme="minorHAnsi"/>
          <w:b/>
          <w:bCs/>
        </w:rPr>
        <w:t xml:space="preserve"> or </w:t>
      </w:r>
      <w:hyperlink r:id="rId33" w:history="1">
        <w:r w:rsidR="004625B0" w:rsidRPr="00135CAD">
          <w:rPr>
            <w:rStyle w:val="Hyperlink"/>
            <w:rFonts w:cstheme="minorHAnsi"/>
            <w:b/>
            <w:bCs/>
          </w:rPr>
          <w:t>Unlock.org.uk</w:t>
        </w:r>
      </w:hyperlink>
      <w:r w:rsidRPr="00135CAD">
        <w:rPr>
          <w:rFonts w:cstheme="minorHAnsi"/>
          <w:b/>
          <w:bCs/>
        </w:rPr>
        <w:t>.</w:t>
      </w:r>
    </w:p>
    <w:p w14:paraId="729EFA6F" w14:textId="05C83985" w:rsidR="000F5C53" w:rsidRPr="00AF07D2" w:rsidRDefault="000F5C53" w:rsidP="000F5C53">
      <w:pPr>
        <w:ind w:left="567"/>
        <w:rPr>
          <w:rFonts w:cstheme="minorHAnsi"/>
          <w:b/>
          <w:bCs/>
        </w:rPr>
      </w:pPr>
      <w:r w:rsidRPr="00AF07D2">
        <w:rPr>
          <w:rFonts w:cstheme="minorHAnsi"/>
          <w:b/>
          <w:bCs/>
        </w:rPr>
        <w:t>Short</w:t>
      </w:r>
      <w:r w:rsidR="0060730E" w:rsidRPr="00AF07D2">
        <w:rPr>
          <w:rFonts w:cstheme="minorHAnsi"/>
          <w:b/>
          <w:bCs/>
        </w:rPr>
        <w:t>-</w:t>
      </w:r>
      <w:r w:rsidRPr="00AF07D2">
        <w:rPr>
          <w:rFonts w:cstheme="minorHAnsi"/>
          <w:b/>
          <w:bCs/>
        </w:rPr>
        <w:t xml:space="preserve">listed candidates will be asked to complete a criminal record </w:t>
      </w:r>
      <w:r w:rsidR="005F08D6" w:rsidRPr="00AF07D2">
        <w:rPr>
          <w:rFonts w:cstheme="minorHAnsi"/>
          <w:b/>
          <w:bCs/>
        </w:rPr>
        <w:t xml:space="preserve">and other sanctions </w:t>
      </w:r>
      <w:r w:rsidRPr="00AF07D2">
        <w:rPr>
          <w:rFonts w:cstheme="minorHAnsi"/>
          <w:b/>
          <w:bCs/>
        </w:rPr>
        <w:t>self-disclosure form to provide details of all unspent convictions and those that would not be filtered or protected</w:t>
      </w:r>
      <w:r w:rsidR="00F409BD" w:rsidRPr="00AF07D2">
        <w:rPr>
          <w:rFonts w:cstheme="minorHAnsi"/>
          <w:b/>
          <w:bCs/>
        </w:rPr>
        <w:t>, prohibitions and disqualifications</w:t>
      </w:r>
      <w:r w:rsidRPr="00AF07D2">
        <w:rPr>
          <w:rFonts w:cstheme="minorHAnsi"/>
          <w:b/>
          <w:bCs/>
        </w:rPr>
        <w:t xml:space="preserve">, to be returned to the school prior to the date of the interview.  You may be asked for further information about your criminal history during the recruitment process.  If your application is successful, this criminal record self-disclosure information will be checked against information from the Disclosure &amp; Barring Service before your appointment is confirmed.  </w:t>
      </w:r>
    </w:p>
    <w:p w14:paraId="3C37E65B" w14:textId="39525FB8" w:rsidR="00CF22FE" w:rsidRPr="003F48C9" w:rsidRDefault="00CF22FE" w:rsidP="000F5C53">
      <w:pPr>
        <w:ind w:left="567"/>
        <w:rPr>
          <w:rFonts w:cstheme="minorHAnsi"/>
          <w:b/>
          <w:bCs/>
        </w:rPr>
      </w:pPr>
      <w:r w:rsidRPr="00AF07D2">
        <w:rPr>
          <w:rFonts w:cstheme="minorHAnsi"/>
          <w:b/>
          <w:bCs/>
        </w:rPr>
        <w:t xml:space="preserve">In addition to the above, </w:t>
      </w:r>
      <w:r w:rsidR="00F409BD" w:rsidRPr="00AF07D2">
        <w:rPr>
          <w:rFonts w:cstheme="minorHAnsi"/>
          <w:b/>
          <w:bCs/>
        </w:rPr>
        <w:t xml:space="preserve">as part of our due diligence checks, </w:t>
      </w:r>
      <w:r w:rsidRPr="00AF07D2">
        <w:rPr>
          <w:rFonts w:cstheme="minorHAnsi"/>
          <w:b/>
          <w:bCs/>
        </w:rPr>
        <w:t>the school reserves the</w:t>
      </w:r>
      <w:r w:rsidRPr="003F48C9">
        <w:rPr>
          <w:rFonts w:cstheme="minorHAnsi"/>
          <w:b/>
          <w:bCs/>
        </w:rPr>
        <w:t xml:space="preserve"> right to carry out an online search on short</w:t>
      </w:r>
      <w:r w:rsidR="00296EFF" w:rsidRPr="003F48C9">
        <w:rPr>
          <w:rFonts w:cstheme="minorHAnsi"/>
          <w:b/>
          <w:bCs/>
        </w:rPr>
        <w:t>-</w:t>
      </w:r>
      <w:r w:rsidRPr="003F48C9">
        <w:rPr>
          <w:rFonts w:cstheme="minorHAnsi"/>
          <w:b/>
          <w:bCs/>
        </w:rPr>
        <w:t>listed candidates.  This will only include</w:t>
      </w:r>
      <w:r w:rsidR="00296EFF" w:rsidRPr="003F48C9">
        <w:rPr>
          <w:rFonts w:cstheme="minorHAnsi"/>
          <w:b/>
          <w:bCs/>
        </w:rPr>
        <w:t xml:space="preserve"> a search for</w:t>
      </w:r>
      <w:r w:rsidRPr="003F48C9">
        <w:rPr>
          <w:rFonts w:cstheme="minorHAnsi"/>
          <w:b/>
          <w:bCs/>
        </w:rPr>
        <w:t xml:space="preserve"> information which is publicly available online.</w:t>
      </w:r>
    </w:p>
    <w:p w14:paraId="69E0161E" w14:textId="7FE675B9" w:rsidR="00743B37" w:rsidRPr="003F48C9" w:rsidRDefault="000F5C53" w:rsidP="000F5C53">
      <w:pPr>
        <w:ind w:left="567"/>
        <w:rPr>
          <w:rFonts w:cstheme="minorHAnsi"/>
        </w:rPr>
      </w:pPr>
      <w:r w:rsidRPr="003F48C9">
        <w:rPr>
          <w:rFonts w:cstheme="minorHAnsi"/>
          <w:b/>
          <w:bCs/>
        </w:rPr>
        <w:t xml:space="preserve">Please note it is an offence to apply for the role if the applicant is barred from engaging in regulated </w:t>
      </w:r>
      <w:r w:rsidRPr="003F48C9">
        <w:rPr>
          <w:rFonts w:cstheme="minorHAnsi"/>
          <w:b/>
          <w:bCs/>
        </w:rPr>
        <w:lastRenderedPageBreak/>
        <w:t>activity relevant to children.</w:t>
      </w:r>
    </w:p>
    <w:p w14:paraId="564AEC2F" w14:textId="77777777" w:rsidR="00DD6335" w:rsidRPr="003F48C9" w:rsidRDefault="00DD6335" w:rsidP="00CC2EB8">
      <w:pPr>
        <w:ind w:firstLine="567"/>
        <w:rPr>
          <w:rFonts w:cstheme="minorHAnsi"/>
        </w:rPr>
      </w:pPr>
      <w:r w:rsidRPr="003F48C9">
        <w:rPr>
          <w:rFonts w:cstheme="minorHAnsi"/>
        </w:rPr>
        <w:t xml:space="preserve">All advertisements will </w:t>
      </w:r>
      <w:r w:rsidR="005E57D0" w:rsidRPr="003F48C9">
        <w:rPr>
          <w:rFonts w:cstheme="minorHAnsi"/>
        </w:rPr>
        <w:t>refer</w:t>
      </w:r>
      <w:r w:rsidRPr="003F48C9">
        <w:rPr>
          <w:rFonts w:cstheme="minorHAnsi"/>
        </w:rPr>
        <w:t xml:space="preserve"> to the school’s ethos in relation to equality of</w:t>
      </w:r>
      <w:r w:rsidR="00055D38" w:rsidRPr="003F48C9">
        <w:rPr>
          <w:rFonts w:cstheme="minorHAnsi"/>
        </w:rPr>
        <w:t xml:space="preserve"> opportunity for all.</w:t>
      </w:r>
    </w:p>
    <w:p w14:paraId="1353A2CA" w14:textId="1FD5418A" w:rsidR="00915B8B" w:rsidRPr="003F48C9" w:rsidRDefault="00915B8B" w:rsidP="00711B45">
      <w:pPr>
        <w:pStyle w:val="Heading2"/>
        <w:rPr>
          <w:rFonts w:cstheme="minorHAnsi"/>
        </w:rPr>
      </w:pPr>
      <w:bookmarkStart w:id="33" w:name="_Toc443564768"/>
      <w:bookmarkStart w:id="34" w:name="_Toc443565040"/>
      <w:bookmarkStart w:id="35" w:name="_Toc443565137"/>
      <w:bookmarkStart w:id="36" w:name="_Toc443565338"/>
      <w:bookmarkStart w:id="37" w:name="_Toc443565539"/>
      <w:bookmarkStart w:id="38" w:name="_Toc443565945"/>
      <w:bookmarkStart w:id="39" w:name="_Toc145330719"/>
      <w:r w:rsidRPr="003F48C9">
        <w:rPr>
          <w:rFonts w:cstheme="minorHAnsi"/>
        </w:rPr>
        <w:t xml:space="preserve">Job </w:t>
      </w:r>
      <w:r w:rsidR="00FA3BE7" w:rsidRPr="003F48C9">
        <w:rPr>
          <w:rFonts w:cstheme="minorHAnsi"/>
        </w:rPr>
        <w:t>d</w:t>
      </w:r>
      <w:r w:rsidRPr="003F48C9">
        <w:rPr>
          <w:rFonts w:cstheme="minorHAnsi"/>
        </w:rPr>
        <w:t>escription</w:t>
      </w:r>
      <w:r w:rsidR="00ED419C" w:rsidRPr="003F48C9">
        <w:rPr>
          <w:rFonts w:cstheme="minorHAnsi"/>
        </w:rPr>
        <w:t xml:space="preserve">/Person </w:t>
      </w:r>
      <w:r w:rsidR="00FA3BE7" w:rsidRPr="003F48C9">
        <w:rPr>
          <w:rFonts w:cstheme="minorHAnsi"/>
        </w:rPr>
        <w:t>s</w:t>
      </w:r>
      <w:r w:rsidR="00ED419C" w:rsidRPr="003F48C9">
        <w:rPr>
          <w:rFonts w:cstheme="minorHAnsi"/>
        </w:rPr>
        <w:t>pecification</w:t>
      </w:r>
      <w:bookmarkEnd w:id="33"/>
      <w:bookmarkEnd w:id="34"/>
      <w:bookmarkEnd w:id="35"/>
      <w:bookmarkEnd w:id="36"/>
      <w:bookmarkEnd w:id="37"/>
      <w:bookmarkEnd w:id="38"/>
      <w:bookmarkEnd w:id="39"/>
    </w:p>
    <w:p w14:paraId="0A98DF73" w14:textId="77777777" w:rsidR="00ED419C" w:rsidRPr="003F48C9" w:rsidRDefault="00ED419C" w:rsidP="00CC2EB8">
      <w:pPr>
        <w:ind w:firstLine="567"/>
        <w:rPr>
          <w:rFonts w:cstheme="minorHAnsi"/>
        </w:rPr>
      </w:pPr>
      <w:r w:rsidRPr="003F48C9">
        <w:rPr>
          <w:rFonts w:cstheme="minorHAnsi"/>
        </w:rPr>
        <w:t>The job description will include and clearly state:</w:t>
      </w:r>
    </w:p>
    <w:p w14:paraId="25C0FDDE" w14:textId="77777777" w:rsidR="00ED419C" w:rsidRPr="003F48C9" w:rsidRDefault="00ED419C" w:rsidP="008E329A">
      <w:pPr>
        <w:pStyle w:val="ListParagraph"/>
        <w:numPr>
          <w:ilvl w:val="0"/>
          <w:numId w:val="9"/>
        </w:numPr>
        <w:ind w:left="924" w:hanging="357"/>
        <w:rPr>
          <w:rFonts w:cstheme="minorHAnsi"/>
        </w:rPr>
      </w:pPr>
      <w:r w:rsidRPr="003F48C9">
        <w:rPr>
          <w:rFonts w:cstheme="minorHAnsi"/>
        </w:rPr>
        <w:t>the main duties</w:t>
      </w:r>
      <w:r w:rsidR="00055D38" w:rsidRPr="003F48C9">
        <w:rPr>
          <w:rFonts w:cstheme="minorHAnsi"/>
        </w:rPr>
        <w:t xml:space="preserve"> and responsibilities</w:t>
      </w:r>
      <w:r w:rsidRPr="003F48C9">
        <w:rPr>
          <w:rFonts w:cstheme="minorHAnsi"/>
        </w:rPr>
        <w:t xml:space="preserve"> of the post;</w:t>
      </w:r>
    </w:p>
    <w:p w14:paraId="77D8053D" w14:textId="77777777" w:rsidR="00ED419C" w:rsidRPr="003F48C9" w:rsidRDefault="00ED419C" w:rsidP="008E329A">
      <w:pPr>
        <w:pStyle w:val="ListParagraph"/>
        <w:numPr>
          <w:ilvl w:val="0"/>
          <w:numId w:val="9"/>
        </w:numPr>
        <w:ind w:left="924" w:hanging="357"/>
        <w:rPr>
          <w:rFonts w:cstheme="minorHAnsi"/>
        </w:rPr>
      </w:pPr>
      <w:r w:rsidRPr="003F48C9">
        <w:rPr>
          <w:rFonts w:cstheme="minorHAnsi"/>
        </w:rPr>
        <w:t>the extent of contact/responsibility for pupils;</w:t>
      </w:r>
    </w:p>
    <w:p w14:paraId="354DDBF6" w14:textId="77CFBBC1" w:rsidR="00055D38" w:rsidRPr="003F48C9" w:rsidRDefault="00055D38" w:rsidP="008E329A">
      <w:pPr>
        <w:pStyle w:val="ListParagraph"/>
        <w:numPr>
          <w:ilvl w:val="0"/>
          <w:numId w:val="9"/>
        </w:numPr>
        <w:ind w:left="924" w:hanging="357"/>
        <w:rPr>
          <w:rFonts w:cstheme="minorHAnsi"/>
        </w:rPr>
      </w:pPr>
      <w:r w:rsidRPr="003F48C9">
        <w:rPr>
          <w:rFonts w:cstheme="minorHAnsi"/>
        </w:rPr>
        <w:t xml:space="preserve">the school’s expectations and the post-holder’s </w:t>
      </w:r>
      <w:r w:rsidR="00ED419C" w:rsidRPr="003F48C9">
        <w:rPr>
          <w:rFonts w:cstheme="minorHAnsi"/>
        </w:rPr>
        <w:t>individual responsibility for promoting and safeguarding the welfare of the children</w:t>
      </w:r>
      <w:r w:rsidRPr="003F48C9">
        <w:rPr>
          <w:rFonts w:cstheme="minorHAnsi"/>
        </w:rPr>
        <w:t xml:space="preserve"> </w:t>
      </w:r>
      <w:r w:rsidR="00ED419C" w:rsidRPr="003F48C9">
        <w:rPr>
          <w:rFonts w:cstheme="minorHAnsi"/>
        </w:rPr>
        <w:t>the individual will be responsible for or come into contact with</w:t>
      </w:r>
      <w:r w:rsidRPr="003F48C9">
        <w:rPr>
          <w:rFonts w:cstheme="minorHAnsi"/>
        </w:rPr>
        <w:t>;</w:t>
      </w:r>
    </w:p>
    <w:p w14:paraId="7762D53E" w14:textId="571A5D9D" w:rsidR="00E43411" w:rsidRPr="003F48C9" w:rsidRDefault="00E43411" w:rsidP="008E329A">
      <w:pPr>
        <w:pStyle w:val="ListParagraph"/>
        <w:numPr>
          <w:ilvl w:val="0"/>
          <w:numId w:val="9"/>
        </w:numPr>
        <w:ind w:left="924" w:hanging="357"/>
        <w:rPr>
          <w:rFonts w:cstheme="minorHAnsi"/>
        </w:rPr>
      </w:pPr>
      <w:r w:rsidRPr="003F48C9">
        <w:rPr>
          <w:rFonts w:cstheme="minorHAnsi"/>
        </w:rPr>
        <w:t>whether or not the post is in regulated activity with children and/or adults;</w:t>
      </w:r>
    </w:p>
    <w:p w14:paraId="06FC4E4D" w14:textId="77777777" w:rsidR="00ED419C" w:rsidRPr="003F48C9" w:rsidRDefault="00055D38" w:rsidP="008E329A">
      <w:pPr>
        <w:pStyle w:val="ListParagraph"/>
        <w:numPr>
          <w:ilvl w:val="0"/>
          <w:numId w:val="9"/>
        </w:numPr>
        <w:ind w:left="924" w:hanging="357"/>
        <w:rPr>
          <w:rFonts w:cstheme="minorHAnsi"/>
        </w:rPr>
      </w:pPr>
      <w:r w:rsidRPr="003F48C9">
        <w:rPr>
          <w:rFonts w:cstheme="minorHAnsi"/>
        </w:rPr>
        <w:t>line management accountability for supervision and performance</w:t>
      </w:r>
      <w:r w:rsidR="00ED419C" w:rsidRPr="003F48C9">
        <w:rPr>
          <w:rFonts w:cstheme="minorHAnsi"/>
        </w:rPr>
        <w:t>.</w:t>
      </w:r>
    </w:p>
    <w:p w14:paraId="1854A2F6" w14:textId="77777777" w:rsidR="00ED419C" w:rsidRPr="003F48C9" w:rsidRDefault="00ED419C" w:rsidP="00186194">
      <w:pPr>
        <w:ind w:firstLine="567"/>
        <w:rPr>
          <w:rFonts w:cstheme="minorHAnsi"/>
        </w:rPr>
      </w:pPr>
      <w:r w:rsidRPr="003F48C9">
        <w:rPr>
          <w:rFonts w:cstheme="minorHAnsi"/>
        </w:rPr>
        <w:t>The person specification will:</w:t>
      </w:r>
    </w:p>
    <w:p w14:paraId="01FC79AF" w14:textId="77777777" w:rsidR="00055D38" w:rsidRPr="003F48C9" w:rsidRDefault="00055D38" w:rsidP="008E329A">
      <w:pPr>
        <w:pStyle w:val="ListParagraph"/>
        <w:numPr>
          <w:ilvl w:val="0"/>
          <w:numId w:val="10"/>
        </w:numPr>
        <w:ind w:left="924" w:hanging="357"/>
        <w:rPr>
          <w:rFonts w:cstheme="minorHAnsi"/>
        </w:rPr>
      </w:pPr>
      <w:r w:rsidRPr="003F48C9">
        <w:rPr>
          <w:rFonts w:cstheme="minorHAnsi"/>
        </w:rPr>
        <w:t>clearly convey the selection criteria against which the applicant’s ability to do the job will be assessed;</w:t>
      </w:r>
    </w:p>
    <w:p w14:paraId="4DD4D889" w14:textId="77777777" w:rsidR="00055D38" w:rsidRPr="003F48C9" w:rsidRDefault="00055D38" w:rsidP="008E329A">
      <w:pPr>
        <w:pStyle w:val="ListParagraph"/>
        <w:numPr>
          <w:ilvl w:val="0"/>
          <w:numId w:val="10"/>
        </w:numPr>
        <w:ind w:left="924" w:hanging="357"/>
        <w:rPr>
          <w:rFonts w:cstheme="minorHAnsi"/>
        </w:rPr>
      </w:pPr>
      <w:r w:rsidRPr="003F48C9">
        <w:rPr>
          <w:rFonts w:cstheme="minorHAnsi"/>
        </w:rPr>
        <w:t>contain selection criteria which specifies the experience, skills, qualifications and personal qualities required;</w:t>
      </w:r>
    </w:p>
    <w:p w14:paraId="7983CED1" w14:textId="61CC847F" w:rsidR="00572B21" w:rsidRPr="003F48C9" w:rsidRDefault="00055D38" w:rsidP="008E329A">
      <w:pPr>
        <w:pStyle w:val="ListParagraph"/>
        <w:numPr>
          <w:ilvl w:val="0"/>
          <w:numId w:val="10"/>
        </w:numPr>
        <w:ind w:left="924" w:hanging="357"/>
        <w:rPr>
          <w:rFonts w:cstheme="minorHAnsi"/>
        </w:rPr>
      </w:pPr>
      <w:r w:rsidRPr="003F48C9">
        <w:rPr>
          <w:rFonts w:cstheme="minorHAnsi"/>
        </w:rPr>
        <w:t>explain how these requirements will be tested and assessed during the selection process</w:t>
      </w:r>
      <w:r w:rsidR="00E43411" w:rsidRPr="003F48C9">
        <w:rPr>
          <w:rFonts w:cstheme="minorHAnsi"/>
        </w:rPr>
        <w:t>,</w:t>
      </w:r>
      <w:r w:rsidRPr="003F48C9">
        <w:rPr>
          <w:rFonts w:cstheme="minorHAnsi"/>
        </w:rPr>
        <w:t xml:space="preserve"> </w:t>
      </w:r>
      <w:r w:rsidR="00FF07F1" w:rsidRPr="003F48C9">
        <w:rPr>
          <w:rFonts w:cstheme="minorHAnsi"/>
        </w:rPr>
        <w:t>e.g.,</w:t>
      </w:r>
      <w:r w:rsidRPr="003F48C9">
        <w:rPr>
          <w:rFonts w:cstheme="minorHAnsi"/>
        </w:rPr>
        <w:t xml:space="preserve"> by interview, tests, presentations, observation of group exercises etc.</w:t>
      </w:r>
    </w:p>
    <w:p w14:paraId="50A230F8" w14:textId="77777777" w:rsidR="00055D38" w:rsidRPr="003F48C9" w:rsidRDefault="00F12F09" w:rsidP="00186194">
      <w:pPr>
        <w:ind w:left="567"/>
        <w:rPr>
          <w:rFonts w:cstheme="minorHAnsi"/>
        </w:rPr>
      </w:pPr>
      <w:r w:rsidRPr="003F48C9">
        <w:rPr>
          <w:rFonts w:cstheme="minorHAnsi"/>
        </w:rPr>
        <w:t xml:space="preserve">It is vital that </w:t>
      </w:r>
      <w:r w:rsidR="007215BE" w:rsidRPr="003F48C9">
        <w:rPr>
          <w:rFonts w:cstheme="minorHAnsi"/>
        </w:rPr>
        <w:t>applicants</w:t>
      </w:r>
      <w:r w:rsidRPr="003F48C9">
        <w:rPr>
          <w:rFonts w:cstheme="minorHAnsi"/>
        </w:rPr>
        <w:t xml:space="preserve"> are aware that, in addition to their ability to perform duties of the post, selection will consider their personal suitability for the role.  </w:t>
      </w:r>
      <w:r w:rsidR="00572B21" w:rsidRPr="003F48C9">
        <w:rPr>
          <w:rFonts w:cstheme="minorHAnsi"/>
        </w:rPr>
        <w:t>This includes their:</w:t>
      </w:r>
    </w:p>
    <w:p w14:paraId="793D7C79" w14:textId="77777777" w:rsidR="00572B21" w:rsidRPr="003F48C9" w:rsidRDefault="00572B21" w:rsidP="008E329A">
      <w:pPr>
        <w:pStyle w:val="ListParagraph"/>
        <w:numPr>
          <w:ilvl w:val="0"/>
          <w:numId w:val="21"/>
        </w:numPr>
        <w:ind w:left="924" w:hanging="357"/>
        <w:rPr>
          <w:rFonts w:cstheme="minorHAnsi"/>
        </w:rPr>
      </w:pPr>
      <w:r w:rsidRPr="003F48C9">
        <w:rPr>
          <w:rFonts w:cstheme="minorHAnsi"/>
        </w:rPr>
        <w:t>motivation and suitability to work with children;</w:t>
      </w:r>
    </w:p>
    <w:p w14:paraId="46DD1AC1" w14:textId="77777777" w:rsidR="00572B21" w:rsidRPr="003F48C9" w:rsidRDefault="00572B21" w:rsidP="008E329A">
      <w:pPr>
        <w:pStyle w:val="ListParagraph"/>
        <w:numPr>
          <w:ilvl w:val="0"/>
          <w:numId w:val="21"/>
        </w:numPr>
        <w:ind w:left="924" w:hanging="357"/>
        <w:rPr>
          <w:rFonts w:cstheme="minorHAnsi"/>
        </w:rPr>
      </w:pPr>
      <w:r w:rsidRPr="003F48C9">
        <w:rPr>
          <w:rFonts w:cstheme="minorHAnsi"/>
        </w:rPr>
        <w:t>attitude towards the use of authority and control;</w:t>
      </w:r>
    </w:p>
    <w:p w14:paraId="2B582E10" w14:textId="77777777" w:rsidR="00572B21" w:rsidRPr="003F48C9" w:rsidRDefault="00572B21" w:rsidP="008E329A">
      <w:pPr>
        <w:pStyle w:val="ListParagraph"/>
        <w:numPr>
          <w:ilvl w:val="0"/>
          <w:numId w:val="21"/>
        </w:numPr>
        <w:ind w:left="924" w:hanging="357"/>
        <w:rPr>
          <w:rFonts w:cstheme="minorHAnsi"/>
        </w:rPr>
      </w:pPr>
      <w:r w:rsidRPr="003F48C9">
        <w:rPr>
          <w:rFonts w:cstheme="minorHAnsi"/>
        </w:rPr>
        <w:t>integrity and ability to form and maintain appropriate professional relationships with children;</w:t>
      </w:r>
    </w:p>
    <w:p w14:paraId="70EBEE61" w14:textId="77777777" w:rsidR="00572B21" w:rsidRPr="003F48C9" w:rsidRDefault="00572B21" w:rsidP="008E329A">
      <w:pPr>
        <w:pStyle w:val="ListParagraph"/>
        <w:numPr>
          <w:ilvl w:val="0"/>
          <w:numId w:val="21"/>
        </w:numPr>
        <w:ind w:left="924" w:hanging="357"/>
        <w:rPr>
          <w:rFonts w:cstheme="minorHAnsi"/>
        </w:rPr>
      </w:pPr>
      <w:r w:rsidRPr="003F48C9">
        <w:rPr>
          <w:rFonts w:cstheme="minorHAnsi"/>
        </w:rPr>
        <w:t>emotional resilience when working with challenging behaviours and situations</w:t>
      </w:r>
      <w:r w:rsidR="007215BE" w:rsidRPr="003F48C9">
        <w:rPr>
          <w:rFonts w:cstheme="minorHAnsi"/>
        </w:rPr>
        <w:t>.</w:t>
      </w:r>
    </w:p>
    <w:p w14:paraId="262505E3" w14:textId="0E01DB28" w:rsidR="00392BB2" w:rsidRPr="003F48C9" w:rsidRDefault="00392BB2" w:rsidP="00711B45">
      <w:pPr>
        <w:pStyle w:val="Heading2"/>
        <w:rPr>
          <w:rFonts w:cstheme="minorHAnsi"/>
        </w:rPr>
      </w:pPr>
      <w:bookmarkStart w:id="40" w:name="_Toc443564769"/>
      <w:bookmarkStart w:id="41" w:name="_Toc443565041"/>
      <w:bookmarkStart w:id="42" w:name="_Toc443565138"/>
      <w:bookmarkStart w:id="43" w:name="_Toc443565339"/>
      <w:bookmarkStart w:id="44" w:name="_Toc443565540"/>
      <w:bookmarkStart w:id="45" w:name="_Toc443565946"/>
      <w:bookmarkStart w:id="46" w:name="_Toc145330720"/>
      <w:r w:rsidRPr="003F48C9">
        <w:rPr>
          <w:rFonts w:cstheme="minorHAnsi"/>
        </w:rPr>
        <w:t xml:space="preserve">Information </w:t>
      </w:r>
      <w:r w:rsidR="00FA3BE7" w:rsidRPr="003F48C9">
        <w:rPr>
          <w:rFonts w:cstheme="minorHAnsi"/>
        </w:rPr>
        <w:t>p</w:t>
      </w:r>
      <w:r w:rsidRPr="003F48C9">
        <w:rPr>
          <w:rFonts w:cstheme="minorHAnsi"/>
        </w:rPr>
        <w:t xml:space="preserve">ack to </w:t>
      </w:r>
      <w:r w:rsidR="00FA3BE7" w:rsidRPr="003F48C9">
        <w:rPr>
          <w:rFonts w:cstheme="minorHAnsi"/>
        </w:rPr>
        <w:t>a</w:t>
      </w:r>
      <w:r w:rsidR="007215BE" w:rsidRPr="003F48C9">
        <w:rPr>
          <w:rFonts w:cstheme="minorHAnsi"/>
        </w:rPr>
        <w:t>pplicants</w:t>
      </w:r>
      <w:bookmarkEnd w:id="40"/>
      <w:bookmarkEnd w:id="41"/>
      <w:bookmarkEnd w:id="42"/>
      <w:bookmarkEnd w:id="43"/>
      <w:bookmarkEnd w:id="44"/>
      <w:bookmarkEnd w:id="45"/>
      <w:bookmarkEnd w:id="46"/>
    </w:p>
    <w:p w14:paraId="755F98AC" w14:textId="3D8D3186" w:rsidR="00392BB2" w:rsidRPr="003F48C9" w:rsidRDefault="00392BB2" w:rsidP="00186194">
      <w:pPr>
        <w:ind w:left="567"/>
        <w:rPr>
          <w:rFonts w:cstheme="minorHAnsi"/>
        </w:rPr>
      </w:pPr>
      <w:r w:rsidRPr="003F48C9">
        <w:rPr>
          <w:rFonts w:cstheme="minorHAnsi"/>
        </w:rPr>
        <w:t xml:space="preserve">All information provided to interested applicants </w:t>
      </w:r>
      <w:r w:rsidR="00515DA7" w:rsidRPr="003F48C9">
        <w:rPr>
          <w:rFonts w:cstheme="minorHAnsi"/>
        </w:rPr>
        <w:t xml:space="preserve">will </w:t>
      </w:r>
      <w:r w:rsidRPr="003F48C9">
        <w:rPr>
          <w:rFonts w:cstheme="minorHAnsi"/>
        </w:rPr>
        <w:t>highlight the importance of the rigorous selection processes and the duty to safeguard and promote the welfare of children and young people.</w:t>
      </w:r>
      <w:r w:rsidR="00515DA7" w:rsidRPr="003F48C9">
        <w:rPr>
          <w:rFonts w:cstheme="minorHAnsi"/>
        </w:rPr>
        <w:t xml:space="preserve">  Information in the pack makes clear to applicants that proof of identity will be required as well </w:t>
      </w:r>
      <w:r w:rsidR="00515DA7" w:rsidRPr="00991AD8">
        <w:rPr>
          <w:rFonts w:cstheme="minorHAnsi"/>
        </w:rPr>
        <w:t xml:space="preserve">as a </w:t>
      </w:r>
      <w:r w:rsidR="00E43411" w:rsidRPr="00991AD8">
        <w:rPr>
          <w:rFonts w:cstheme="minorHAnsi"/>
        </w:rPr>
        <w:t xml:space="preserve">criminal history </w:t>
      </w:r>
      <w:r w:rsidR="00F957B9" w:rsidRPr="00991AD8">
        <w:rPr>
          <w:rFonts w:cstheme="minorHAnsi"/>
        </w:rPr>
        <w:t xml:space="preserve">and other sanctions </w:t>
      </w:r>
      <w:r w:rsidR="00E43411" w:rsidRPr="00991AD8">
        <w:rPr>
          <w:rFonts w:cstheme="minorHAnsi"/>
        </w:rPr>
        <w:t xml:space="preserve">self-disclosure and, for the successful candidate, a </w:t>
      </w:r>
      <w:r w:rsidR="00515DA7" w:rsidRPr="00991AD8">
        <w:rPr>
          <w:rFonts w:cstheme="minorHAnsi"/>
        </w:rPr>
        <w:t>DBS Disclosure of the</w:t>
      </w:r>
      <w:r w:rsidR="00515DA7" w:rsidRPr="003F48C9">
        <w:rPr>
          <w:rFonts w:cstheme="minorHAnsi"/>
        </w:rPr>
        <w:t xml:space="preserve"> appropr</w:t>
      </w:r>
      <w:r w:rsidR="00064E69" w:rsidRPr="003F48C9">
        <w:rPr>
          <w:rFonts w:cstheme="minorHAnsi"/>
        </w:rPr>
        <w:t>iate level</w:t>
      </w:r>
      <w:r w:rsidR="00CF22FE" w:rsidRPr="003F48C9">
        <w:rPr>
          <w:rFonts w:cstheme="minorHAnsi"/>
        </w:rPr>
        <w:t>.</w:t>
      </w:r>
    </w:p>
    <w:p w14:paraId="6F70FC10" w14:textId="676EA4A6" w:rsidR="00515DA7" w:rsidRPr="003F48C9" w:rsidRDefault="00515DA7" w:rsidP="00186194">
      <w:pPr>
        <w:ind w:firstLine="567"/>
        <w:rPr>
          <w:rFonts w:cstheme="minorHAnsi"/>
        </w:rPr>
      </w:pPr>
      <w:r w:rsidRPr="003F48C9">
        <w:rPr>
          <w:rFonts w:cstheme="minorHAnsi"/>
        </w:rPr>
        <w:t xml:space="preserve">Our Information Pack also includes a copy </w:t>
      </w:r>
      <w:r w:rsidR="00E43411" w:rsidRPr="003F48C9">
        <w:rPr>
          <w:rFonts w:cstheme="minorHAnsi"/>
        </w:rPr>
        <w:t>of</w:t>
      </w:r>
      <w:r w:rsidR="00CF22FE" w:rsidRPr="003F48C9">
        <w:rPr>
          <w:rFonts w:cstheme="minorHAnsi"/>
        </w:rPr>
        <w:t>,</w:t>
      </w:r>
      <w:r w:rsidR="00E43411" w:rsidRPr="003F48C9">
        <w:rPr>
          <w:rFonts w:cstheme="minorHAnsi"/>
        </w:rPr>
        <w:t xml:space="preserve"> or link to</w:t>
      </w:r>
      <w:r w:rsidRPr="003F48C9">
        <w:rPr>
          <w:rFonts w:cstheme="minorHAnsi"/>
        </w:rPr>
        <w:t>:</w:t>
      </w:r>
    </w:p>
    <w:p w14:paraId="5C82DC22" w14:textId="77777777" w:rsidR="00515DA7" w:rsidRPr="003F48C9" w:rsidRDefault="00515DA7" w:rsidP="008E329A">
      <w:pPr>
        <w:pStyle w:val="ListParagraph"/>
        <w:numPr>
          <w:ilvl w:val="0"/>
          <w:numId w:val="12"/>
        </w:numPr>
        <w:ind w:left="924" w:hanging="357"/>
        <w:rPr>
          <w:rFonts w:cstheme="minorHAnsi"/>
        </w:rPr>
      </w:pPr>
      <w:r w:rsidRPr="003F48C9">
        <w:rPr>
          <w:rFonts w:cstheme="minorHAnsi"/>
        </w:rPr>
        <w:t>the application form and explanatory notes about completing the form;</w:t>
      </w:r>
    </w:p>
    <w:p w14:paraId="2343FAF7" w14:textId="77777777" w:rsidR="00515DA7" w:rsidRPr="003F48C9" w:rsidRDefault="00515DA7" w:rsidP="008E329A">
      <w:pPr>
        <w:pStyle w:val="ListParagraph"/>
        <w:numPr>
          <w:ilvl w:val="0"/>
          <w:numId w:val="12"/>
        </w:numPr>
        <w:ind w:left="924" w:hanging="357"/>
        <w:rPr>
          <w:rFonts w:cstheme="minorHAnsi"/>
        </w:rPr>
      </w:pPr>
      <w:r w:rsidRPr="003F48C9">
        <w:rPr>
          <w:rFonts w:cstheme="minorHAnsi"/>
        </w:rPr>
        <w:t>the job description and person specification;</w:t>
      </w:r>
    </w:p>
    <w:p w14:paraId="01FF9DD1" w14:textId="354796F9" w:rsidR="00515DA7" w:rsidRPr="003F48C9" w:rsidRDefault="00515DA7" w:rsidP="008E329A">
      <w:pPr>
        <w:pStyle w:val="ListParagraph"/>
        <w:numPr>
          <w:ilvl w:val="0"/>
          <w:numId w:val="12"/>
        </w:numPr>
        <w:ind w:left="924" w:hanging="357"/>
        <w:rPr>
          <w:rFonts w:cstheme="minorHAnsi"/>
        </w:rPr>
      </w:pPr>
      <w:r w:rsidRPr="003F48C9">
        <w:rPr>
          <w:rFonts w:cstheme="minorHAnsi"/>
        </w:rPr>
        <w:t>relevant information about the organisation and the recruitment process</w:t>
      </w:r>
      <w:r w:rsidR="00C61200" w:rsidRPr="003F48C9">
        <w:rPr>
          <w:rFonts w:cstheme="minorHAnsi"/>
        </w:rPr>
        <w:t>;</w:t>
      </w:r>
    </w:p>
    <w:p w14:paraId="4656045C" w14:textId="7329745D" w:rsidR="00515DA7" w:rsidRPr="003F48C9" w:rsidRDefault="00515DA7" w:rsidP="008E329A">
      <w:pPr>
        <w:pStyle w:val="ListParagraph"/>
        <w:numPr>
          <w:ilvl w:val="0"/>
          <w:numId w:val="12"/>
        </w:numPr>
        <w:ind w:left="924" w:hanging="357"/>
        <w:rPr>
          <w:rFonts w:cstheme="minorHAnsi"/>
        </w:rPr>
      </w:pPr>
      <w:r w:rsidRPr="003F48C9">
        <w:rPr>
          <w:rFonts w:cstheme="minorHAnsi"/>
        </w:rPr>
        <w:t xml:space="preserve">the school’s Child Protection Policy </w:t>
      </w:r>
      <w:r w:rsidR="00CF22FE" w:rsidRPr="003F48C9">
        <w:rPr>
          <w:rFonts w:cstheme="minorHAnsi"/>
        </w:rPr>
        <w:t>and procedures</w:t>
      </w:r>
      <w:r w:rsidR="00C61200" w:rsidRPr="003F48C9">
        <w:rPr>
          <w:rFonts w:cstheme="minorHAnsi"/>
        </w:rPr>
        <w:t>;</w:t>
      </w:r>
    </w:p>
    <w:p w14:paraId="6CF2286B" w14:textId="03C8C818" w:rsidR="00515DA7" w:rsidRPr="003F48C9" w:rsidRDefault="00515DA7" w:rsidP="008E329A">
      <w:pPr>
        <w:pStyle w:val="ListParagraph"/>
        <w:numPr>
          <w:ilvl w:val="0"/>
          <w:numId w:val="12"/>
        </w:numPr>
        <w:ind w:left="924" w:hanging="357"/>
        <w:rPr>
          <w:rFonts w:cstheme="minorHAnsi"/>
        </w:rPr>
      </w:pPr>
      <w:r w:rsidRPr="003F48C9">
        <w:rPr>
          <w:rFonts w:cstheme="minorHAnsi"/>
        </w:rPr>
        <w:t>a statement of the terms and conditions relating to the post</w:t>
      </w:r>
      <w:r w:rsidR="00C61200" w:rsidRPr="003F48C9">
        <w:rPr>
          <w:rFonts w:cstheme="minorHAnsi"/>
        </w:rPr>
        <w:t>;</w:t>
      </w:r>
    </w:p>
    <w:p w14:paraId="21059067" w14:textId="17B45128" w:rsidR="00B03E37" w:rsidRPr="003F48C9" w:rsidRDefault="00B03E37" w:rsidP="008E329A">
      <w:pPr>
        <w:pStyle w:val="ListParagraph"/>
        <w:numPr>
          <w:ilvl w:val="0"/>
          <w:numId w:val="12"/>
        </w:numPr>
        <w:ind w:left="924" w:hanging="357"/>
        <w:rPr>
          <w:rFonts w:cstheme="minorHAnsi"/>
        </w:rPr>
      </w:pPr>
      <w:r w:rsidRPr="003F48C9">
        <w:rPr>
          <w:rFonts w:cstheme="minorHAnsi"/>
        </w:rPr>
        <w:t>the employee</w:t>
      </w:r>
      <w:r w:rsidR="004B318A" w:rsidRPr="003F48C9">
        <w:rPr>
          <w:rFonts w:cstheme="minorHAnsi"/>
        </w:rPr>
        <w:t>/workforce</w:t>
      </w:r>
      <w:r w:rsidRPr="003F48C9">
        <w:rPr>
          <w:rFonts w:cstheme="minorHAnsi"/>
        </w:rPr>
        <w:t xml:space="preserve"> privacy notice</w:t>
      </w:r>
      <w:r w:rsidR="00C61200" w:rsidRPr="003F48C9">
        <w:rPr>
          <w:rFonts w:cstheme="minorHAnsi"/>
        </w:rPr>
        <w:t>;</w:t>
      </w:r>
    </w:p>
    <w:p w14:paraId="43A30B1A" w14:textId="0EBCFF9A" w:rsidR="00F7364C" w:rsidRPr="003F48C9" w:rsidRDefault="00F7364C" w:rsidP="008E329A">
      <w:pPr>
        <w:pStyle w:val="ListParagraph"/>
        <w:numPr>
          <w:ilvl w:val="0"/>
          <w:numId w:val="12"/>
        </w:numPr>
        <w:ind w:left="924" w:hanging="357"/>
        <w:rPr>
          <w:rFonts w:cstheme="minorHAnsi"/>
        </w:rPr>
      </w:pPr>
      <w:r w:rsidRPr="003F48C9">
        <w:rPr>
          <w:rFonts w:cstheme="minorHAnsi"/>
        </w:rPr>
        <w:t xml:space="preserve">the school’s </w:t>
      </w:r>
      <w:r w:rsidR="00CF22FE" w:rsidRPr="003F48C9">
        <w:rPr>
          <w:rFonts w:cstheme="minorHAnsi"/>
        </w:rPr>
        <w:t>Recruitment</w:t>
      </w:r>
      <w:r w:rsidRPr="003F48C9">
        <w:rPr>
          <w:rFonts w:cstheme="minorHAnsi"/>
        </w:rPr>
        <w:t xml:space="preserve"> of ex-offenders’ Policy</w:t>
      </w:r>
      <w:r w:rsidR="004B318A" w:rsidRPr="003F48C9">
        <w:rPr>
          <w:rFonts w:cstheme="minorHAnsi"/>
        </w:rPr>
        <w:t xml:space="preserve"> and procedures</w:t>
      </w:r>
      <w:r w:rsidR="005D2C06">
        <w:rPr>
          <w:rFonts w:cstheme="minorHAnsi"/>
        </w:rPr>
        <w:t>;</w:t>
      </w:r>
    </w:p>
    <w:p w14:paraId="0FBF539B" w14:textId="361F8A12" w:rsidR="00381956" w:rsidRPr="003F48C9" w:rsidRDefault="00B2093F" w:rsidP="008E329A">
      <w:pPr>
        <w:pStyle w:val="ListParagraph"/>
        <w:numPr>
          <w:ilvl w:val="0"/>
          <w:numId w:val="12"/>
        </w:numPr>
        <w:ind w:left="924" w:hanging="357"/>
        <w:rPr>
          <w:rFonts w:cstheme="minorHAnsi"/>
        </w:rPr>
      </w:pPr>
      <w:bookmarkStart w:id="47" w:name="_Hlk33018968"/>
      <w:r w:rsidRPr="003F48C9">
        <w:rPr>
          <w:rFonts w:cstheme="minorHAnsi"/>
        </w:rPr>
        <w:t>the e</w:t>
      </w:r>
      <w:r w:rsidR="00381956" w:rsidRPr="003F48C9">
        <w:rPr>
          <w:rFonts w:cstheme="minorHAnsi"/>
        </w:rPr>
        <w:t>quality and diversity form</w:t>
      </w:r>
      <w:r w:rsidR="00C61200" w:rsidRPr="003F48C9">
        <w:rPr>
          <w:rFonts w:cstheme="minorHAnsi"/>
        </w:rPr>
        <w:t>.</w:t>
      </w:r>
      <w:bookmarkEnd w:id="47"/>
    </w:p>
    <w:p w14:paraId="6D8178E3" w14:textId="7CF43E0A" w:rsidR="007F6E05" w:rsidRPr="003F48C9" w:rsidRDefault="007F6E05" w:rsidP="00711B45">
      <w:pPr>
        <w:pStyle w:val="Heading2"/>
        <w:rPr>
          <w:rFonts w:cstheme="minorHAnsi"/>
        </w:rPr>
      </w:pPr>
      <w:bookmarkStart w:id="48" w:name="_Toc443564770"/>
      <w:bookmarkStart w:id="49" w:name="_Toc443565042"/>
      <w:bookmarkStart w:id="50" w:name="_Toc443565139"/>
      <w:bookmarkStart w:id="51" w:name="_Toc443565340"/>
      <w:bookmarkStart w:id="52" w:name="_Toc443565541"/>
      <w:bookmarkStart w:id="53" w:name="_Toc443565947"/>
      <w:bookmarkStart w:id="54" w:name="_Toc145330721"/>
      <w:r w:rsidRPr="003F48C9">
        <w:rPr>
          <w:rFonts w:cstheme="minorHAnsi"/>
        </w:rPr>
        <w:t xml:space="preserve">Application </w:t>
      </w:r>
      <w:r w:rsidR="00FA3BE7" w:rsidRPr="003F48C9">
        <w:rPr>
          <w:rFonts w:cstheme="minorHAnsi"/>
        </w:rPr>
        <w:t>f</w:t>
      </w:r>
      <w:r w:rsidRPr="003F48C9">
        <w:rPr>
          <w:rFonts w:cstheme="minorHAnsi"/>
        </w:rPr>
        <w:t>orm</w:t>
      </w:r>
      <w:bookmarkEnd w:id="48"/>
      <w:bookmarkEnd w:id="49"/>
      <w:bookmarkEnd w:id="50"/>
      <w:bookmarkEnd w:id="51"/>
      <w:bookmarkEnd w:id="52"/>
      <w:bookmarkEnd w:id="53"/>
      <w:bookmarkEnd w:id="54"/>
    </w:p>
    <w:p w14:paraId="1B078285" w14:textId="332C0EC4" w:rsidR="007F6E05" w:rsidRPr="003F48C9" w:rsidRDefault="007F6E05" w:rsidP="00186194">
      <w:pPr>
        <w:ind w:left="567"/>
        <w:rPr>
          <w:rFonts w:cstheme="minorHAnsi"/>
        </w:rPr>
      </w:pPr>
      <w:r w:rsidRPr="003F48C9">
        <w:rPr>
          <w:rFonts w:cstheme="minorHAnsi"/>
        </w:rPr>
        <w:t xml:space="preserve">We </w:t>
      </w:r>
      <w:r w:rsidR="00C96047" w:rsidRPr="003F48C9">
        <w:rPr>
          <w:rFonts w:cstheme="minorHAnsi"/>
        </w:rPr>
        <w:t xml:space="preserve">will only accept a copy of a curriculum vitae (CV) alongside an application form. </w:t>
      </w:r>
      <w:r w:rsidR="003157D4">
        <w:rPr>
          <w:rFonts w:cstheme="minorHAnsi"/>
        </w:rPr>
        <w:t xml:space="preserve"> </w:t>
      </w:r>
      <w:r w:rsidR="00C96047" w:rsidRPr="003F48C9">
        <w:rPr>
          <w:rFonts w:cstheme="minorHAnsi"/>
        </w:rPr>
        <w:t xml:space="preserve">We </w:t>
      </w:r>
      <w:r w:rsidRPr="003F48C9">
        <w:rPr>
          <w:rFonts w:cstheme="minorHAnsi"/>
        </w:rPr>
        <w:t xml:space="preserve">do not accept </w:t>
      </w:r>
      <w:r w:rsidR="00FF07F1" w:rsidRPr="003F48C9">
        <w:rPr>
          <w:rFonts w:cstheme="minorHAnsi"/>
        </w:rPr>
        <w:t>CVs</w:t>
      </w:r>
      <w:r w:rsidRPr="003F48C9">
        <w:rPr>
          <w:rFonts w:cstheme="minorHAnsi"/>
        </w:rPr>
        <w:t xml:space="preserve"> in place of an </w:t>
      </w:r>
      <w:r w:rsidR="00C20D76">
        <w:rPr>
          <w:rFonts w:cstheme="minorHAnsi"/>
        </w:rPr>
        <w:t>A</w:t>
      </w:r>
      <w:r w:rsidRPr="003F48C9">
        <w:rPr>
          <w:rFonts w:cstheme="minorHAnsi"/>
        </w:rPr>
        <w:t xml:space="preserve">pplication form since this will generally contain only the information the applicant wishes to present.  The </w:t>
      </w:r>
      <w:r w:rsidR="00C20D76">
        <w:rPr>
          <w:rFonts w:cstheme="minorHAnsi"/>
        </w:rPr>
        <w:t>A</w:t>
      </w:r>
      <w:r w:rsidRPr="003F48C9">
        <w:rPr>
          <w:rFonts w:cstheme="minorHAnsi"/>
        </w:rPr>
        <w:t xml:space="preserve">pplication form allows for a common set of core data that can then be used as a part of the full vetting and verification of short-listed </w:t>
      </w:r>
      <w:r w:rsidR="007215BE" w:rsidRPr="003F48C9">
        <w:rPr>
          <w:rFonts w:cstheme="minorHAnsi"/>
        </w:rPr>
        <w:t>applicants</w:t>
      </w:r>
      <w:r w:rsidRPr="003F48C9">
        <w:rPr>
          <w:rFonts w:cstheme="minorHAnsi"/>
        </w:rPr>
        <w:t>.</w:t>
      </w:r>
    </w:p>
    <w:p w14:paraId="5162603C" w14:textId="78EF65B1" w:rsidR="008E1C7F" w:rsidRPr="003F48C9" w:rsidRDefault="00F7364C" w:rsidP="00F7364C">
      <w:pPr>
        <w:ind w:left="567"/>
        <w:rPr>
          <w:rFonts w:cstheme="minorHAnsi"/>
        </w:rPr>
      </w:pPr>
      <w:r w:rsidRPr="003F48C9">
        <w:t xml:space="preserve">We do not ask applicants to return a criminal </w:t>
      </w:r>
      <w:r w:rsidR="00F0279B" w:rsidRPr="00991AD8">
        <w:t>record</w:t>
      </w:r>
      <w:r w:rsidR="00F957B9" w:rsidRPr="00991AD8">
        <w:t xml:space="preserve"> and other sanctions</w:t>
      </w:r>
      <w:r w:rsidR="00F0279B" w:rsidRPr="00991AD8">
        <w:t xml:space="preserve"> </w:t>
      </w:r>
      <w:r w:rsidRPr="00991AD8">
        <w:t>self-disclosure</w:t>
      </w:r>
      <w:r w:rsidRPr="003F48C9">
        <w:t xml:space="preserve"> form with the application pack</w:t>
      </w:r>
      <w:r w:rsidR="00CD582C" w:rsidRPr="003F48C9">
        <w:t xml:space="preserve"> nor does </w:t>
      </w:r>
      <w:r w:rsidR="0034739A" w:rsidRPr="003F48C9">
        <w:t xml:space="preserve">the application form </w:t>
      </w:r>
      <w:r w:rsidR="00CD582C" w:rsidRPr="003F48C9">
        <w:t xml:space="preserve">ask questions about whether the applicant has a criminal </w:t>
      </w:r>
      <w:r w:rsidR="00CD582C" w:rsidRPr="00AF07D2">
        <w:t>history</w:t>
      </w:r>
      <w:r w:rsidR="003157D4" w:rsidRPr="00AF07D2">
        <w:t>, prohibition or other relevant disqualification</w:t>
      </w:r>
      <w:r w:rsidRPr="00AF07D2">
        <w:t>.</w:t>
      </w:r>
      <w:r w:rsidRPr="003F48C9">
        <w:t xml:space="preserve">  The criteria for short-listing will be the same for all candidates and is related to the job description and person specification. </w:t>
      </w:r>
      <w:r w:rsidR="003E77D0" w:rsidRPr="003F48C9">
        <w:t xml:space="preserve"> </w:t>
      </w:r>
      <w:r w:rsidRPr="003F48C9">
        <w:t xml:space="preserve">It would be unfair to discriminate </w:t>
      </w:r>
      <w:r w:rsidRPr="003F48C9">
        <w:lastRenderedPageBreak/>
        <w:t>against a candidate at this stage solely based on the grounds that they have a criminal record.</w:t>
      </w:r>
    </w:p>
    <w:p w14:paraId="6D35D4DA" w14:textId="1D3022B7" w:rsidR="00CF6936" w:rsidRPr="003F48C9" w:rsidRDefault="00CF6936" w:rsidP="00186194">
      <w:pPr>
        <w:ind w:firstLine="567"/>
        <w:rPr>
          <w:rFonts w:cstheme="minorHAnsi"/>
        </w:rPr>
      </w:pPr>
      <w:r w:rsidRPr="003F48C9">
        <w:rPr>
          <w:rFonts w:cstheme="minorHAnsi"/>
        </w:rPr>
        <w:t>Our Application form includes requests for the following essential information:</w:t>
      </w:r>
    </w:p>
    <w:p w14:paraId="45338E94" w14:textId="0C85F5DD" w:rsidR="00CF6936" w:rsidRPr="005D2C06" w:rsidRDefault="00CF6936" w:rsidP="00A961B6">
      <w:pPr>
        <w:pStyle w:val="Default"/>
        <w:numPr>
          <w:ilvl w:val="0"/>
          <w:numId w:val="11"/>
        </w:numPr>
        <w:ind w:left="924" w:hanging="357"/>
        <w:rPr>
          <w:rFonts w:cstheme="minorHAnsi"/>
        </w:rPr>
      </w:pPr>
      <w:r w:rsidRPr="003F48C9">
        <w:rPr>
          <w:rFonts w:asciiTheme="minorHAnsi" w:hAnsiTheme="minorHAnsi" w:cstheme="minorHAnsi"/>
          <w:sz w:val="22"/>
          <w:szCs w:val="22"/>
        </w:rPr>
        <w:t xml:space="preserve">Full identifying details including current and former names, current address and National Insurance </w:t>
      </w:r>
      <w:r w:rsidR="00BB21CB" w:rsidRPr="003F48C9">
        <w:rPr>
          <w:rFonts w:asciiTheme="minorHAnsi" w:hAnsiTheme="minorHAnsi" w:cstheme="minorHAnsi"/>
          <w:sz w:val="22"/>
          <w:szCs w:val="22"/>
        </w:rPr>
        <w:t>n</w:t>
      </w:r>
      <w:r w:rsidRPr="003F48C9">
        <w:rPr>
          <w:rFonts w:asciiTheme="minorHAnsi" w:hAnsiTheme="minorHAnsi" w:cstheme="minorHAnsi"/>
          <w:sz w:val="22"/>
          <w:szCs w:val="22"/>
        </w:rPr>
        <w:t>umber.</w:t>
      </w:r>
      <w:r w:rsidR="003927CA" w:rsidRPr="003F48C9">
        <w:rPr>
          <w:rFonts w:asciiTheme="minorHAnsi" w:hAnsiTheme="minorHAnsi" w:cstheme="minorHAnsi"/>
          <w:sz w:val="22"/>
          <w:szCs w:val="22"/>
        </w:rPr>
        <w:t xml:space="preserve"> </w:t>
      </w:r>
      <w:r w:rsidR="00C20D76">
        <w:rPr>
          <w:rFonts w:asciiTheme="minorHAnsi" w:hAnsiTheme="minorHAnsi" w:cstheme="minorHAnsi"/>
          <w:sz w:val="22"/>
          <w:szCs w:val="22"/>
        </w:rPr>
        <w:t xml:space="preserve"> </w:t>
      </w:r>
      <w:r w:rsidR="003927CA" w:rsidRPr="003F48C9">
        <w:rPr>
          <w:rFonts w:asciiTheme="minorHAnsi" w:hAnsiTheme="minorHAnsi" w:cstheme="minorHAnsi"/>
          <w:sz w:val="22"/>
          <w:szCs w:val="22"/>
        </w:rPr>
        <w:t>I</w:t>
      </w:r>
      <w:r w:rsidR="003927CA" w:rsidRPr="003F48C9">
        <w:rPr>
          <w:rFonts w:asciiTheme="minorHAnsi" w:eastAsiaTheme="minorHAnsi" w:hAnsiTheme="minorHAnsi" w:cstheme="minorHAnsi"/>
          <w:sz w:val="22"/>
          <w:szCs w:val="22"/>
          <w:lang w:eastAsia="en-US"/>
        </w:rPr>
        <w:t xml:space="preserve">t is important to be sure that the person is who they claim to be, this includes being aware of the potential for individuals changing their name. Best practice is checking the name on their birth </w:t>
      </w:r>
      <w:r w:rsidR="003927CA" w:rsidRPr="005D2C06">
        <w:rPr>
          <w:rFonts w:asciiTheme="minorHAnsi" w:eastAsiaTheme="minorHAnsi" w:hAnsiTheme="minorHAnsi" w:cstheme="minorHAnsi"/>
          <w:sz w:val="22"/>
          <w:szCs w:val="22"/>
          <w:lang w:eastAsia="en-US"/>
        </w:rPr>
        <w:t xml:space="preserve">certificate, where this is available. Further identification checking guidelines can be found on the </w:t>
      </w:r>
      <w:hyperlink r:id="rId34" w:history="1">
        <w:r w:rsidR="003927CA" w:rsidRPr="005D2C06">
          <w:rPr>
            <w:rStyle w:val="Hyperlink"/>
            <w:rFonts w:asciiTheme="minorHAnsi" w:eastAsiaTheme="minorHAnsi" w:hAnsiTheme="minorHAnsi" w:cstheme="minorHAnsi"/>
            <w:sz w:val="22"/>
            <w:szCs w:val="22"/>
            <w:lang w:eastAsia="en-US"/>
          </w:rPr>
          <w:t>GOV.UK</w:t>
        </w:r>
      </w:hyperlink>
      <w:r w:rsidR="003927CA" w:rsidRPr="005D2C06">
        <w:rPr>
          <w:rFonts w:asciiTheme="minorHAnsi" w:eastAsiaTheme="minorHAnsi" w:hAnsiTheme="minorHAnsi" w:cstheme="minorHAnsi"/>
          <w:sz w:val="22"/>
          <w:szCs w:val="22"/>
          <w:lang w:eastAsia="en-US"/>
        </w:rPr>
        <w:t xml:space="preserve"> website. </w:t>
      </w:r>
    </w:p>
    <w:p w14:paraId="65F1A672" w14:textId="77777777" w:rsidR="00CF6936" w:rsidRPr="003F48C9" w:rsidRDefault="00CF6936" w:rsidP="003927CA">
      <w:pPr>
        <w:pStyle w:val="ListParagraph"/>
        <w:numPr>
          <w:ilvl w:val="0"/>
          <w:numId w:val="11"/>
        </w:numPr>
        <w:ind w:left="924" w:hanging="357"/>
        <w:rPr>
          <w:rFonts w:cstheme="minorHAnsi"/>
        </w:rPr>
      </w:pPr>
      <w:r w:rsidRPr="005D2C06">
        <w:rPr>
          <w:rFonts w:cstheme="minorHAnsi"/>
        </w:rPr>
        <w:t>Academic</w:t>
      </w:r>
      <w:r w:rsidRPr="003F48C9">
        <w:rPr>
          <w:rFonts w:cstheme="minorHAnsi"/>
        </w:rPr>
        <w:t xml:space="preserve"> and vocational qualifications, including awarding body, name of institution and date achieved.</w:t>
      </w:r>
    </w:p>
    <w:p w14:paraId="028B45B9" w14:textId="649C7A1F" w:rsidR="00CF6936" w:rsidRPr="003F48C9" w:rsidRDefault="00CF6936" w:rsidP="008E329A">
      <w:pPr>
        <w:pStyle w:val="ListParagraph"/>
        <w:numPr>
          <w:ilvl w:val="0"/>
          <w:numId w:val="11"/>
        </w:numPr>
        <w:ind w:left="924" w:hanging="357"/>
        <w:rPr>
          <w:rFonts w:cstheme="minorHAnsi"/>
        </w:rPr>
      </w:pPr>
      <w:r w:rsidRPr="003F48C9">
        <w:rPr>
          <w:rFonts w:cstheme="minorHAnsi"/>
        </w:rPr>
        <w:t xml:space="preserve">Full employment chronology </w:t>
      </w:r>
      <w:r w:rsidR="0060203B" w:rsidRPr="003F48C9">
        <w:rPr>
          <w:rFonts w:cstheme="minorHAnsi"/>
        </w:rPr>
        <w:t>including any voluntary or part-time work with start dates, explanations for periods not in employment or education/training and reasons for leaving employment</w:t>
      </w:r>
      <w:r w:rsidR="00E27543" w:rsidRPr="003F48C9">
        <w:rPr>
          <w:rFonts w:cstheme="minorHAnsi"/>
        </w:rPr>
        <w:t>.</w:t>
      </w:r>
    </w:p>
    <w:p w14:paraId="33FE89AC" w14:textId="6205E002" w:rsidR="00CF6936" w:rsidRPr="003F48C9" w:rsidRDefault="00CF6936" w:rsidP="008E329A">
      <w:pPr>
        <w:pStyle w:val="ListParagraph"/>
        <w:numPr>
          <w:ilvl w:val="0"/>
          <w:numId w:val="11"/>
        </w:numPr>
        <w:ind w:left="924" w:hanging="357"/>
        <w:rPr>
          <w:rFonts w:cstheme="minorHAnsi"/>
        </w:rPr>
      </w:pPr>
      <w:r w:rsidRPr="003F48C9">
        <w:rPr>
          <w:rFonts w:cstheme="minorHAnsi"/>
        </w:rPr>
        <w:t>Details of all post education training including dates and awarding bodies</w:t>
      </w:r>
      <w:r w:rsidR="00E27543" w:rsidRPr="003F48C9">
        <w:rPr>
          <w:rFonts w:cstheme="minorHAnsi"/>
        </w:rPr>
        <w:t>.</w:t>
      </w:r>
    </w:p>
    <w:p w14:paraId="46F45F8E" w14:textId="166FAA62" w:rsidR="0060203B" w:rsidRPr="003F48C9" w:rsidRDefault="0060203B" w:rsidP="008E329A">
      <w:pPr>
        <w:pStyle w:val="ListParagraph"/>
        <w:numPr>
          <w:ilvl w:val="0"/>
          <w:numId w:val="11"/>
        </w:numPr>
        <w:ind w:left="924" w:hanging="357"/>
        <w:rPr>
          <w:rFonts w:cstheme="minorHAnsi"/>
        </w:rPr>
      </w:pPr>
      <w:r w:rsidRPr="003F48C9">
        <w:rPr>
          <w:rFonts w:cstheme="minorHAnsi"/>
        </w:rPr>
        <w:t>A statement of the skills and abilities, and the competencies/experience that the applicant believes are relevant to his/her suitability for the post and how s/he meets the person specification</w:t>
      </w:r>
      <w:r w:rsidR="00E27543" w:rsidRPr="003F48C9">
        <w:rPr>
          <w:rFonts w:cstheme="minorHAnsi"/>
        </w:rPr>
        <w:t>.</w:t>
      </w:r>
      <w:r w:rsidRPr="003F48C9">
        <w:rPr>
          <w:rFonts w:cstheme="minorHAnsi"/>
        </w:rPr>
        <w:t xml:space="preserve"> </w:t>
      </w:r>
    </w:p>
    <w:p w14:paraId="2802B3C9" w14:textId="77777777" w:rsidR="00CF6936" w:rsidRPr="003F48C9" w:rsidRDefault="00CF6936" w:rsidP="008E329A">
      <w:pPr>
        <w:pStyle w:val="ListParagraph"/>
        <w:numPr>
          <w:ilvl w:val="0"/>
          <w:numId w:val="11"/>
        </w:numPr>
        <w:ind w:left="924" w:hanging="357"/>
        <w:rPr>
          <w:rFonts w:cstheme="minorHAnsi"/>
        </w:rPr>
      </w:pPr>
      <w:r w:rsidRPr="003F48C9">
        <w:rPr>
          <w:rFonts w:cstheme="minorHAnsi"/>
        </w:rPr>
        <w:t>Declaration of any family or close relationships to existing employees or employers including governors, trustees etc.</w:t>
      </w:r>
    </w:p>
    <w:p w14:paraId="174B3CE6" w14:textId="5EB1446E" w:rsidR="005E17C7" w:rsidRPr="003F48C9" w:rsidRDefault="008C6732" w:rsidP="005E17C7">
      <w:pPr>
        <w:pStyle w:val="ListParagraph"/>
        <w:numPr>
          <w:ilvl w:val="0"/>
          <w:numId w:val="11"/>
        </w:numPr>
        <w:ind w:left="924" w:hanging="357"/>
        <w:rPr>
          <w:rFonts w:cstheme="minorHAnsi"/>
        </w:rPr>
      </w:pPr>
      <w:r w:rsidRPr="003F48C9">
        <w:rPr>
          <w:rFonts w:cstheme="minorHAnsi"/>
        </w:rPr>
        <w:t xml:space="preserve">Details of at least two referees.  One from current or </w:t>
      </w:r>
      <w:r w:rsidR="00F0279B" w:rsidRPr="003F48C9">
        <w:rPr>
          <w:rFonts w:cstheme="minorHAnsi"/>
        </w:rPr>
        <w:t>m</w:t>
      </w:r>
      <w:r w:rsidRPr="003F48C9">
        <w:rPr>
          <w:rFonts w:cstheme="minorHAnsi"/>
        </w:rPr>
        <w:t>ost recent employer.</w:t>
      </w:r>
      <w:r w:rsidR="00515DA7" w:rsidRPr="003F48C9">
        <w:rPr>
          <w:rFonts w:cstheme="minorHAnsi"/>
        </w:rPr>
        <w:t xml:space="preserve">  </w:t>
      </w:r>
      <w:r w:rsidR="0060203B" w:rsidRPr="003F48C9">
        <w:rPr>
          <w:rFonts w:cstheme="minorHAnsi"/>
        </w:rPr>
        <w:t>In addition, w</w:t>
      </w:r>
      <w:r w:rsidR="00515DA7" w:rsidRPr="003F48C9">
        <w:rPr>
          <w:rFonts w:cstheme="minorHAnsi"/>
        </w:rPr>
        <w:t xml:space="preserve">here an applicant is not currently working with children, but has done so in the past, a reference will be requested from the employer by whom the person was most recently employed in work with children.  </w:t>
      </w:r>
      <w:r w:rsidR="0060203B" w:rsidRPr="003F48C9">
        <w:rPr>
          <w:rFonts w:cstheme="minorHAnsi"/>
        </w:rPr>
        <w:t>References will not be accepted from relatives or friends.</w:t>
      </w:r>
    </w:p>
    <w:p w14:paraId="74A2D34B" w14:textId="7BED66A4" w:rsidR="000A2A87" w:rsidRPr="003F48C9" w:rsidRDefault="0060203B" w:rsidP="00711B45">
      <w:pPr>
        <w:pStyle w:val="Heading2"/>
        <w:rPr>
          <w:rFonts w:cstheme="minorHAnsi"/>
        </w:rPr>
      </w:pPr>
      <w:bookmarkStart w:id="55" w:name="_Toc443564771"/>
      <w:bookmarkStart w:id="56" w:name="_Toc443565043"/>
      <w:bookmarkStart w:id="57" w:name="_Toc443565140"/>
      <w:bookmarkStart w:id="58" w:name="_Toc443565341"/>
      <w:bookmarkStart w:id="59" w:name="_Toc443565542"/>
      <w:bookmarkStart w:id="60" w:name="_Toc443565948"/>
      <w:bookmarkStart w:id="61" w:name="_Toc145330722"/>
      <w:r w:rsidRPr="003F48C9">
        <w:rPr>
          <w:rFonts w:cstheme="minorHAnsi"/>
        </w:rPr>
        <w:t xml:space="preserve">Scrutinising and </w:t>
      </w:r>
      <w:r w:rsidR="00FA3BE7" w:rsidRPr="003F48C9">
        <w:rPr>
          <w:rFonts w:cstheme="minorHAnsi"/>
        </w:rPr>
        <w:t>s</w:t>
      </w:r>
      <w:r w:rsidRPr="003F48C9">
        <w:rPr>
          <w:rFonts w:cstheme="minorHAnsi"/>
        </w:rPr>
        <w:t>hort</w:t>
      </w:r>
      <w:r w:rsidR="00296EFF" w:rsidRPr="003F48C9">
        <w:rPr>
          <w:rFonts w:cstheme="minorHAnsi"/>
        </w:rPr>
        <w:t>-</w:t>
      </w:r>
      <w:r w:rsidR="00FA3BE7" w:rsidRPr="003F48C9">
        <w:rPr>
          <w:rFonts w:cstheme="minorHAnsi"/>
        </w:rPr>
        <w:t>l</w:t>
      </w:r>
      <w:r w:rsidRPr="003F48C9">
        <w:rPr>
          <w:rFonts w:cstheme="minorHAnsi"/>
        </w:rPr>
        <w:t>isting</w:t>
      </w:r>
      <w:bookmarkEnd w:id="55"/>
      <w:bookmarkEnd w:id="56"/>
      <w:bookmarkEnd w:id="57"/>
      <w:bookmarkEnd w:id="58"/>
      <w:bookmarkEnd w:id="59"/>
      <w:bookmarkEnd w:id="60"/>
      <w:bookmarkEnd w:id="61"/>
    </w:p>
    <w:p w14:paraId="2590DD55" w14:textId="23A7C52B" w:rsidR="0060203B" w:rsidRPr="003F48C9" w:rsidRDefault="00C4076D" w:rsidP="00186194">
      <w:pPr>
        <w:ind w:left="567"/>
        <w:rPr>
          <w:rFonts w:cstheme="minorHAnsi"/>
        </w:rPr>
      </w:pPr>
      <w:r w:rsidRPr="003F48C9">
        <w:rPr>
          <w:rFonts w:cstheme="minorHAnsi"/>
        </w:rPr>
        <w:t>Individuals</w:t>
      </w:r>
      <w:r w:rsidR="0060203B" w:rsidRPr="003F48C9">
        <w:rPr>
          <w:rFonts w:cstheme="minorHAnsi"/>
        </w:rPr>
        <w:t xml:space="preserve"> will be short</w:t>
      </w:r>
      <w:r w:rsidR="0060730E" w:rsidRPr="003F48C9">
        <w:rPr>
          <w:rFonts w:cstheme="minorHAnsi"/>
        </w:rPr>
        <w:t>-</w:t>
      </w:r>
      <w:r w:rsidR="0060203B" w:rsidRPr="003F48C9">
        <w:rPr>
          <w:rFonts w:cstheme="minorHAnsi"/>
        </w:rPr>
        <w:t xml:space="preserve">listed </w:t>
      </w:r>
      <w:r w:rsidR="001372C4" w:rsidRPr="003F48C9">
        <w:rPr>
          <w:rFonts w:cstheme="minorHAnsi"/>
        </w:rPr>
        <w:t xml:space="preserve">equally </w:t>
      </w:r>
      <w:r w:rsidR="0060203B" w:rsidRPr="003F48C9">
        <w:rPr>
          <w:rFonts w:cstheme="minorHAnsi"/>
        </w:rPr>
        <w:t xml:space="preserve">against the requirements of the person specification.  In all cases of those who are applying for paid employment, the same selection panel will both short-list and interview the </w:t>
      </w:r>
      <w:r w:rsidRPr="003F48C9">
        <w:rPr>
          <w:rFonts w:cstheme="minorHAnsi"/>
        </w:rPr>
        <w:t>applicant</w:t>
      </w:r>
      <w:r w:rsidR="0060203B" w:rsidRPr="003F48C9">
        <w:rPr>
          <w:rFonts w:cstheme="minorHAnsi"/>
        </w:rPr>
        <w:t>.  In the case of volunteers</w:t>
      </w:r>
      <w:r w:rsidR="008E0570" w:rsidRPr="003F48C9">
        <w:rPr>
          <w:rFonts w:cstheme="minorHAnsi"/>
        </w:rPr>
        <w:t xml:space="preserve"> applying to work in the school</w:t>
      </w:r>
      <w:r w:rsidR="0060203B" w:rsidRPr="003F48C9">
        <w:rPr>
          <w:rFonts w:cstheme="minorHAnsi"/>
        </w:rPr>
        <w:t>, a more informal approa</w:t>
      </w:r>
      <w:r w:rsidR="008E0570" w:rsidRPr="003F48C9">
        <w:rPr>
          <w:rFonts w:cstheme="minorHAnsi"/>
        </w:rPr>
        <w:t>ch will be taken which will generally involve only a Senior Member of staff.</w:t>
      </w:r>
    </w:p>
    <w:p w14:paraId="4187CDBC" w14:textId="5687A9F8" w:rsidR="008E0570" w:rsidRPr="003F48C9" w:rsidRDefault="008E0570" w:rsidP="008226F7">
      <w:pPr>
        <w:ind w:left="567"/>
        <w:rPr>
          <w:rFonts w:cstheme="minorHAnsi"/>
          <w:i/>
          <w:color w:val="FF0000"/>
        </w:rPr>
      </w:pPr>
      <w:r w:rsidRPr="003F48C9">
        <w:rPr>
          <w:rFonts w:cstheme="minorHAnsi"/>
        </w:rPr>
        <w:t>At least one member of the ‘panel’ will have undertaken accredited safe recruitment and selection training</w:t>
      </w:r>
      <w:r w:rsidR="00871FAB" w:rsidRPr="003F48C9">
        <w:rPr>
          <w:rFonts w:cstheme="minorHAnsi"/>
        </w:rPr>
        <w:t xml:space="preserve"> which will as a minimum cover the content of Part three of the DfE statutory guidance </w:t>
      </w:r>
      <w:hyperlink r:id="rId35" w:history="1">
        <w:r w:rsidR="00871FAB" w:rsidRPr="003F48C9">
          <w:rPr>
            <w:rStyle w:val="Hyperlink"/>
            <w:rFonts w:cstheme="minorHAnsi"/>
          </w:rPr>
          <w:t>Keeping Children Safe in Education</w:t>
        </w:r>
      </w:hyperlink>
      <w:r w:rsidRPr="003F48C9">
        <w:rPr>
          <w:rFonts w:cstheme="minorHAnsi"/>
        </w:rPr>
        <w:t>.</w:t>
      </w:r>
      <w:r w:rsidR="00C4076D" w:rsidRPr="003F48C9">
        <w:rPr>
          <w:rFonts w:cstheme="minorHAnsi"/>
        </w:rPr>
        <w:t xml:space="preserve"> </w:t>
      </w:r>
    </w:p>
    <w:p w14:paraId="29AD9FD6" w14:textId="4759DE6B" w:rsidR="00296EFF" w:rsidRPr="00AF07D2" w:rsidRDefault="00E13D49" w:rsidP="00804403">
      <w:pPr>
        <w:ind w:left="567"/>
        <w:rPr>
          <w:rFonts w:cstheme="minorHAnsi"/>
        </w:rPr>
      </w:pPr>
      <w:r w:rsidRPr="00AF07D2">
        <w:rPr>
          <w:rFonts w:cstheme="minorHAnsi"/>
        </w:rPr>
        <w:t>As part of our due diligence checks, t</w:t>
      </w:r>
      <w:r w:rsidR="00296EFF" w:rsidRPr="00AF07D2">
        <w:rPr>
          <w:rFonts w:cstheme="minorHAnsi"/>
        </w:rPr>
        <w:t>he school reserves the right to carry out an online search on short-listed candidates.  This will only include a search for information which is publicly available online.</w:t>
      </w:r>
      <w:r w:rsidRPr="00AF07D2">
        <w:rPr>
          <w:rFonts w:cstheme="minorHAnsi"/>
        </w:rPr>
        <w:t xml:space="preserve">  Information relating to any online search will be recorded using an </w:t>
      </w:r>
      <w:hyperlink r:id="rId36" w:history="1">
        <w:r w:rsidRPr="00AF07D2">
          <w:rPr>
            <w:rStyle w:val="Hyperlink"/>
            <w:rFonts w:cstheme="minorHAnsi"/>
          </w:rPr>
          <w:t>Online search record form</w:t>
        </w:r>
      </w:hyperlink>
      <w:r w:rsidRPr="00AF07D2">
        <w:rPr>
          <w:rFonts w:cstheme="minorHAnsi"/>
        </w:rPr>
        <w:t xml:space="preserve"> or similar.</w:t>
      </w:r>
    </w:p>
    <w:p w14:paraId="11EC868F" w14:textId="6D94576A" w:rsidR="008E0570" w:rsidRPr="003F48C9" w:rsidRDefault="008E0570" w:rsidP="00804403">
      <w:pPr>
        <w:ind w:left="567"/>
        <w:rPr>
          <w:rFonts w:cstheme="minorHAnsi"/>
        </w:rPr>
      </w:pPr>
      <w:r w:rsidRPr="00AF07D2">
        <w:rPr>
          <w:rFonts w:cstheme="minorHAnsi"/>
        </w:rPr>
        <w:t xml:space="preserve">The outcome of the short-listing process will be </w:t>
      </w:r>
      <w:r w:rsidR="00FF07F1" w:rsidRPr="00AF07D2">
        <w:rPr>
          <w:rFonts w:cstheme="minorHAnsi"/>
        </w:rPr>
        <w:t>recorded,</w:t>
      </w:r>
      <w:r w:rsidRPr="00AF07D2">
        <w:rPr>
          <w:rFonts w:cstheme="minorHAnsi"/>
        </w:rPr>
        <w:t xml:space="preserve"> and </w:t>
      </w:r>
      <w:r w:rsidR="00804403" w:rsidRPr="00AF07D2">
        <w:rPr>
          <w:rFonts w:cstheme="minorHAnsi"/>
        </w:rPr>
        <w:t xml:space="preserve">information </w:t>
      </w:r>
      <w:r w:rsidRPr="00AF07D2">
        <w:rPr>
          <w:rFonts w:cstheme="minorHAnsi"/>
        </w:rPr>
        <w:t>retained</w:t>
      </w:r>
      <w:r w:rsidR="00B03E37" w:rsidRPr="00AF07D2">
        <w:rPr>
          <w:rFonts w:cstheme="minorHAnsi"/>
        </w:rPr>
        <w:t xml:space="preserve"> for a period </w:t>
      </w:r>
      <w:r w:rsidR="00FA0F5F" w:rsidRPr="00AF07D2">
        <w:rPr>
          <w:rFonts w:cstheme="minorHAnsi"/>
        </w:rPr>
        <w:t>not exceeding 6 months from the date of appointment of the successful candidate</w:t>
      </w:r>
      <w:r w:rsidR="00E13D49" w:rsidRPr="00AF07D2">
        <w:rPr>
          <w:rFonts w:cstheme="minorHAnsi"/>
        </w:rPr>
        <w:t>, after which it will be securely destroyed</w:t>
      </w:r>
      <w:r w:rsidRPr="00AF07D2">
        <w:rPr>
          <w:rFonts w:cstheme="minorHAnsi"/>
        </w:rPr>
        <w:t>.</w:t>
      </w:r>
    </w:p>
    <w:p w14:paraId="39F2C696" w14:textId="77777777" w:rsidR="008E0570" w:rsidRPr="003F48C9" w:rsidRDefault="008E0570" w:rsidP="00186194">
      <w:pPr>
        <w:ind w:left="567"/>
        <w:rPr>
          <w:rFonts w:cstheme="minorHAnsi"/>
        </w:rPr>
      </w:pPr>
      <w:r w:rsidRPr="003F48C9">
        <w:rPr>
          <w:rFonts w:cstheme="minorHAnsi"/>
        </w:rPr>
        <w:t>The equal opportunities/diversity monitoring form will be removed from the application pack prior to the short-listing process beginning.</w:t>
      </w:r>
    </w:p>
    <w:p w14:paraId="31B92988" w14:textId="7643C6BA" w:rsidR="008E0570" w:rsidRPr="003F48C9" w:rsidRDefault="008E0570" w:rsidP="00186194">
      <w:pPr>
        <w:ind w:left="567"/>
        <w:rPr>
          <w:rFonts w:cstheme="minorHAnsi"/>
        </w:rPr>
      </w:pPr>
      <w:r w:rsidRPr="003F48C9">
        <w:rPr>
          <w:rFonts w:cstheme="minorHAnsi"/>
        </w:rPr>
        <w:t>The short</w:t>
      </w:r>
      <w:r w:rsidR="0060730E" w:rsidRPr="003F48C9">
        <w:rPr>
          <w:rFonts w:cstheme="minorHAnsi"/>
        </w:rPr>
        <w:t>-</w:t>
      </w:r>
      <w:r w:rsidRPr="003F48C9">
        <w:rPr>
          <w:rFonts w:cstheme="minorHAnsi"/>
        </w:rPr>
        <w:t>listing panel is responsible for scrutinising the application forms and identifying any gaps in employment or other areas that may affect an applicant’s suitability to work with children and young people.  All application forms will be scrutinised to ensure:</w:t>
      </w:r>
    </w:p>
    <w:p w14:paraId="277B135C" w14:textId="77777777" w:rsidR="008E0570" w:rsidRPr="003F48C9" w:rsidRDefault="001372C4" w:rsidP="008E329A">
      <w:pPr>
        <w:pStyle w:val="ListParagraph"/>
        <w:numPr>
          <w:ilvl w:val="0"/>
          <w:numId w:val="13"/>
        </w:numPr>
        <w:ind w:left="924" w:hanging="357"/>
        <w:rPr>
          <w:rFonts w:cstheme="minorHAnsi"/>
        </w:rPr>
      </w:pPr>
      <w:r w:rsidRPr="003F48C9">
        <w:rPr>
          <w:rFonts w:cstheme="minorHAnsi"/>
        </w:rPr>
        <w:t>t</w:t>
      </w:r>
      <w:r w:rsidR="008E0570" w:rsidRPr="003F48C9">
        <w:rPr>
          <w:rFonts w:cstheme="minorHAnsi"/>
        </w:rPr>
        <w:t>hey are fully and properly completed</w:t>
      </w:r>
      <w:r w:rsidRPr="003F48C9">
        <w:rPr>
          <w:rFonts w:cstheme="minorHAnsi"/>
        </w:rPr>
        <w:t xml:space="preserve"> - incomplete application forms will not be accepted;</w:t>
      </w:r>
    </w:p>
    <w:p w14:paraId="37A278CE" w14:textId="77777777" w:rsidR="008E0570" w:rsidRPr="003F48C9" w:rsidRDefault="001372C4" w:rsidP="008E329A">
      <w:pPr>
        <w:pStyle w:val="ListParagraph"/>
        <w:numPr>
          <w:ilvl w:val="0"/>
          <w:numId w:val="13"/>
        </w:numPr>
        <w:ind w:left="924" w:hanging="357"/>
        <w:rPr>
          <w:rFonts w:cstheme="minorHAnsi"/>
        </w:rPr>
      </w:pPr>
      <w:r w:rsidRPr="003F48C9">
        <w:rPr>
          <w:rFonts w:cstheme="minorHAnsi"/>
        </w:rPr>
        <w:t>t</w:t>
      </w:r>
      <w:r w:rsidR="008E0570" w:rsidRPr="003F48C9">
        <w:rPr>
          <w:rFonts w:cstheme="minorHAnsi"/>
        </w:rPr>
        <w:t>he information is consistent and does not contain any discrepancies</w:t>
      </w:r>
      <w:r w:rsidRPr="003F48C9">
        <w:rPr>
          <w:rFonts w:cstheme="minorHAnsi"/>
        </w:rPr>
        <w:t>;</w:t>
      </w:r>
    </w:p>
    <w:p w14:paraId="6F013C24" w14:textId="39EA70AF" w:rsidR="008E0570" w:rsidRPr="003F48C9" w:rsidRDefault="001372C4" w:rsidP="008E329A">
      <w:pPr>
        <w:pStyle w:val="ListParagraph"/>
        <w:numPr>
          <w:ilvl w:val="0"/>
          <w:numId w:val="13"/>
        </w:numPr>
        <w:ind w:left="924" w:hanging="357"/>
        <w:rPr>
          <w:rFonts w:cstheme="minorHAnsi"/>
        </w:rPr>
      </w:pPr>
      <w:r w:rsidRPr="003F48C9">
        <w:rPr>
          <w:rFonts w:cstheme="minorHAnsi"/>
        </w:rPr>
        <w:t>any anomalies, discrepancies or g</w:t>
      </w:r>
      <w:r w:rsidR="008E0570" w:rsidRPr="003F48C9">
        <w:rPr>
          <w:rFonts w:cstheme="minorHAnsi"/>
        </w:rPr>
        <w:t xml:space="preserve">aps in employment/training </w:t>
      </w:r>
      <w:r w:rsidRPr="003F48C9">
        <w:rPr>
          <w:rFonts w:cstheme="minorHAnsi"/>
        </w:rPr>
        <w:t xml:space="preserve">and the reasons for this, </w:t>
      </w:r>
      <w:r w:rsidR="008E0570" w:rsidRPr="003F48C9">
        <w:rPr>
          <w:rFonts w:cstheme="minorHAnsi"/>
        </w:rPr>
        <w:t>or a history of repeated changes of employment are identified</w:t>
      </w:r>
      <w:r w:rsidR="00281D4C" w:rsidRPr="003F48C9">
        <w:rPr>
          <w:rFonts w:cstheme="minorHAnsi"/>
        </w:rPr>
        <w:t>;</w:t>
      </w:r>
    </w:p>
    <w:p w14:paraId="1693F891" w14:textId="74E77907" w:rsidR="00E27543" w:rsidRPr="003F48C9" w:rsidRDefault="00466C57" w:rsidP="008E329A">
      <w:pPr>
        <w:pStyle w:val="ListParagraph"/>
        <w:numPr>
          <w:ilvl w:val="0"/>
          <w:numId w:val="13"/>
        </w:numPr>
        <w:ind w:left="924" w:hanging="357"/>
        <w:rPr>
          <w:rFonts w:cstheme="minorHAnsi"/>
        </w:rPr>
      </w:pPr>
      <w:r w:rsidRPr="003F48C9">
        <w:rPr>
          <w:rFonts w:cstheme="minorHAnsi"/>
          <w:lang w:val="en-US"/>
        </w:rPr>
        <w:t>t</w:t>
      </w:r>
      <w:r w:rsidR="00E27543" w:rsidRPr="003F48C9">
        <w:rPr>
          <w:rFonts w:cstheme="minorHAnsi"/>
          <w:lang w:val="en-US"/>
        </w:rPr>
        <w:t xml:space="preserve">he form is appropriately signed.  Electronic copies should be </w:t>
      </w:r>
      <w:r w:rsidR="005E17C7" w:rsidRPr="003F48C9">
        <w:rPr>
          <w:rFonts w:cstheme="minorHAnsi"/>
          <w:lang w:val="en-US"/>
        </w:rPr>
        <w:t xml:space="preserve">physically signed by the applicant </w:t>
      </w:r>
      <w:r w:rsidR="00E27543" w:rsidRPr="003F48C9">
        <w:rPr>
          <w:rFonts w:cstheme="minorHAnsi"/>
          <w:lang w:val="en-US"/>
        </w:rPr>
        <w:t>at the interview stage.</w:t>
      </w:r>
    </w:p>
    <w:p w14:paraId="1D6D31F5" w14:textId="77777777" w:rsidR="008E0570" w:rsidRPr="003F48C9" w:rsidRDefault="008E0570" w:rsidP="000C2A4F">
      <w:pPr>
        <w:ind w:left="567"/>
        <w:rPr>
          <w:rFonts w:cstheme="minorHAnsi"/>
        </w:rPr>
      </w:pPr>
      <w:r w:rsidRPr="003F48C9">
        <w:rPr>
          <w:rFonts w:cstheme="minorHAnsi"/>
        </w:rPr>
        <w:t xml:space="preserve">A satisfactory explanation for any concerns </w:t>
      </w:r>
      <w:r w:rsidR="000C2A4F" w:rsidRPr="003F48C9">
        <w:rPr>
          <w:rFonts w:cstheme="minorHAnsi"/>
        </w:rPr>
        <w:t xml:space="preserve">will </w:t>
      </w:r>
      <w:r w:rsidRPr="003F48C9">
        <w:rPr>
          <w:rFonts w:cstheme="minorHAnsi"/>
        </w:rPr>
        <w:t>be obtained from the applicant during the interview process.</w:t>
      </w:r>
    </w:p>
    <w:p w14:paraId="21FF3A49" w14:textId="77777777" w:rsidR="00F56BEA" w:rsidRPr="003F48C9" w:rsidRDefault="00F56BEA" w:rsidP="00F56BEA">
      <w:pPr>
        <w:pStyle w:val="Heading2"/>
      </w:pPr>
      <w:bookmarkStart w:id="62" w:name="_Toc145330723"/>
      <w:bookmarkStart w:id="63" w:name="_Toc443564772"/>
      <w:bookmarkStart w:id="64" w:name="_Toc443565044"/>
      <w:bookmarkStart w:id="65" w:name="_Toc443565141"/>
      <w:bookmarkStart w:id="66" w:name="_Toc443565342"/>
      <w:bookmarkStart w:id="67" w:name="_Toc443565543"/>
      <w:bookmarkStart w:id="68" w:name="_Toc443565949"/>
      <w:r w:rsidRPr="003F48C9">
        <w:lastRenderedPageBreak/>
        <w:t>Criminal self-disclosure</w:t>
      </w:r>
      <w:bookmarkEnd w:id="62"/>
    </w:p>
    <w:p w14:paraId="576BBE50" w14:textId="5536BBC0" w:rsidR="00F56BEA" w:rsidRPr="00991AD8" w:rsidRDefault="00F56BEA" w:rsidP="00F56BEA">
      <w:pPr>
        <w:ind w:left="567"/>
      </w:pPr>
      <w:r w:rsidRPr="003F48C9">
        <w:t xml:space="preserve">Foreseeability and certainty are in the best interests of applicants with a criminal history. </w:t>
      </w:r>
      <w:r w:rsidR="00AF327A" w:rsidRPr="003F48C9">
        <w:t xml:space="preserve"> </w:t>
      </w:r>
      <w:r w:rsidRPr="003F48C9">
        <w:t>All short</w:t>
      </w:r>
      <w:r w:rsidR="0060730E" w:rsidRPr="003F48C9">
        <w:t>-</w:t>
      </w:r>
      <w:r w:rsidRPr="003F48C9">
        <w:t xml:space="preserve">listed candidates will be provided with a criminal </w:t>
      </w:r>
      <w:r w:rsidRPr="00991AD8">
        <w:t>history</w:t>
      </w:r>
      <w:r w:rsidR="00F957B9" w:rsidRPr="00991AD8">
        <w:t xml:space="preserve"> and other sanctions</w:t>
      </w:r>
      <w:r w:rsidRPr="00991AD8">
        <w:t xml:space="preserve"> self-disclosure form to complete and return no later than one day prior to interview. </w:t>
      </w:r>
      <w:r w:rsidR="00AF327A" w:rsidRPr="00991AD8">
        <w:t xml:space="preserve"> </w:t>
      </w:r>
      <w:r w:rsidRPr="00991AD8">
        <w:t>Failure to return the self-disclosure will result in the interview being withdrawn.  Applicants will be provided with clear information about who in the organisation they should return the self-disclosure to.</w:t>
      </w:r>
      <w:r w:rsidR="008E78B6" w:rsidRPr="00991AD8">
        <w:t xml:space="preserve">  A model </w:t>
      </w:r>
      <w:hyperlink r:id="rId37" w:history="1">
        <w:r w:rsidR="00F957B9" w:rsidRPr="00991AD8">
          <w:rPr>
            <w:rStyle w:val="Hyperlink"/>
          </w:rPr>
          <w:t>Criminal Record and other sanctions self-disclosure form</w:t>
        </w:r>
      </w:hyperlink>
      <w:r w:rsidR="008E78B6" w:rsidRPr="00991AD8">
        <w:t xml:space="preserve"> is </w:t>
      </w:r>
      <w:r w:rsidR="00A13726" w:rsidRPr="00991AD8">
        <w:t>available via the KAH</w:t>
      </w:r>
      <w:r w:rsidR="00E13D49" w:rsidRPr="00991AD8">
        <w:t>ub</w:t>
      </w:r>
      <w:r w:rsidR="00A13726" w:rsidRPr="00991AD8">
        <w:t>.</w:t>
      </w:r>
    </w:p>
    <w:p w14:paraId="5B70E674" w14:textId="6DA156BD" w:rsidR="00F56BEA" w:rsidRPr="00991AD8" w:rsidRDefault="00F56BEA" w:rsidP="00F56BEA">
      <w:pPr>
        <w:ind w:left="567"/>
      </w:pPr>
      <w:r w:rsidRPr="00991AD8">
        <w:t xml:space="preserve">The self-disclosure form will include an explanation of the Rehabilitation of Offenders Act 1974, Exceptions Order 1975 and the 2020 filtering rules. </w:t>
      </w:r>
      <w:r w:rsidR="00AF327A" w:rsidRPr="00991AD8">
        <w:t xml:space="preserve"> </w:t>
      </w:r>
      <w:r w:rsidRPr="00991AD8">
        <w:t>The form includes a link to the Ministry of Justice (MoJ) guidance on protected offences, a reminder that the applicant should take legal advice before completing the self-disclosure if they are unsure, and the contact details of organisations that can provide impartial advice.</w:t>
      </w:r>
    </w:p>
    <w:p w14:paraId="1545DB24" w14:textId="315B63B3" w:rsidR="00F56BEA" w:rsidRPr="00991AD8" w:rsidRDefault="00F56BEA" w:rsidP="00F56BEA">
      <w:pPr>
        <w:ind w:left="567"/>
      </w:pPr>
      <w:r w:rsidRPr="00991AD8">
        <w:t xml:space="preserve">Once the self-disclosure form is received in school, any disclosed information will be checked to ensure it is relevant. </w:t>
      </w:r>
      <w:r w:rsidR="00AF327A" w:rsidRPr="00991AD8">
        <w:t xml:space="preserve"> </w:t>
      </w:r>
      <w:r w:rsidRPr="00991AD8">
        <w:t xml:space="preserve">Relevant criminal history </w:t>
      </w:r>
      <w:r w:rsidR="00F957B9" w:rsidRPr="00991AD8">
        <w:t xml:space="preserve">and other sanctions </w:t>
      </w:r>
      <w:r w:rsidRPr="00991AD8">
        <w:t xml:space="preserve">will be shared with the </w:t>
      </w:r>
      <w:r w:rsidR="005E17C7" w:rsidRPr="00991AD8">
        <w:t>C</w:t>
      </w:r>
      <w:r w:rsidRPr="00991AD8">
        <w:t>hair of the recruitment panel prior to interview to allow time to assess relevance and agree what questions should be asked during the interview process.</w:t>
      </w:r>
    </w:p>
    <w:p w14:paraId="33F4B63E" w14:textId="7D95D04A" w:rsidR="00F56BEA" w:rsidRPr="00AF07D2" w:rsidRDefault="00F56BEA" w:rsidP="00F56BEA">
      <w:pPr>
        <w:ind w:left="567"/>
      </w:pPr>
      <w:r w:rsidRPr="00991AD8">
        <w:t>Any short</w:t>
      </w:r>
      <w:r w:rsidR="0060730E" w:rsidRPr="00991AD8">
        <w:t>-</w:t>
      </w:r>
      <w:r w:rsidRPr="00991AD8">
        <w:t xml:space="preserve">listed candidate who discloses criminal or other </w:t>
      </w:r>
      <w:r w:rsidR="00F957B9" w:rsidRPr="00991AD8">
        <w:t>sanctions</w:t>
      </w:r>
      <w:r w:rsidRPr="00991AD8">
        <w:t xml:space="preserve"> information will be given an opportunity to discuss the context and relevance with the recruiting panel.</w:t>
      </w:r>
      <w:r w:rsidR="00785532" w:rsidRPr="00991AD8">
        <w:t xml:space="preserve">  We will</w:t>
      </w:r>
      <w:r w:rsidR="00785532" w:rsidRPr="003F48C9">
        <w:t xml:space="preserve"> assess cases fairly, on an individual basis.  A decision not to appoint someone because of their conviction(s) will be clearly documented in line with our Policy on the recruitment of ex-offenders.  We will also consider the incident(s) in the context of the </w:t>
      </w:r>
      <w:hyperlink r:id="rId38" w:history="1">
        <w:r w:rsidR="00785532" w:rsidRPr="003F48C9">
          <w:rPr>
            <w:rStyle w:val="Hyperlink"/>
          </w:rPr>
          <w:t>Teachers’ Standards</w:t>
        </w:r>
      </w:hyperlink>
      <w:r w:rsidR="00785532" w:rsidRPr="003F48C9">
        <w:t xml:space="preserve"> and </w:t>
      </w:r>
      <w:hyperlink r:id="rId39" w:history="1">
        <w:r w:rsidR="00785532" w:rsidRPr="003F48C9">
          <w:rPr>
            <w:rStyle w:val="Hyperlink"/>
          </w:rPr>
          <w:t>Teacher misconduct guidance</w:t>
        </w:r>
      </w:hyperlink>
      <w:r w:rsidR="00785532" w:rsidRPr="003F48C9">
        <w:t xml:space="preserve">, if the applicant is applying for a </w:t>
      </w:r>
      <w:r w:rsidR="00785532" w:rsidRPr="00AF07D2">
        <w:t>teaching post</w:t>
      </w:r>
      <w:r w:rsidR="00352FB5" w:rsidRPr="00AF07D2">
        <w:t>/teaching work</w:t>
      </w:r>
      <w:r w:rsidR="00785532" w:rsidRPr="00AF07D2">
        <w:t xml:space="preserve">. </w:t>
      </w:r>
    </w:p>
    <w:p w14:paraId="0A6B8DA3" w14:textId="4C0ED396" w:rsidR="003911C3" w:rsidRPr="003F48C9" w:rsidRDefault="003911C3" w:rsidP="00F56BEA">
      <w:pPr>
        <w:ind w:left="567"/>
      </w:pPr>
      <w:r w:rsidRPr="00991AD8">
        <w:t>Where we decide</w:t>
      </w:r>
      <w:r w:rsidR="00352FB5" w:rsidRPr="00991AD8">
        <w:t xml:space="preserve"> or decline</w:t>
      </w:r>
      <w:r w:rsidRPr="00991AD8">
        <w:t xml:space="preserve"> to appoint a</w:t>
      </w:r>
      <w:r w:rsidR="00334BC4" w:rsidRPr="00991AD8">
        <w:t xml:space="preserve"> candidate</w:t>
      </w:r>
      <w:r w:rsidRPr="00991AD8">
        <w:t xml:space="preserve"> who has </w:t>
      </w:r>
      <w:r w:rsidR="00334BC4" w:rsidRPr="00991AD8">
        <w:t>self-</w:t>
      </w:r>
      <w:r w:rsidRPr="00991AD8">
        <w:t xml:space="preserve">disclosed </w:t>
      </w:r>
      <w:r w:rsidR="009A30AC" w:rsidRPr="00991AD8">
        <w:t xml:space="preserve">relevant </w:t>
      </w:r>
      <w:r w:rsidRPr="00991AD8">
        <w:t>criminal convictions</w:t>
      </w:r>
      <w:r w:rsidR="00DE215C" w:rsidRPr="00991AD8">
        <w:t xml:space="preserve"> </w:t>
      </w:r>
      <w:r w:rsidR="00D707DB" w:rsidRPr="00991AD8">
        <w:t xml:space="preserve">or other sanctions </w:t>
      </w:r>
      <w:r w:rsidR="00DE215C" w:rsidRPr="00991AD8">
        <w:t xml:space="preserve">and/or </w:t>
      </w:r>
      <w:r w:rsidR="009A30AC" w:rsidRPr="00991AD8">
        <w:t>relevant</w:t>
      </w:r>
      <w:r w:rsidR="009A30AC" w:rsidRPr="003F48C9">
        <w:t xml:space="preserve"> </w:t>
      </w:r>
      <w:r w:rsidR="00DE215C" w:rsidRPr="003F48C9">
        <w:t>criminal convictions are apparent on their DBS Certificate</w:t>
      </w:r>
      <w:r w:rsidRPr="003F48C9">
        <w:t xml:space="preserve">, we will ensure that a </w:t>
      </w:r>
      <w:hyperlink r:id="rId40" w:history="1">
        <w:r w:rsidR="00352FB5">
          <w:rPr>
            <w:rStyle w:val="Hyperlink"/>
          </w:rPr>
          <w:t>‘Cause for concern’ risk assessment</w:t>
        </w:r>
      </w:hyperlink>
      <w:r w:rsidRPr="003F48C9">
        <w:t xml:space="preserve"> is carried out to fully document our </w:t>
      </w:r>
      <w:r w:rsidRPr="00AF07D2">
        <w:t xml:space="preserve">decision to </w:t>
      </w:r>
      <w:r w:rsidR="00352FB5" w:rsidRPr="00AF07D2">
        <w:t xml:space="preserve">either </w:t>
      </w:r>
      <w:r w:rsidRPr="00AF07D2">
        <w:t>appoint</w:t>
      </w:r>
      <w:r w:rsidR="00352FB5" w:rsidRPr="00AF07D2">
        <w:t xml:space="preserve"> or not</w:t>
      </w:r>
      <w:r w:rsidRPr="00AF07D2">
        <w:t>.</w:t>
      </w:r>
      <w:r w:rsidR="00352FB5">
        <w:t xml:space="preserve">  </w:t>
      </w:r>
    </w:p>
    <w:p w14:paraId="35EDC227" w14:textId="4E002AE9" w:rsidR="00F7364C" w:rsidRPr="003F48C9" w:rsidRDefault="00F56BEA" w:rsidP="00F56BEA">
      <w:pPr>
        <w:ind w:left="567"/>
        <w:rPr>
          <w:rFonts w:cstheme="minorHAnsi"/>
        </w:rPr>
      </w:pPr>
      <w:r w:rsidRPr="003F48C9">
        <w:t>For the successful candidate, the self-disclosure will be compared with the enhanced DBS certificate on receipt to ensure consistency.</w:t>
      </w:r>
    </w:p>
    <w:p w14:paraId="012247AB" w14:textId="3CC39311" w:rsidR="001372C4" w:rsidRPr="003F48C9" w:rsidRDefault="001372C4" w:rsidP="00711B45">
      <w:pPr>
        <w:pStyle w:val="Heading2"/>
        <w:rPr>
          <w:rFonts w:cstheme="minorHAnsi"/>
        </w:rPr>
      </w:pPr>
      <w:bookmarkStart w:id="69" w:name="_Toc145330724"/>
      <w:r w:rsidRPr="003F48C9">
        <w:rPr>
          <w:rFonts w:cstheme="minorHAnsi"/>
        </w:rPr>
        <w:t>References</w:t>
      </w:r>
      <w:bookmarkEnd w:id="63"/>
      <w:bookmarkEnd w:id="64"/>
      <w:bookmarkEnd w:id="65"/>
      <w:bookmarkEnd w:id="66"/>
      <w:bookmarkEnd w:id="67"/>
      <w:bookmarkEnd w:id="68"/>
      <w:bookmarkEnd w:id="69"/>
    </w:p>
    <w:p w14:paraId="0BBCB872" w14:textId="60494FDD" w:rsidR="008E05F3" w:rsidRPr="005D2C06" w:rsidRDefault="008E05F3" w:rsidP="000C2A4F">
      <w:pPr>
        <w:ind w:left="567"/>
        <w:rPr>
          <w:color w:val="EE0000"/>
          <w:shd w:val="clear" w:color="auto" w:fill="FFFFFF"/>
        </w:rPr>
      </w:pPr>
      <w:r w:rsidRPr="00AF07D2">
        <w:rPr>
          <w:shd w:val="clear" w:color="auto" w:fill="FFFFFF"/>
        </w:rPr>
        <w:t xml:space="preserve">Generally, there is no legal obligation to provide a reference and employers are entitled to refuse. However, there are some exceptions. In certain sectors, providing a reference is obligatory, for example, for </w:t>
      </w:r>
      <w:r w:rsidRPr="005D2C06">
        <w:rPr>
          <w:shd w:val="clear" w:color="auto" w:fill="FFFFFF"/>
        </w:rPr>
        <w:t>candidates applying for a position at an academy or maintained school in England.</w:t>
      </w:r>
      <w:r w:rsidR="003B7A38" w:rsidRPr="005D2C06">
        <w:rPr>
          <w:shd w:val="clear" w:color="auto" w:fill="FFFFFF"/>
        </w:rPr>
        <w:t xml:space="preserve">  </w:t>
      </w:r>
      <w:r w:rsidR="00D15B8B" w:rsidRPr="005D2C06">
        <w:rPr>
          <w:color w:val="auto"/>
          <w:shd w:val="clear" w:color="auto" w:fill="FFFFFF"/>
        </w:rPr>
        <w:t xml:space="preserve">EYFS settings are required under the statutory framework to both seek and provide references.  The DfE have created an </w:t>
      </w:r>
      <w:hyperlink r:id="rId41" w:history="1">
        <w:r w:rsidR="00D15B8B" w:rsidRPr="005D2C06">
          <w:rPr>
            <w:rStyle w:val="Hyperlink"/>
            <w:shd w:val="clear" w:color="auto" w:fill="FFFFFF"/>
          </w:rPr>
          <w:t>Early years employment r</w:t>
        </w:r>
        <w:r w:rsidR="00D15B8B" w:rsidRPr="005D2C06">
          <w:rPr>
            <w:rStyle w:val="Hyperlink"/>
            <w:shd w:val="clear" w:color="auto" w:fill="FFFFFF"/>
          </w:rPr>
          <w:t>e</w:t>
        </w:r>
        <w:r w:rsidR="00D15B8B" w:rsidRPr="005D2C06">
          <w:rPr>
            <w:rStyle w:val="Hyperlink"/>
            <w:shd w:val="clear" w:color="auto" w:fill="FFFFFF"/>
          </w:rPr>
          <w:t>ference template</w:t>
        </w:r>
      </w:hyperlink>
      <w:r w:rsidR="00D15B8B" w:rsidRPr="005D2C06">
        <w:rPr>
          <w:color w:val="auto"/>
          <w:shd w:val="clear" w:color="auto" w:fill="FFFFFF"/>
        </w:rPr>
        <w:t xml:space="preserve"> for use/adaptation by EYFS provision although they can create their own and use the template as a guide.</w:t>
      </w:r>
    </w:p>
    <w:p w14:paraId="71A52775" w14:textId="3DD11684" w:rsidR="002B3FEE" w:rsidRPr="005D2C06" w:rsidRDefault="002B3FEE" w:rsidP="000C2A4F">
      <w:pPr>
        <w:ind w:left="567"/>
        <w:rPr>
          <w:rFonts w:cstheme="minorHAnsi"/>
          <w:color w:val="000000" w:themeColor="text1"/>
        </w:rPr>
      </w:pPr>
      <w:r w:rsidRPr="005D2C06">
        <w:rPr>
          <w:color w:val="auto"/>
          <w:shd w:val="clear" w:color="auto" w:fill="FFFFFF"/>
        </w:rPr>
        <w:t>When asked to provide a reference, we will ensure the information confirms whether we are satisfied with the applicant’s suitability to work with children and provide the facts (not opinions) of any substantiated safeguarding concerns/allegations that meet the harm threshold</w:t>
      </w:r>
      <w:r w:rsidRPr="005D2C06">
        <w:rPr>
          <w:rStyle w:val="FootnoteReference"/>
          <w:color w:val="auto"/>
          <w:shd w:val="clear" w:color="auto" w:fill="FFFFFF"/>
        </w:rPr>
        <w:footnoteReference w:id="1"/>
      </w:r>
      <w:r w:rsidRPr="005D2C06">
        <w:rPr>
          <w:color w:val="auto"/>
          <w:shd w:val="clear" w:color="auto" w:fill="FFFFFF"/>
        </w:rPr>
        <w:t>.  We will not include information about concerns/allegations which are unsubstantiated, unfounded, false, or malicious.</w:t>
      </w:r>
    </w:p>
    <w:p w14:paraId="1B241F6C" w14:textId="2FE911C8" w:rsidR="001372C4" w:rsidRPr="003F48C9" w:rsidRDefault="00DB3958" w:rsidP="000C2A4F">
      <w:pPr>
        <w:ind w:left="567"/>
        <w:rPr>
          <w:rFonts w:cstheme="minorHAnsi"/>
        </w:rPr>
      </w:pPr>
      <w:r w:rsidRPr="005D2C06">
        <w:rPr>
          <w:rFonts w:cstheme="minorHAnsi"/>
          <w:color w:val="000000" w:themeColor="text1"/>
        </w:rPr>
        <w:t xml:space="preserve">The </w:t>
      </w:r>
      <w:r w:rsidR="007A2024" w:rsidRPr="005D2C06">
        <w:rPr>
          <w:rFonts w:cstheme="minorHAnsi"/>
        </w:rPr>
        <w:t xml:space="preserve">School will always ask for written references.  </w:t>
      </w:r>
      <w:r w:rsidR="00D972F7" w:rsidRPr="005D2C06">
        <w:rPr>
          <w:rFonts w:cstheme="minorHAnsi"/>
        </w:rPr>
        <w:t>Each request will be accompanied by the job description and person specification.</w:t>
      </w:r>
      <w:r w:rsidR="004D0A20" w:rsidRPr="005D2C06">
        <w:rPr>
          <w:rFonts w:cstheme="minorHAnsi"/>
        </w:rPr>
        <w:t xml:space="preserve"> </w:t>
      </w:r>
      <w:r w:rsidR="00BD6433" w:rsidRPr="005D2C06">
        <w:rPr>
          <w:rFonts w:cstheme="minorHAnsi"/>
        </w:rPr>
        <w:t xml:space="preserve"> </w:t>
      </w:r>
      <w:r w:rsidR="007A2024" w:rsidRPr="005D2C06">
        <w:rPr>
          <w:rFonts w:cstheme="minorHAnsi"/>
        </w:rPr>
        <w:t xml:space="preserve">One of the references will be requested from the </w:t>
      </w:r>
      <w:r w:rsidR="00887094" w:rsidRPr="005D2C06">
        <w:rPr>
          <w:rFonts w:cstheme="minorHAnsi"/>
        </w:rPr>
        <w:t xml:space="preserve">current or </w:t>
      </w:r>
      <w:r w:rsidR="007A2024" w:rsidRPr="005D2C06">
        <w:rPr>
          <w:rFonts w:cstheme="minorHAnsi"/>
        </w:rPr>
        <w:t>most recent employer</w:t>
      </w:r>
      <w:r w:rsidR="00A86D7B" w:rsidRPr="005D2C06">
        <w:rPr>
          <w:rFonts w:cstheme="minorHAnsi"/>
        </w:rPr>
        <w:t>, training provider or education setting</w:t>
      </w:r>
      <w:r w:rsidR="00B70028" w:rsidRPr="005D2C06">
        <w:rPr>
          <w:rFonts w:cstheme="minorHAnsi"/>
        </w:rPr>
        <w:t xml:space="preserve"> which has been completed by a senior person with appropriate authority.  If the referee is school or college based, the reference should be confirmed by the Head teacher/Principal</w:t>
      </w:r>
      <w:r w:rsidR="00345DD0" w:rsidRPr="005D2C06">
        <w:rPr>
          <w:rFonts w:cstheme="minorHAnsi"/>
        </w:rPr>
        <w:t>/other senior person with appropriate authority</w:t>
      </w:r>
      <w:r w:rsidR="00B70028" w:rsidRPr="005D2C06">
        <w:rPr>
          <w:rFonts w:cstheme="minorHAnsi"/>
        </w:rPr>
        <w:t xml:space="preserve"> as</w:t>
      </w:r>
      <w:r w:rsidR="00B70028" w:rsidRPr="003F48C9">
        <w:rPr>
          <w:rFonts w:cstheme="minorHAnsi"/>
        </w:rPr>
        <w:t xml:space="preserve"> accurate in respect of any disciplinary investigations</w:t>
      </w:r>
      <w:r w:rsidR="007A2024" w:rsidRPr="003F48C9">
        <w:rPr>
          <w:rFonts w:cstheme="minorHAnsi"/>
        </w:rPr>
        <w:t>.  If a</w:t>
      </w:r>
      <w:r w:rsidR="00C4076D" w:rsidRPr="003F48C9">
        <w:rPr>
          <w:rFonts w:cstheme="minorHAnsi"/>
        </w:rPr>
        <w:t>n applicant</w:t>
      </w:r>
      <w:r w:rsidR="007A2024" w:rsidRPr="003F48C9">
        <w:rPr>
          <w:rFonts w:cstheme="minorHAnsi"/>
        </w:rPr>
        <w:t xml:space="preserve"> for a teaching post is not currently employed as a teacher, we will check with the school, college or local authority at which they were most recently employed to confirm details of their employment and their reasons for leaving.  </w:t>
      </w:r>
      <w:r w:rsidR="001372C4" w:rsidRPr="003F48C9">
        <w:rPr>
          <w:rFonts w:cstheme="minorHAnsi"/>
        </w:rPr>
        <w:t xml:space="preserve">The purpose of seeking references is to obtain </w:t>
      </w:r>
      <w:r w:rsidR="001372C4" w:rsidRPr="003F48C9">
        <w:rPr>
          <w:rFonts w:cstheme="minorHAnsi"/>
        </w:rPr>
        <w:lastRenderedPageBreak/>
        <w:t>subjective and factual information to support appointment decisions.</w:t>
      </w:r>
    </w:p>
    <w:p w14:paraId="708441D9" w14:textId="625F9760" w:rsidR="00404354" w:rsidRPr="003F48C9" w:rsidRDefault="00404354" w:rsidP="000C2A4F">
      <w:pPr>
        <w:ind w:left="567"/>
        <w:rPr>
          <w:rFonts w:cstheme="minorHAnsi"/>
        </w:rPr>
      </w:pPr>
      <w:r w:rsidRPr="003F48C9">
        <w:rPr>
          <w:rFonts w:cstheme="minorHAnsi"/>
          <w:color w:val="000000" w:themeColor="text1"/>
        </w:rPr>
        <w:t xml:space="preserve">As a result of the Equality Act 2010, it is no longer </w:t>
      </w:r>
      <w:r w:rsidRPr="00AF07D2">
        <w:rPr>
          <w:rFonts w:cstheme="minorHAnsi"/>
          <w:color w:val="000000" w:themeColor="text1"/>
        </w:rPr>
        <w:t>appropriate to ask referees for</w:t>
      </w:r>
      <w:r w:rsidR="00FB6490" w:rsidRPr="00AF07D2">
        <w:rPr>
          <w:rFonts w:cstheme="minorHAnsi"/>
          <w:color w:val="000000" w:themeColor="text1"/>
        </w:rPr>
        <w:t xml:space="preserve"> specific</w:t>
      </w:r>
      <w:r w:rsidRPr="00AF07D2">
        <w:rPr>
          <w:rFonts w:cstheme="minorHAnsi"/>
          <w:color w:val="000000" w:themeColor="text1"/>
        </w:rPr>
        <w:t xml:space="preserve"> information relating to absence o</w:t>
      </w:r>
      <w:r w:rsidR="00352FB5" w:rsidRPr="00AF07D2">
        <w:rPr>
          <w:rFonts w:cstheme="minorHAnsi"/>
          <w:color w:val="000000" w:themeColor="text1"/>
        </w:rPr>
        <w:t>r</w:t>
      </w:r>
      <w:r w:rsidRPr="00AF07D2">
        <w:rPr>
          <w:rFonts w:cstheme="minorHAnsi"/>
          <w:color w:val="000000" w:themeColor="text1"/>
        </w:rPr>
        <w:t xml:space="preserve"> sickness record until after the preferred candidate has been selected unless the post has an exception. </w:t>
      </w:r>
      <w:r w:rsidR="00C91DEA" w:rsidRPr="00AF07D2">
        <w:rPr>
          <w:rFonts w:cstheme="minorHAnsi"/>
          <w:color w:val="000000" w:themeColor="text1"/>
        </w:rPr>
        <w:t xml:space="preserve"> </w:t>
      </w:r>
      <w:r w:rsidR="00576840" w:rsidRPr="00AF07D2">
        <w:rPr>
          <w:rFonts w:cstheme="minorHAnsi"/>
          <w:color w:val="000000" w:themeColor="text1"/>
        </w:rPr>
        <w:t xml:space="preserve">(See above).  </w:t>
      </w:r>
      <w:r w:rsidR="00FB6490" w:rsidRPr="00AF07D2">
        <w:rPr>
          <w:rFonts w:cstheme="minorHAnsi"/>
          <w:color w:val="000000" w:themeColor="text1"/>
        </w:rPr>
        <w:t xml:space="preserve">To this end, the referee can be asked for the number of days absent from work through ill health but cannot be asked to disclose the reasons why since this information is categorised as ‘special category data under the UK GDPR </w:t>
      </w:r>
      <w:r w:rsidR="00FA19FA" w:rsidRPr="00AF07D2">
        <w:rPr>
          <w:rFonts w:cstheme="minorHAnsi"/>
          <w:color w:val="000000" w:themeColor="text1"/>
        </w:rPr>
        <w:t xml:space="preserve">and </w:t>
      </w:r>
      <w:r w:rsidR="00FB6490" w:rsidRPr="00AF07D2">
        <w:rPr>
          <w:rFonts w:cstheme="minorHAnsi"/>
          <w:color w:val="000000" w:themeColor="text1"/>
        </w:rPr>
        <w:t>can only be disclosed with the express consent of the applicant.  U</w:t>
      </w:r>
      <w:r w:rsidR="00C91DEA" w:rsidRPr="00AF07D2">
        <w:rPr>
          <w:rFonts w:cstheme="minorHAnsi"/>
          <w:color w:val="000000" w:themeColor="text1"/>
        </w:rPr>
        <w:t xml:space="preserve">nder the Education (Health Standards) (England) Regulations 2003, schools should ensure that anyone employed to work in an education setting is physically and mentally fit to do so and recruiters may ask relevant questions at interview if they think this is appropriate. </w:t>
      </w:r>
      <w:r w:rsidR="00FB6490" w:rsidRPr="00AF07D2">
        <w:rPr>
          <w:rFonts w:cstheme="minorHAnsi"/>
          <w:color w:val="000000" w:themeColor="text1"/>
        </w:rPr>
        <w:t xml:space="preserve"> </w:t>
      </w:r>
      <w:r w:rsidRPr="00AF07D2">
        <w:rPr>
          <w:rFonts w:cstheme="minorHAnsi"/>
          <w:color w:val="000000" w:themeColor="text1"/>
        </w:rPr>
        <w:t xml:space="preserve">(See also </w:t>
      </w:r>
      <w:r w:rsidR="00683ABA" w:rsidRPr="00AF07D2">
        <w:rPr>
          <w:rFonts w:cstheme="minorHAnsi"/>
          <w:color w:val="000000" w:themeColor="text1"/>
        </w:rPr>
        <w:t>S</w:t>
      </w:r>
      <w:r w:rsidRPr="00AF07D2">
        <w:rPr>
          <w:rFonts w:cstheme="minorHAnsi"/>
          <w:color w:val="000000" w:themeColor="text1"/>
        </w:rPr>
        <w:t xml:space="preserve">ection </w:t>
      </w:r>
      <w:r w:rsidR="00683ABA" w:rsidRPr="00AF07D2">
        <w:rPr>
          <w:rFonts w:cstheme="minorHAnsi"/>
          <w:color w:val="000000" w:themeColor="text1"/>
        </w:rPr>
        <w:t>9</w:t>
      </w:r>
      <w:r w:rsidRPr="00AF07D2">
        <w:rPr>
          <w:rFonts w:cstheme="minorHAnsi"/>
          <w:color w:val="000000" w:themeColor="text1"/>
        </w:rPr>
        <w:t>. below).</w:t>
      </w:r>
    </w:p>
    <w:p w14:paraId="53D643D5" w14:textId="23113757" w:rsidR="001372C4" w:rsidRPr="005D2C06" w:rsidRDefault="001372C4" w:rsidP="000C2A4F">
      <w:pPr>
        <w:ind w:left="567"/>
        <w:rPr>
          <w:rFonts w:cstheme="minorHAnsi"/>
        </w:rPr>
      </w:pPr>
      <w:r w:rsidRPr="003F48C9">
        <w:rPr>
          <w:rFonts w:cstheme="minorHAnsi"/>
        </w:rPr>
        <w:t xml:space="preserve">All offers of employment will be </w:t>
      </w:r>
      <w:r w:rsidRPr="005D2C06">
        <w:rPr>
          <w:rFonts w:cstheme="minorHAnsi"/>
        </w:rPr>
        <w:t>conditional upon receipt of at least two satisfactory written references.</w:t>
      </w:r>
      <w:r w:rsidR="005E5528" w:rsidRPr="005D2C06">
        <w:rPr>
          <w:rFonts w:cstheme="minorHAnsi"/>
        </w:rPr>
        <w:t xml:space="preserve"> </w:t>
      </w:r>
      <w:r w:rsidR="00A20F10" w:rsidRPr="005D2C06">
        <w:rPr>
          <w:rFonts w:cstheme="minorHAnsi"/>
        </w:rPr>
        <w:t xml:space="preserve">References received will be scrutinised and any concerns resolved satisfactorily before the appointment is confirmed.  References will always be requested </w:t>
      </w:r>
      <w:r w:rsidR="00A86D7B" w:rsidRPr="005D2C06">
        <w:rPr>
          <w:rFonts w:cstheme="minorHAnsi"/>
        </w:rPr>
        <w:t xml:space="preserve">by the school </w:t>
      </w:r>
      <w:r w:rsidR="00A20F10" w:rsidRPr="005D2C06">
        <w:rPr>
          <w:rFonts w:cstheme="minorHAnsi"/>
        </w:rPr>
        <w:t xml:space="preserve">directly from the referee.  Any provided </w:t>
      </w:r>
      <w:r w:rsidR="005E5528" w:rsidRPr="005D2C06">
        <w:rPr>
          <w:rFonts w:cstheme="minorHAnsi"/>
        </w:rPr>
        <w:t xml:space="preserve">by the </w:t>
      </w:r>
      <w:r w:rsidR="00C4076D" w:rsidRPr="005D2C06">
        <w:rPr>
          <w:rFonts w:cstheme="minorHAnsi"/>
        </w:rPr>
        <w:t>applicant</w:t>
      </w:r>
      <w:r w:rsidR="002E5652" w:rsidRPr="005D2C06">
        <w:rPr>
          <w:rFonts w:cstheme="minorHAnsi"/>
        </w:rPr>
        <w:t>, a family member</w:t>
      </w:r>
      <w:r w:rsidR="005E5528" w:rsidRPr="005D2C06">
        <w:rPr>
          <w:rFonts w:cstheme="minorHAnsi"/>
        </w:rPr>
        <w:t xml:space="preserve"> or open references </w:t>
      </w:r>
      <w:r w:rsidR="00FF07F1" w:rsidRPr="005D2C06">
        <w:rPr>
          <w:rFonts w:cstheme="minorHAnsi"/>
        </w:rPr>
        <w:t>i.e.,</w:t>
      </w:r>
      <w:r w:rsidR="005E5528" w:rsidRPr="005D2C06">
        <w:rPr>
          <w:rFonts w:cstheme="minorHAnsi"/>
        </w:rPr>
        <w:t xml:space="preserve"> those prefixed by ‘To whom it may concern’ will not be accepted under any circumstances.</w:t>
      </w:r>
    </w:p>
    <w:p w14:paraId="6EEB07CB" w14:textId="5B3CA7CF" w:rsidR="00887094" w:rsidRPr="005D2C06" w:rsidRDefault="00887094" w:rsidP="000C2A4F">
      <w:pPr>
        <w:ind w:left="567"/>
        <w:rPr>
          <w:rFonts w:cstheme="minorHAnsi"/>
        </w:rPr>
      </w:pPr>
      <w:r w:rsidRPr="005D2C06">
        <w:rPr>
          <w:rFonts w:cstheme="minorHAnsi"/>
        </w:rPr>
        <w:t>We will secure a reference from the relevant employer from the last time the applicant worked with children (if not currently working with children), if the applicant has never worked with children, then we will ensure a reference from their current employer</w:t>
      </w:r>
      <w:r w:rsidR="00A86D7B" w:rsidRPr="005D2C06">
        <w:rPr>
          <w:rFonts w:cstheme="minorHAnsi"/>
        </w:rPr>
        <w:t>, training provider or education setting</w:t>
      </w:r>
      <w:r w:rsidRPr="005D2C06">
        <w:rPr>
          <w:rFonts w:cstheme="minorHAnsi"/>
        </w:rPr>
        <w:t>.</w:t>
      </w:r>
      <w:r w:rsidR="00A86D7B" w:rsidRPr="005D2C06">
        <w:rPr>
          <w:rFonts w:cstheme="minorHAnsi"/>
        </w:rPr>
        <w:t xml:space="preserve">  </w:t>
      </w:r>
    </w:p>
    <w:p w14:paraId="094E07EA" w14:textId="332491BB" w:rsidR="002E5652" w:rsidRPr="005D2C06" w:rsidRDefault="002E5652" w:rsidP="000C2A4F">
      <w:pPr>
        <w:ind w:left="567"/>
        <w:rPr>
          <w:rFonts w:cstheme="minorHAnsi"/>
        </w:rPr>
      </w:pPr>
      <w:r w:rsidRPr="005D2C06">
        <w:rPr>
          <w:rFonts w:cstheme="minorHAnsi"/>
        </w:rPr>
        <w:t>Where the applicant is not currently employed, the referee will be asked to verify the most recent relevant period of employment.</w:t>
      </w:r>
    </w:p>
    <w:p w14:paraId="5DF5204D" w14:textId="414ECBA8" w:rsidR="005E5528" w:rsidRPr="003F48C9" w:rsidRDefault="005E5528" w:rsidP="000C2A4F">
      <w:pPr>
        <w:ind w:left="567"/>
        <w:rPr>
          <w:rFonts w:cstheme="minorHAnsi"/>
        </w:rPr>
      </w:pPr>
      <w:r w:rsidRPr="005D2C06">
        <w:rPr>
          <w:rFonts w:cstheme="minorHAnsi"/>
        </w:rPr>
        <w:t>References will be sought on all short</w:t>
      </w:r>
      <w:r w:rsidR="0060730E" w:rsidRPr="005D2C06">
        <w:rPr>
          <w:rFonts w:cstheme="minorHAnsi"/>
        </w:rPr>
        <w:t>-</w:t>
      </w:r>
      <w:r w:rsidRPr="005D2C06">
        <w:rPr>
          <w:rFonts w:cstheme="minorHAnsi"/>
        </w:rPr>
        <w:t xml:space="preserve">listed </w:t>
      </w:r>
      <w:r w:rsidR="00C4076D" w:rsidRPr="005D2C06">
        <w:rPr>
          <w:rFonts w:cstheme="minorHAnsi"/>
        </w:rPr>
        <w:t>applicants</w:t>
      </w:r>
      <w:r w:rsidRPr="005D2C06">
        <w:rPr>
          <w:rFonts w:cstheme="minorHAnsi"/>
        </w:rPr>
        <w:t xml:space="preserve"> including internal ones</w:t>
      </w:r>
      <w:r w:rsidR="000A46FA" w:rsidRPr="005D2C06">
        <w:rPr>
          <w:rFonts w:cstheme="minorHAnsi"/>
        </w:rPr>
        <w:t xml:space="preserve"> and, where required, we will verify any information with the person who provided the reference</w:t>
      </w:r>
      <w:r w:rsidR="00ED7FE7" w:rsidRPr="005D2C06">
        <w:rPr>
          <w:rFonts w:cstheme="minorHAnsi"/>
        </w:rPr>
        <w:t>.</w:t>
      </w:r>
      <w:r w:rsidRPr="005D2C06">
        <w:rPr>
          <w:rFonts w:cstheme="minorHAnsi"/>
        </w:rPr>
        <w:t xml:space="preserve">  </w:t>
      </w:r>
      <w:r w:rsidR="007F2C08" w:rsidRPr="005D2C06">
        <w:rPr>
          <w:rFonts w:cstheme="minorHAnsi"/>
        </w:rPr>
        <w:t xml:space="preserve">Wherever possible, </w:t>
      </w:r>
      <w:r w:rsidRPr="005D2C06">
        <w:rPr>
          <w:rFonts w:cstheme="minorHAnsi"/>
        </w:rPr>
        <w:t xml:space="preserve">these will be obtained prior to the interview </w:t>
      </w:r>
      <w:r w:rsidR="007F2C08" w:rsidRPr="005D2C06">
        <w:rPr>
          <w:rFonts w:cstheme="minorHAnsi"/>
        </w:rPr>
        <w:t xml:space="preserve">and absolutely prior to employment, </w:t>
      </w:r>
      <w:r w:rsidRPr="005D2C06">
        <w:rPr>
          <w:rFonts w:cstheme="minorHAnsi"/>
        </w:rPr>
        <w:t xml:space="preserve">so that any issues of concern they raise can be explored further with the referee and taken up with the </w:t>
      </w:r>
      <w:r w:rsidR="00C4076D" w:rsidRPr="005D2C06">
        <w:rPr>
          <w:rFonts w:cstheme="minorHAnsi"/>
        </w:rPr>
        <w:t>individual</w:t>
      </w:r>
      <w:r w:rsidRPr="003F48C9">
        <w:rPr>
          <w:rFonts w:cstheme="minorHAnsi"/>
        </w:rPr>
        <w:t xml:space="preserve"> at interview.</w:t>
      </w:r>
    </w:p>
    <w:p w14:paraId="1FE50AEF" w14:textId="77777777" w:rsidR="00896586" w:rsidRPr="003F48C9" w:rsidRDefault="00896586" w:rsidP="000C2A4F">
      <w:pPr>
        <w:ind w:firstLine="567"/>
        <w:rPr>
          <w:rFonts w:cstheme="minorHAnsi"/>
        </w:rPr>
      </w:pPr>
      <w:r w:rsidRPr="003F48C9">
        <w:rPr>
          <w:rFonts w:cstheme="minorHAnsi"/>
        </w:rPr>
        <w:t>Reference requests will specifically ask:</w:t>
      </w:r>
    </w:p>
    <w:p w14:paraId="30E127F3" w14:textId="77777777" w:rsidR="00896586" w:rsidRPr="003F48C9" w:rsidRDefault="00896586" w:rsidP="008E329A">
      <w:pPr>
        <w:pStyle w:val="ListParagraph"/>
        <w:numPr>
          <w:ilvl w:val="0"/>
          <w:numId w:val="14"/>
        </w:numPr>
        <w:ind w:left="924" w:hanging="357"/>
        <w:rPr>
          <w:rFonts w:cstheme="minorHAnsi"/>
        </w:rPr>
      </w:pPr>
      <w:r w:rsidRPr="003F48C9">
        <w:rPr>
          <w:rFonts w:cstheme="minorHAnsi"/>
        </w:rPr>
        <w:t xml:space="preserve">about the referee’s relationship with the </w:t>
      </w:r>
      <w:r w:rsidR="00C4076D" w:rsidRPr="003F48C9">
        <w:rPr>
          <w:rFonts w:cstheme="minorHAnsi"/>
        </w:rPr>
        <w:t>applicant</w:t>
      </w:r>
      <w:r w:rsidRPr="003F48C9">
        <w:rPr>
          <w:rFonts w:cstheme="minorHAnsi"/>
        </w:rPr>
        <w:t>;</w:t>
      </w:r>
    </w:p>
    <w:p w14:paraId="48C666CD" w14:textId="1F088D33" w:rsidR="00896586" w:rsidRPr="003F48C9" w:rsidRDefault="00896586" w:rsidP="008E329A">
      <w:pPr>
        <w:pStyle w:val="ListParagraph"/>
        <w:numPr>
          <w:ilvl w:val="0"/>
          <w:numId w:val="14"/>
        </w:numPr>
        <w:ind w:left="924" w:hanging="357"/>
        <w:rPr>
          <w:rFonts w:cstheme="minorHAnsi"/>
        </w:rPr>
      </w:pPr>
      <w:r w:rsidRPr="003F48C9">
        <w:rPr>
          <w:rFonts w:cstheme="minorHAnsi"/>
        </w:rPr>
        <w:t xml:space="preserve">whether the referee is completely satisfied that the </w:t>
      </w:r>
      <w:r w:rsidR="007A3F47" w:rsidRPr="003F48C9">
        <w:rPr>
          <w:rFonts w:cstheme="minorHAnsi"/>
        </w:rPr>
        <w:t>individual</w:t>
      </w:r>
      <w:r w:rsidRPr="003F48C9">
        <w:rPr>
          <w:rFonts w:cstheme="minorHAnsi"/>
        </w:rPr>
        <w:t xml:space="preserve"> is suitable to work with children and, if not, for specific details of the concerns and the reasons why the referee believes that the person might be unsuitable</w:t>
      </w:r>
      <w:r w:rsidR="00EF5FDF" w:rsidRPr="003F48C9">
        <w:rPr>
          <w:rFonts w:cstheme="minorHAnsi"/>
        </w:rPr>
        <w:t>.</w:t>
      </w:r>
    </w:p>
    <w:p w14:paraId="7E6291EC" w14:textId="77777777" w:rsidR="00896586" w:rsidRPr="003F48C9" w:rsidRDefault="00896586" w:rsidP="000C2A4F">
      <w:pPr>
        <w:ind w:firstLine="567"/>
        <w:rPr>
          <w:rFonts w:cstheme="minorHAnsi"/>
        </w:rPr>
      </w:pPr>
      <w:r w:rsidRPr="003F48C9">
        <w:rPr>
          <w:rFonts w:cstheme="minorHAnsi"/>
        </w:rPr>
        <w:t>Referees will also be asked, where relevant, to confirm details of:</w:t>
      </w:r>
    </w:p>
    <w:p w14:paraId="26850791" w14:textId="6684CD5C" w:rsidR="004D0A20" w:rsidRPr="003F48C9" w:rsidRDefault="004D0A20" w:rsidP="008E329A">
      <w:pPr>
        <w:pStyle w:val="ListParagraph"/>
        <w:numPr>
          <w:ilvl w:val="0"/>
          <w:numId w:val="36"/>
        </w:numPr>
        <w:ind w:left="924" w:hanging="357"/>
        <w:rPr>
          <w:rFonts w:cstheme="minorHAnsi"/>
        </w:rPr>
      </w:pPr>
      <w:r w:rsidRPr="003F48C9">
        <w:rPr>
          <w:rFonts w:cstheme="minorHAnsi"/>
        </w:rPr>
        <w:t>how the person meets the requirements of the specification and his or her capacity to carry out the duties set out in the job description;</w:t>
      </w:r>
    </w:p>
    <w:p w14:paraId="588010D4" w14:textId="768FDA66" w:rsidR="00896586" w:rsidRPr="003F48C9" w:rsidRDefault="00896586" w:rsidP="008E329A">
      <w:pPr>
        <w:pStyle w:val="ListParagraph"/>
        <w:numPr>
          <w:ilvl w:val="0"/>
          <w:numId w:val="15"/>
        </w:numPr>
        <w:ind w:left="924" w:hanging="357"/>
        <w:rPr>
          <w:rFonts w:cstheme="minorHAnsi"/>
        </w:rPr>
      </w:pPr>
      <w:r w:rsidRPr="003F48C9">
        <w:rPr>
          <w:rFonts w:cstheme="minorHAnsi"/>
        </w:rPr>
        <w:t>the applicant’s current post</w:t>
      </w:r>
      <w:r w:rsidR="00591311" w:rsidRPr="003F48C9">
        <w:rPr>
          <w:rFonts w:cstheme="minorHAnsi"/>
        </w:rPr>
        <w:t xml:space="preserve"> and</w:t>
      </w:r>
      <w:r w:rsidRPr="003F48C9">
        <w:rPr>
          <w:rFonts w:cstheme="minorHAnsi"/>
        </w:rPr>
        <w:t xml:space="preserve"> salary;</w:t>
      </w:r>
    </w:p>
    <w:p w14:paraId="07BA7F15" w14:textId="66038FF9" w:rsidR="00887094" w:rsidRPr="003F48C9" w:rsidRDefault="00887094" w:rsidP="008E329A">
      <w:pPr>
        <w:pStyle w:val="ListParagraph"/>
        <w:numPr>
          <w:ilvl w:val="0"/>
          <w:numId w:val="15"/>
        </w:numPr>
        <w:ind w:left="924" w:hanging="357"/>
        <w:rPr>
          <w:rFonts w:cstheme="minorHAnsi"/>
        </w:rPr>
      </w:pPr>
      <w:r w:rsidRPr="003F48C9">
        <w:rPr>
          <w:rFonts w:cstheme="minorHAnsi"/>
        </w:rPr>
        <w:t>the reason for the candidate leaving their current or most recent post;</w:t>
      </w:r>
    </w:p>
    <w:p w14:paraId="441275F9" w14:textId="77777777" w:rsidR="004D0A20" w:rsidRPr="003F48C9" w:rsidRDefault="004D0A20" w:rsidP="008E329A">
      <w:pPr>
        <w:pStyle w:val="ListParagraph"/>
        <w:numPr>
          <w:ilvl w:val="0"/>
          <w:numId w:val="15"/>
        </w:numPr>
        <w:ind w:left="924" w:hanging="357"/>
        <w:rPr>
          <w:rFonts w:cstheme="minorHAnsi"/>
        </w:rPr>
      </w:pPr>
      <w:r w:rsidRPr="003F48C9">
        <w:rPr>
          <w:rFonts w:cstheme="minorHAnsi"/>
        </w:rPr>
        <w:t>effectiveness of the applicant’s interactions with children and other adults;</w:t>
      </w:r>
    </w:p>
    <w:p w14:paraId="1344ACF3" w14:textId="77777777" w:rsidR="00896586" w:rsidRDefault="00896586" w:rsidP="008E329A">
      <w:pPr>
        <w:pStyle w:val="ListParagraph"/>
        <w:numPr>
          <w:ilvl w:val="0"/>
          <w:numId w:val="15"/>
        </w:numPr>
        <w:ind w:left="924" w:hanging="357"/>
        <w:rPr>
          <w:rFonts w:cstheme="minorHAnsi"/>
        </w:rPr>
      </w:pPr>
      <w:r w:rsidRPr="003F48C9">
        <w:rPr>
          <w:rFonts w:cstheme="minorHAnsi"/>
        </w:rPr>
        <w:t>performance history and conduct;</w:t>
      </w:r>
    </w:p>
    <w:p w14:paraId="1B9E7DD7" w14:textId="7789AD12" w:rsidR="00CB7B82" w:rsidRPr="00AF07D2" w:rsidRDefault="00CB7B82" w:rsidP="008E329A">
      <w:pPr>
        <w:pStyle w:val="ListParagraph"/>
        <w:numPr>
          <w:ilvl w:val="0"/>
          <w:numId w:val="15"/>
        </w:numPr>
        <w:ind w:left="924" w:hanging="357"/>
        <w:rPr>
          <w:rFonts w:cstheme="minorHAnsi"/>
        </w:rPr>
      </w:pPr>
      <w:r w:rsidRPr="00AF07D2">
        <w:rPr>
          <w:rFonts w:cstheme="minorHAnsi"/>
        </w:rPr>
        <w:t>the number of days absent from work through ill-health – reasons for absence or a description of ill-health or disability issues are categorised as ‘special category data’ under UK GDPR and cannot be disclosed without the applicant’s express consent;</w:t>
      </w:r>
    </w:p>
    <w:p w14:paraId="4CAB9170" w14:textId="77777777" w:rsidR="00896586" w:rsidRPr="003F48C9" w:rsidRDefault="00896586" w:rsidP="008E329A">
      <w:pPr>
        <w:pStyle w:val="ListParagraph"/>
        <w:numPr>
          <w:ilvl w:val="0"/>
          <w:numId w:val="15"/>
        </w:numPr>
        <w:ind w:left="924" w:hanging="357"/>
        <w:rPr>
          <w:rFonts w:cstheme="minorHAnsi"/>
        </w:rPr>
      </w:pPr>
      <w:r w:rsidRPr="003F48C9">
        <w:rPr>
          <w:rFonts w:cstheme="minorHAnsi"/>
        </w:rPr>
        <w:t>any disciplinary procedures in which the sanction is current;</w:t>
      </w:r>
    </w:p>
    <w:p w14:paraId="6CF74123" w14:textId="77777777" w:rsidR="00896586" w:rsidRPr="003F48C9" w:rsidRDefault="00896586" w:rsidP="008E329A">
      <w:pPr>
        <w:pStyle w:val="ListParagraph"/>
        <w:numPr>
          <w:ilvl w:val="0"/>
          <w:numId w:val="15"/>
        </w:numPr>
        <w:ind w:left="924" w:hanging="357"/>
        <w:rPr>
          <w:rFonts w:cstheme="minorHAnsi"/>
        </w:rPr>
      </w:pPr>
      <w:r w:rsidRPr="003F48C9">
        <w:rPr>
          <w:rFonts w:cstheme="minorHAnsi"/>
        </w:rPr>
        <w:t>any disciplinary procedures involving issues related to the safety and welfare of children, including any in which the sanction has expired and the outcome of those;</w:t>
      </w:r>
    </w:p>
    <w:p w14:paraId="648AD88B" w14:textId="77777777" w:rsidR="00A73156" w:rsidRPr="003F48C9" w:rsidRDefault="00A73156" w:rsidP="008E329A">
      <w:pPr>
        <w:pStyle w:val="ListParagraph"/>
        <w:numPr>
          <w:ilvl w:val="0"/>
          <w:numId w:val="15"/>
        </w:numPr>
        <w:ind w:left="924" w:hanging="357"/>
        <w:rPr>
          <w:rFonts w:cstheme="minorHAnsi"/>
        </w:rPr>
      </w:pPr>
      <w:r w:rsidRPr="003F48C9">
        <w:rPr>
          <w:rFonts w:cstheme="minorHAnsi"/>
        </w:rPr>
        <w:t>whether, in the case of an applicant for a teaching post, that teacher has been in capability procedures during the previous two years;</w:t>
      </w:r>
    </w:p>
    <w:p w14:paraId="3DA23E03" w14:textId="77777777" w:rsidR="008E2223" w:rsidRPr="003F48C9" w:rsidRDefault="008E2223" w:rsidP="008E329A">
      <w:pPr>
        <w:pStyle w:val="ListParagraph"/>
        <w:numPr>
          <w:ilvl w:val="0"/>
          <w:numId w:val="15"/>
        </w:numPr>
        <w:ind w:left="924" w:hanging="357"/>
        <w:rPr>
          <w:rFonts w:cstheme="minorHAnsi"/>
        </w:rPr>
      </w:pPr>
      <w:r w:rsidRPr="003F48C9">
        <w:rPr>
          <w:rFonts w:cstheme="minorHAnsi"/>
        </w:rPr>
        <w:t>any outstanding complaints or investigations against the applicant that could bring the school into disrepute at a later stage;</w:t>
      </w:r>
    </w:p>
    <w:p w14:paraId="1431DA0D" w14:textId="03D6CEFB" w:rsidR="00896586" w:rsidRPr="003F48C9" w:rsidRDefault="00896586" w:rsidP="008E329A">
      <w:pPr>
        <w:pStyle w:val="ListParagraph"/>
        <w:numPr>
          <w:ilvl w:val="0"/>
          <w:numId w:val="15"/>
        </w:numPr>
        <w:ind w:left="924" w:hanging="357"/>
        <w:rPr>
          <w:rFonts w:cstheme="minorHAnsi"/>
        </w:rPr>
      </w:pPr>
      <w:r w:rsidRPr="003F48C9">
        <w:rPr>
          <w:rFonts w:cstheme="minorHAnsi"/>
        </w:rPr>
        <w:t xml:space="preserve">any </w:t>
      </w:r>
      <w:r w:rsidR="00ED7FE7" w:rsidRPr="003F48C9">
        <w:rPr>
          <w:rFonts w:cstheme="minorHAnsi"/>
        </w:rPr>
        <w:t xml:space="preserve">‘substantiated’ safeguarding </w:t>
      </w:r>
      <w:bookmarkStart w:id="70" w:name="_Hlk112941422"/>
      <w:r w:rsidR="00ED7FE7" w:rsidRPr="003F48C9">
        <w:rPr>
          <w:rFonts w:cstheme="minorHAnsi"/>
        </w:rPr>
        <w:t>concerns</w:t>
      </w:r>
      <w:r w:rsidR="00042AEC" w:rsidRPr="003F48C9">
        <w:rPr>
          <w:rFonts w:cstheme="minorHAnsi"/>
        </w:rPr>
        <w:t xml:space="preserve"> or </w:t>
      </w:r>
      <w:r w:rsidRPr="003F48C9">
        <w:rPr>
          <w:rFonts w:cstheme="minorHAnsi"/>
        </w:rPr>
        <w:t>allegations</w:t>
      </w:r>
      <w:r w:rsidR="00042AEC" w:rsidRPr="003F48C9">
        <w:rPr>
          <w:rFonts w:cstheme="minorHAnsi"/>
        </w:rPr>
        <w:t xml:space="preserve"> (including a group of low-level concerns about the same individual)</w:t>
      </w:r>
      <w:r w:rsidRPr="003F48C9">
        <w:rPr>
          <w:rFonts w:cstheme="minorHAnsi"/>
        </w:rPr>
        <w:t xml:space="preserve"> </w:t>
      </w:r>
      <w:r w:rsidR="00ED7FE7" w:rsidRPr="003F48C9">
        <w:rPr>
          <w:rFonts w:cstheme="minorHAnsi"/>
        </w:rPr>
        <w:t xml:space="preserve">that meet the harm threshold and the outcome </w:t>
      </w:r>
      <w:r w:rsidRPr="003F48C9">
        <w:rPr>
          <w:rFonts w:cstheme="minorHAnsi"/>
        </w:rPr>
        <w:t>of the concerns</w:t>
      </w:r>
      <w:r w:rsidR="00042AEC" w:rsidRPr="003F48C9">
        <w:rPr>
          <w:rFonts w:cstheme="minorHAnsi"/>
        </w:rPr>
        <w:t xml:space="preserve"> or </w:t>
      </w:r>
      <w:r w:rsidR="00ED7FE7" w:rsidRPr="003F48C9">
        <w:rPr>
          <w:rFonts w:cstheme="minorHAnsi"/>
        </w:rPr>
        <w:t>allegations</w:t>
      </w:r>
      <w:bookmarkEnd w:id="70"/>
      <w:r w:rsidR="00B91235" w:rsidRPr="003F48C9">
        <w:rPr>
          <w:rFonts w:cstheme="minorHAnsi"/>
        </w:rPr>
        <w:t>;</w:t>
      </w:r>
    </w:p>
    <w:p w14:paraId="5786D9D9" w14:textId="77777777" w:rsidR="004D0A20" w:rsidRPr="003F48C9" w:rsidRDefault="004D0A20" w:rsidP="008E329A">
      <w:pPr>
        <w:pStyle w:val="ListParagraph"/>
        <w:numPr>
          <w:ilvl w:val="0"/>
          <w:numId w:val="15"/>
        </w:numPr>
        <w:ind w:left="924" w:hanging="357"/>
        <w:rPr>
          <w:rFonts w:cstheme="minorHAnsi"/>
        </w:rPr>
      </w:pPr>
      <w:r w:rsidRPr="003F48C9">
        <w:rPr>
          <w:rFonts w:cstheme="minorHAnsi"/>
        </w:rPr>
        <w:t>whether they would re-employ the applicant and if not, why not.</w:t>
      </w:r>
    </w:p>
    <w:p w14:paraId="6B602B5A" w14:textId="0F1135FF" w:rsidR="003C10BA" w:rsidRPr="003F48C9" w:rsidRDefault="003C10BA" w:rsidP="000C2A4F">
      <w:pPr>
        <w:ind w:left="567"/>
        <w:rPr>
          <w:rFonts w:cstheme="minorHAnsi"/>
        </w:rPr>
      </w:pPr>
      <w:r w:rsidRPr="003F48C9">
        <w:rPr>
          <w:rFonts w:cstheme="minorHAnsi"/>
        </w:rPr>
        <w:lastRenderedPageBreak/>
        <w:t xml:space="preserve">Where a reference has not been </w:t>
      </w:r>
      <w:r w:rsidR="008E2223" w:rsidRPr="003F48C9">
        <w:rPr>
          <w:rFonts w:cstheme="minorHAnsi"/>
        </w:rPr>
        <w:t>received</w:t>
      </w:r>
      <w:r w:rsidRPr="003F48C9">
        <w:rPr>
          <w:rFonts w:cstheme="minorHAnsi"/>
        </w:rPr>
        <w:t xml:space="preserve"> on the preferred </w:t>
      </w:r>
      <w:r w:rsidR="008E2223" w:rsidRPr="003F48C9">
        <w:rPr>
          <w:rFonts w:cstheme="minorHAnsi"/>
        </w:rPr>
        <w:t>applicant</w:t>
      </w:r>
      <w:r w:rsidRPr="003F48C9">
        <w:rPr>
          <w:rFonts w:cstheme="minorHAnsi"/>
        </w:rPr>
        <w:t xml:space="preserve"> before the interview, once received it will be scrutinised and any concerns resolved satisfactorily before the </w:t>
      </w:r>
      <w:r w:rsidR="008E2223" w:rsidRPr="003F48C9">
        <w:rPr>
          <w:rFonts w:cstheme="minorHAnsi"/>
        </w:rPr>
        <w:t>individual</w:t>
      </w:r>
      <w:r w:rsidRPr="003F48C9">
        <w:rPr>
          <w:rFonts w:cstheme="minorHAnsi"/>
        </w:rPr>
        <w:t>’s appointment is confirmed.</w:t>
      </w:r>
    </w:p>
    <w:p w14:paraId="2251342E" w14:textId="72183DDD" w:rsidR="00F306AF" w:rsidRPr="003F48C9" w:rsidRDefault="00F306AF" w:rsidP="000C2A4F">
      <w:pPr>
        <w:ind w:left="567"/>
        <w:rPr>
          <w:rFonts w:cstheme="minorHAnsi"/>
        </w:rPr>
      </w:pPr>
      <w:r w:rsidRPr="003F48C9">
        <w:rPr>
          <w:rFonts w:cstheme="minorHAnsi"/>
        </w:rPr>
        <w:t>Where electronic references are received, these will be checked to ensure they originate from a legitimate source.</w:t>
      </w:r>
    </w:p>
    <w:p w14:paraId="636C0D82" w14:textId="4DB6E273" w:rsidR="003C10BA" w:rsidRPr="003F48C9" w:rsidRDefault="003C10BA" w:rsidP="000C2A4F">
      <w:pPr>
        <w:ind w:left="567"/>
        <w:rPr>
          <w:rFonts w:cstheme="minorHAnsi"/>
        </w:rPr>
      </w:pPr>
      <w:r w:rsidRPr="003F48C9">
        <w:rPr>
          <w:rFonts w:cstheme="minorHAnsi"/>
        </w:rPr>
        <w:t>On receipt of references, they will be checked to ensure all questions have been answered satisfactorily</w:t>
      </w:r>
      <w:r w:rsidR="00887094" w:rsidRPr="003F48C9">
        <w:rPr>
          <w:rFonts w:cstheme="minorHAnsi"/>
        </w:rPr>
        <w:t xml:space="preserve">.  Where information is vague or insufficient, we will contact the referee to clarify content and will compare the information on the application for that in the reference and take up any discrepancies with the </w:t>
      </w:r>
      <w:r w:rsidR="00887094" w:rsidRPr="005D2C06">
        <w:rPr>
          <w:rFonts w:cstheme="minorHAnsi"/>
        </w:rPr>
        <w:t>candidate.</w:t>
      </w:r>
      <w:r w:rsidRPr="005D2C06">
        <w:rPr>
          <w:rFonts w:cstheme="minorHAnsi"/>
        </w:rPr>
        <w:t xml:space="preserve"> </w:t>
      </w:r>
      <w:r w:rsidR="00F437AE" w:rsidRPr="005D2C06">
        <w:rPr>
          <w:rFonts w:cstheme="minorHAnsi"/>
        </w:rPr>
        <w:t xml:space="preserve"> We will ensure that any concerns are resolved satisfactorily before the appointment is confirmed.</w:t>
      </w:r>
    </w:p>
    <w:p w14:paraId="434F3122" w14:textId="77777777" w:rsidR="00A73156" w:rsidRPr="003F48C9" w:rsidRDefault="00A73156" w:rsidP="000C2A4F">
      <w:pPr>
        <w:ind w:left="567"/>
        <w:rPr>
          <w:rFonts w:cstheme="minorHAnsi"/>
        </w:rPr>
      </w:pPr>
      <w:r w:rsidRPr="003F48C9">
        <w:rPr>
          <w:rFonts w:cstheme="minorHAnsi"/>
          <w:caps/>
        </w:rPr>
        <w:t xml:space="preserve">A </w:t>
      </w:r>
      <w:r w:rsidR="007A6599" w:rsidRPr="003F48C9">
        <w:rPr>
          <w:rFonts w:cstheme="minorHAnsi"/>
        </w:rPr>
        <w:t>character r</w:t>
      </w:r>
      <w:r w:rsidRPr="003F48C9">
        <w:rPr>
          <w:rFonts w:cstheme="minorHAnsi"/>
        </w:rPr>
        <w:t>eference will be sought for volunteers as if they were to be employed</w:t>
      </w:r>
      <w:r w:rsidR="003D169D" w:rsidRPr="003F48C9">
        <w:rPr>
          <w:rFonts w:cstheme="minorHAnsi"/>
        </w:rPr>
        <w:t>.</w:t>
      </w:r>
    </w:p>
    <w:p w14:paraId="501CB753" w14:textId="11C4B34E" w:rsidR="00405AEB" w:rsidRPr="003F48C9" w:rsidRDefault="00405AEB" w:rsidP="00711B45">
      <w:pPr>
        <w:pStyle w:val="Heading2"/>
        <w:rPr>
          <w:rFonts w:cstheme="minorHAnsi"/>
        </w:rPr>
      </w:pPr>
      <w:bookmarkStart w:id="71" w:name="_Toc443564773"/>
      <w:bookmarkStart w:id="72" w:name="_Toc443565045"/>
      <w:bookmarkStart w:id="73" w:name="_Toc443565142"/>
      <w:bookmarkStart w:id="74" w:name="_Toc443565343"/>
      <w:bookmarkStart w:id="75" w:name="_Toc443565544"/>
      <w:bookmarkStart w:id="76" w:name="_Toc443565950"/>
      <w:bookmarkStart w:id="77" w:name="_Toc145330725"/>
      <w:r w:rsidRPr="003F48C9">
        <w:rPr>
          <w:rFonts w:cstheme="minorHAnsi"/>
        </w:rPr>
        <w:t xml:space="preserve">Qualifications and </w:t>
      </w:r>
      <w:r w:rsidR="00FA3BE7" w:rsidRPr="003F48C9">
        <w:rPr>
          <w:rFonts w:cstheme="minorHAnsi"/>
        </w:rPr>
        <w:t>e</w:t>
      </w:r>
      <w:r w:rsidRPr="003F48C9">
        <w:rPr>
          <w:rFonts w:cstheme="minorHAnsi"/>
        </w:rPr>
        <w:t xml:space="preserve">mployment </w:t>
      </w:r>
      <w:r w:rsidR="00FA3BE7" w:rsidRPr="003F48C9">
        <w:rPr>
          <w:rFonts w:cstheme="minorHAnsi"/>
        </w:rPr>
        <w:t>h</w:t>
      </w:r>
      <w:r w:rsidRPr="003F48C9">
        <w:rPr>
          <w:rFonts w:cstheme="minorHAnsi"/>
        </w:rPr>
        <w:t>istory</w:t>
      </w:r>
      <w:bookmarkEnd w:id="71"/>
      <w:bookmarkEnd w:id="72"/>
      <w:bookmarkEnd w:id="73"/>
      <w:bookmarkEnd w:id="74"/>
      <w:bookmarkEnd w:id="75"/>
      <w:bookmarkEnd w:id="76"/>
      <w:bookmarkEnd w:id="77"/>
    </w:p>
    <w:p w14:paraId="78B1BA0C" w14:textId="426E81FC" w:rsidR="00405AEB" w:rsidRPr="003F48C9" w:rsidRDefault="000C2A4F" w:rsidP="000C2A4F">
      <w:pPr>
        <w:ind w:left="567"/>
        <w:rPr>
          <w:rFonts w:cstheme="minorHAnsi"/>
        </w:rPr>
      </w:pPr>
      <w:r w:rsidRPr="003F48C9">
        <w:rPr>
          <w:rFonts w:cstheme="minorHAnsi"/>
        </w:rPr>
        <w:t>Qualifications will be validated only on receipt and sight of original certificates.  Qualifications required will be those which are listed as being a pre-requisite of the post advertised.</w:t>
      </w:r>
    </w:p>
    <w:p w14:paraId="553B68D3" w14:textId="77777777" w:rsidR="00B94F03" w:rsidRPr="003F48C9" w:rsidRDefault="00DB3958" w:rsidP="000C2A4F">
      <w:pPr>
        <w:ind w:left="567"/>
        <w:rPr>
          <w:rFonts w:cstheme="minorHAnsi"/>
        </w:rPr>
      </w:pPr>
      <w:r w:rsidRPr="003F48C9">
        <w:rPr>
          <w:rFonts w:cstheme="minorHAnsi"/>
          <w:color w:val="000000" w:themeColor="text1"/>
        </w:rPr>
        <w:t xml:space="preserve">The </w:t>
      </w:r>
      <w:r w:rsidR="003C7844" w:rsidRPr="003F48C9">
        <w:rPr>
          <w:rFonts w:cstheme="minorHAnsi"/>
        </w:rPr>
        <w:t xml:space="preserve">School will always ask for written information about previous employment history and check that information is not contradictory or incomplete.  </w:t>
      </w:r>
      <w:r w:rsidR="00B94F03" w:rsidRPr="003F48C9">
        <w:rPr>
          <w:rFonts w:cstheme="minorHAnsi"/>
        </w:rPr>
        <w:t xml:space="preserve">Full employment history is required.  Where there are gaps of unemployment, this must be explained on the application form. </w:t>
      </w:r>
    </w:p>
    <w:p w14:paraId="63315A44" w14:textId="77777777" w:rsidR="008F7163" w:rsidRPr="003F48C9" w:rsidRDefault="008F7163" w:rsidP="00711B45">
      <w:pPr>
        <w:pStyle w:val="Heading2"/>
        <w:rPr>
          <w:rFonts w:cstheme="minorHAnsi"/>
        </w:rPr>
      </w:pPr>
      <w:bookmarkStart w:id="78" w:name="_Toc443564774"/>
      <w:bookmarkStart w:id="79" w:name="_Toc443565046"/>
      <w:bookmarkStart w:id="80" w:name="_Toc443565143"/>
      <w:bookmarkStart w:id="81" w:name="_Toc443565344"/>
      <w:bookmarkStart w:id="82" w:name="_Toc443565545"/>
      <w:bookmarkStart w:id="83" w:name="_Toc443565951"/>
      <w:bookmarkStart w:id="84" w:name="_Toc145330726"/>
      <w:r w:rsidRPr="003F48C9">
        <w:rPr>
          <w:rFonts w:cstheme="minorHAnsi"/>
        </w:rPr>
        <w:t>Health</w:t>
      </w:r>
      <w:bookmarkEnd w:id="78"/>
      <w:bookmarkEnd w:id="79"/>
      <w:bookmarkEnd w:id="80"/>
      <w:bookmarkEnd w:id="81"/>
      <w:bookmarkEnd w:id="82"/>
      <w:bookmarkEnd w:id="83"/>
      <w:bookmarkEnd w:id="84"/>
    </w:p>
    <w:p w14:paraId="1D2A1156" w14:textId="4E6058A6" w:rsidR="00C61200" w:rsidRPr="003F48C9" w:rsidRDefault="00720A46" w:rsidP="00B94F03">
      <w:pPr>
        <w:ind w:left="567"/>
        <w:rPr>
          <w:rFonts w:cstheme="minorHAnsi"/>
        </w:rPr>
      </w:pPr>
      <w:r w:rsidRPr="003F48C9">
        <w:rPr>
          <w:rFonts w:cstheme="minorHAnsi"/>
        </w:rPr>
        <w:t xml:space="preserve">DfE </w:t>
      </w:r>
      <w:bookmarkStart w:id="85" w:name="_Hlk51846592"/>
      <w:r w:rsidRPr="003F48C9">
        <w:rPr>
          <w:rFonts w:cstheme="minorHAnsi"/>
        </w:rPr>
        <w:t xml:space="preserve">statutory guidance </w:t>
      </w:r>
      <w:r w:rsidR="00D24A77" w:rsidRPr="003F48C9">
        <w:rPr>
          <w:rFonts w:cstheme="minorHAnsi"/>
        </w:rPr>
        <w:t>‘</w:t>
      </w:r>
      <w:hyperlink r:id="rId42" w:history="1">
        <w:r w:rsidR="00D24A77" w:rsidRPr="003F48C9">
          <w:rPr>
            <w:rStyle w:val="Hyperlink"/>
            <w:rFonts w:cstheme="minorHAnsi"/>
          </w:rPr>
          <w:t>Keeping Children Safe in Education</w:t>
        </w:r>
      </w:hyperlink>
      <w:r w:rsidR="00B2664C" w:rsidRPr="003F48C9">
        <w:rPr>
          <w:rFonts w:cstheme="minorHAnsi"/>
        </w:rPr>
        <w:t xml:space="preserve">’ </w:t>
      </w:r>
      <w:r w:rsidR="00D24A77" w:rsidRPr="003F48C9">
        <w:rPr>
          <w:rFonts w:cstheme="minorHAnsi"/>
        </w:rPr>
        <w:t xml:space="preserve">emphasises </w:t>
      </w:r>
      <w:bookmarkEnd w:id="85"/>
      <w:r w:rsidR="00D24A77" w:rsidRPr="003F48C9">
        <w:rPr>
          <w:rFonts w:cstheme="minorHAnsi"/>
        </w:rPr>
        <w:t>the importance of anyone appointed to a post involving</w:t>
      </w:r>
      <w:r w:rsidRPr="003F48C9">
        <w:rPr>
          <w:rFonts w:cstheme="minorHAnsi"/>
        </w:rPr>
        <w:t xml:space="preserve"> regular contact with children or young people must be medically fit.  There is a statutory duty on employers to satisfy themselves that </w:t>
      </w:r>
      <w:r w:rsidR="008E2223" w:rsidRPr="003F48C9">
        <w:rPr>
          <w:rFonts w:cstheme="minorHAnsi"/>
        </w:rPr>
        <w:t>individuals</w:t>
      </w:r>
      <w:r w:rsidRPr="003F48C9">
        <w:rPr>
          <w:rFonts w:cstheme="minorHAnsi"/>
        </w:rPr>
        <w:t xml:space="preserve"> have the appropriate level of physical and mental fitness before the appointment is confirmed.  Any offer of employment will, therefore, be subject to satisfactory health checks. </w:t>
      </w:r>
      <w:r w:rsidR="00B2093F" w:rsidRPr="003F48C9">
        <w:rPr>
          <w:rFonts w:cstheme="minorHAnsi"/>
        </w:rPr>
        <w:t xml:space="preserve"> </w:t>
      </w:r>
      <w:bookmarkStart w:id="86" w:name="_Hlk32406849"/>
      <w:r w:rsidR="00B2093F" w:rsidRPr="003F48C9">
        <w:rPr>
          <w:rFonts w:cstheme="minorHAnsi"/>
        </w:rPr>
        <w:t xml:space="preserve">A Pre-employment medical screening form </w:t>
      </w:r>
      <w:r w:rsidR="00C61200" w:rsidRPr="003F48C9">
        <w:rPr>
          <w:rFonts w:cstheme="minorHAnsi"/>
        </w:rPr>
        <w:t xml:space="preserve">will be </w:t>
      </w:r>
      <w:r w:rsidR="00B2093F" w:rsidRPr="003F48C9">
        <w:rPr>
          <w:rFonts w:cstheme="minorHAnsi"/>
        </w:rPr>
        <w:t xml:space="preserve">provided </w:t>
      </w:r>
      <w:r w:rsidR="00C61200" w:rsidRPr="003F48C9">
        <w:rPr>
          <w:rFonts w:cstheme="minorHAnsi"/>
        </w:rPr>
        <w:t xml:space="preserve">to the successful candidate following a verbal offer of employment </w:t>
      </w:r>
      <w:r w:rsidR="00B2093F" w:rsidRPr="003F48C9">
        <w:rPr>
          <w:rFonts w:cstheme="minorHAnsi"/>
        </w:rPr>
        <w:t xml:space="preserve">with </w:t>
      </w:r>
      <w:r w:rsidR="00C61200" w:rsidRPr="003F48C9">
        <w:rPr>
          <w:rFonts w:cstheme="minorHAnsi"/>
        </w:rPr>
        <w:t xml:space="preserve">responses </w:t>
      </w:r>
      <w:r w:rsidR="007A7C5A" w:rsidRPr="003F48C9">
        <w:rPr>
          <w:rFonts w:cstheme="minorHAnsi"/>
        </w:rPr>
        <w:t>reviewed</w:t>
      </w:r>
      <w:r w:rsidR="00C61200" w:rsidRPr="003F48C9">
        <w:rPr>
          <w:rFonts w:cstheme="minorHAnsi"/>
        </w:rPr>
        <w:t xml:space="preserve"> by the School’s Occupational Health provider</w:t>
      </w:r>
      <w:r w:rsidR="00F65E1F" w:rsidRPr="003F48C9">
        <w:rPr>
          <w:rFonts w:cstheme="minorHAnsi"/>
        </w:rPr>
        <w:t>, where necessary</w:t>
      </w:r>
      <w:r w:rsidR="00C61200" w:rsidRPr="003F48C9">
        <w:rPr>
          <w:rFonts w:cstheme="minorHAnsi"/>
        </w:rPr>
        <w:t xml:space="preserve">. </w:t>
      </w:r>
      <w:r w:rsidR="00B2093F" w:rsidRPr="003F48C9">
        <w:rPr>
          <w:rFonts w:cstheme="minorHAnsi"/>
        </w:rPr>
        <w:t xml:space="preserve"> </w:t>
      </w:r>
      <w:r w:rsidR="00C61200" w:rsidRPr="003F48C9">
        <w:rPr>
          <w:rFonts w:cstheme="minorHAnsi"/>
        </w:rPr>
        <w:t>Dependant on the response</w:t>
      </w:r>
      <w:r w:rsidR="00F65E1F" w:rsidRPr="003F48C9">
        <w:rPr>
          <w:rFonts w:cstheme="minorHAnsi"/>
        </w:rPr>
        <w:t>,</w:t>
      </w:r>
      <w:r w:rsidR="00C61200" w:rsidRPr="003F48C9">
        <w:rPr>
          <w:rFonts w:cstheme="minorHAnsi"/>
        </w:rPr>
        <w:t xml:space="preserve"> a face</w:t>
      </w:r>
      <w:r w:rsidR="00F56BEA" w:rsidRPr="003F48C9">
        <w:rPr>
          <w:rFonts w:cstheme="minorHAnsi"/>
        </w:rPr>
        <w:t>-</w:t>
      </w:r>
      <w:r w:rsidR="00C61200" w:rsidRPr="003F48C9">
        <w:rPr>
          <w:rFonts w:cstheme="minorHAnsi"/>
        </w:rPr>
        <w:t>to</w:t>
      </w:r>
      <w:r w:rsidR="00F56BEA" w:rsidRPr="003F48C9">
        <w:rPr>
          <w:rFonts w:cstheme="minorHAnsi"/>
        </w:rPr>
        <w:t>-</w:t>
      </w:r>
      <w:r w:rsidR="00C61200" w:rsidRPr="003F48C9">
        <w:rPr>
          <w:rFonts w:cstheme="minorHAnsi"/>
        </w:rPr>
        <w:t xml:space="preserve">face appointment </w:t>
      </w:r>
      <w:r w:rsidR="00B2093F" w:rsidRPr="003F48C9">
        <w:rPr>
          <w:rFonts w:cstheme="minorHAnsi"/>
        </w:rPr>
        <w:t xml:space="preserve">with the Occupational Health provider </w:t>
      </w:r>
      <w:r w:rsidR="00C61200" w:rsidRPr="003F48C9">
        <w:rPr>
          <w:rFonts w:cstheme="minorHAnsi"/>
        </w:rPr>
        <w:t>or further details from the candidates GP may be required.</w:t>
      </w:r>
      <w:bookmarkEnd w:id="86"/>
    </w:p>
    <w:p w14:paraId="7760C6F4" w14:textId="244FF819" w:rsidR="008F7163" w:rsidRPr="003F48C9" w:rsidRDefault="00720A46" w:rsidP="00B94F03">
      <w:pPr>
        <w:ind w:left="567"/>
        <w:rPr>
          <w:rFonts w:cstheme="minorHAnsi"/>
        </w:rPr>
      </w:pPr>
      <w:r w:rsidRPr="003F48C9">
        <w:rPr>
          <w:rFonts w:cstheme="minorHAnsi"/>
        </w:rPr>
        <w:t>Asse</w:t>
      </w:r>
      <w:r w:rsidR="00C61200" w:rsidRPr="003F48C9">
        <w:rPr>
          <w:rFonts w:cstheme="minorHAnsi"/>
        </w:rPr>
        <w:t>ssment of physical fitness will</w:t>
      </w:r>
      <w:r w:rsidRPr="003F48C9">
        <w:rPr>
          <w:rFonts w:cstheme="minorHAnsi"/>
        </w:rPr>
        <w:t xml:space="preserve"> be considered within the context of the Equality Act 2010 which allows for reasonable adjustments to be made.</w:t>
      </w:r>
    </w:p>
    <w:p w14:paraId="56BD8031" w14:textId="77777777" w:rsidR="002C39EB" w:rsidRPr="003F48C9" w:rsidRDefault="005129E1" w:rsidP="00711B45">
      <w:pPr>
        <w:pStyle w:val="Heading2"/>
        <w:rPr>
          <w:rFonts w:cstheme="minorHAnsi"/>
        </w:rPr>
      </w:pPr>
      <w:bookmarkStart w:id="87" w:name="_Toc443564775"/>
      <w:bookmarkStart w:id="88" w:name="_Toc443565047"/>
      <w:bookmarkStart w:id="89" w:name="_Toc443565144"/>
      <w:bookmarkStart w:id="90" w:name="_Toc443565345"/>
      <w:bookmarkStart w:id="91" w:name="_Toc443565546"/>
      <w:bookmarkStart w:id="92" w:name="_Toc443565952"/>
      <w:bookmarkStart w:id="93" w:name="_Toc145330727"/>
      <w:r w:rsidRPr="003F48C9">
        <w:rPr>
          <w:rFonts w:cstheme="minorHAnsi"/>
        </w:rPr>
        <w:t>Interviews</w:t>
      </w:r>
      <w:bookmarkEnd w:id="87"/>
      <w:bookmarkEnd w:id="88"/>
      <w:bookmarkEnd w:id="89"/>
      <w:bookmarkEnd w:id="90"/>
      <w:bookmarkEnd w:id="91"/>
      <w:bookmarkEnd w:id="92"/>
      <w:bookmarkEnd w:id="93"/>
    </w:p>
    <w:p w14:paraId="3EEBB3E3" w14:textId="157B4948" w:rsidR="005129E1" w:rsidRPr="005D2C06" w:rsidRDefault="005129E1" w:rsidP="00B94F03">
      <w:pPr>
        <w:ind w:left="567"/>
        <w:rPr>
          <w:rFonts w:cstheme="minorHAnsi"/>
        </w:rPr>
      </w:pPr>
      <w:r w:rsidRPr="003F48C9">
        <w:rPr>
          <w:rFonts w:cstheme="minorHAnsi"/>
        </w:rPr>
        <w:t>A face</w:t>
      </w:r>
      <w:r w:rsidR="00F56BEA" w:rsidRPr="003F48C9">
        <w:rPr>
          <w:rFonts w:cstheme="minorHAnsi"/>
        </w:rPr>
        <w:t>-</w:t>
      </w:r>
      <w:r w:rsidRPr="003F48C9">
        <w:rPr>
          <w:rFonts w:cstheme="minorHAnsi"/>
        </w:rPr>
        <w:t>to</w:t>
      </w:r>
      <w:r w:rsidR="00F56BEA" w:rsidRPr="003F48C9">
        <w:rPr>
          <w:rFonts w:cstheme="minorHAnsi"/>
        </w:rPr>
        <w:t>-</w:t>
      </w:r>
      <w:r w:rsidRPr="003F48C9">
        <w:rPr>
          <w:rFonts w:cstheme="minorHAnsi"/>
        </w:rPr>
        <w:t>face interview will take place for all applicants to all posts including volunteering roles.</w:t>
      </w:r>
      <w:r w:rsidR="00896586" w:rsidRPr="003F48C9">
        <w:rPr>
          <w:rFonts w:cstheme="minorHAnsi"/>
        </w:rPr>
        <w:t xml:space="preserve">  Wherever possible, the interviewing panel will consist of at least </w:t>
      </w:r>
      <w:r w:rsidR="00A77811" w:rsidRPr="003F48C9">
        <w:rPr>
          <w:rFonts w:cstheme="minorHAnsi"/>
        </w:rPr>
        <w:t>2</w:t>
      </w:r>
      <w:r w:rsidR="00896586" w:rsidRPr="003F48C9">
        <w:rPr>
          <w:rFonts w:cstheme="minorHAnsi"/>
        </w:rPr>
        <w:t xml:space="preserve"> people.  At least one member </w:t>
      </w:r>
      <w:r w:rsidR="00896586" w:rsidRPr="005D2C06">
        <w:rPr>
          <w:rFonts w:cstheme="minorHAnsi"/>
        </w:rPr>
        <w:t>of the panel will have successfully completed an accredited safer recruitment training course</w:t>
      </w:r>
      <w:r w:rsidR="0050475E" w:rsidRPr="005D2C06">
        <w:rPr>
          <w:rFonts w:cstheme="minorHAnsi"/>
        </w:rPr>
        <w:t>.</w:t>
      </w:r>
      <w:r w:rsidR="00B94F03" w:rsidRPr="005D2C06">
        <w:rPr>
          <w:rFonts w:cstheme="minorHAnsi"/>
          <w:color w:val="000000" w:themeColor="text1"/>
        </w:rPr>
        <w:t xml:space="preserve">  </w:t>
      </w:r>
      <w:r w:rsidR="00AA4426" w:rsidRPr="005D2C06">
        <w:rPr>
          <w:rFonts w:cstheme="minorHAnsi"/>
        </w:rPr>
        <w:t xml:space="preserve">Volunteers will be </w:t>
      </w:r>
      <w:r w:rsidR="0050475E" w:rsidRPr="005D2C06">
        <w:rPr>
          <w:rFonts w:cstheme="minorHAnsi"/>
        </w:rPr>
        <w:t xml:space="preserve">informally </w:t>
      </w:r>
      <w:r w:rsidR="00AA4426" w:rsidRPr="005D2C06">
        <w:rPr>
          <w:rFonts w:cstheme="minorHAnsi"/>
        </w:rPr>
        <w:t>interviewed by either the Head teacher or a member of the School Leadership Team.</w:t>
      </w:r>
    </w:p>
    <w:p w14:paraId="7360EE5E" w14:textId="4AF5CDDF" w:rsidR="00A77811" w:rsidRPr="005D2C06" w:rsidRDefault="00A77811" w:rsidP="00B94F03">
      <w:pPr>
        <w:ind w:firstLine="567"/>
        <w:rPr>
          <w:rFonts w:cstheme="minorHAnsi"/>
        </w:rPr>
      </w:pPr>
      <w:r w:rsidRPr="005D2C06">
        <w:rPr>
          <w:rFonts w:cstheme="minorHAnsi"/>
        </w:rPr>
        <w:t xml:space="preserve">Members </w:t>
      </w:r>
      <w:r w:rsidR="003E1548" w:rsidRPr="005D2C06">
        <w:rPr>
          <w:rFonts w:cstheme="minorHAnsi"/>
        </w:rPr>
        <w:t>of the panel will:</w:t>
      </w:r>
    </w:p>
    <w:p w14:paraId="68A5835B" w14:textId="77777777" w:rsidR="003E1548" w:rsidRPr="005D2C06" w:rsidRDefault="003E1548" w:rsidP="008E329A">
      <w:pPr>
        <w:pStyle w:val="ListParagraph"/>
        <w:numPr>
          <w:ilvl w:val="0"/>
          <w:numId w:val="17"/>
        </w:numPr>
        <w:ind w:left="924" w:hanging="357"/>
        <w:rPr>
          <w:rFonts w:cstheme="minorHAnsi"/>
        </w:rPr>
      </w:pPr>
      <w:r w:rsidRPr="005D2C06">
        <w:rPr>
          <w:rFonts w:cstheme="minorHAnsi"/>
        </w:rPr>
        <w:t>have the necessary authority to make decisions about the appointment;</w:t>
      </w:r>
    </w:p>
    <w:p w14:paraId="30AD39F6" w14:textId="7CF407A0" w:rsidR="003E1548" w:rsidRPr="003F48C9" w:rsidRDefault="003E1548" w:rsidP="00411D11">
      <w:pPr>
        <w:pStyle w:val="ListParagraph"/>
        <w:numPr>
          <w:ilvl w:val="0"/>
          <w:numId w:val="17"/>
        </w:numPr>
        <w:spacing w:after="80"/>
        <w:ind w:left="924" w:hanging="357"/>
        <w:contextualSpacing w:val="0"/>
        <w:rPr>
          <w:rFonts w:cstheme="minorHAnsi"/>
        </w:rPr>
      </w:pPr>
      <w:r w:rsidRPr="005D2C06">
        <w:rPr>
          <w:rFonts w:cstheme="minorHAnsi"/>
        </w:rPr>
        <w:t>meet before the interview to agree their assessment criteria in accordance with the person</w:t>
      </w:r>
      <w:r w:rsidRPr="003F48C9">
        <w:rPr>
          <w:rFonts w:cstheme="minorHAnsi"/>
        </w:rPr>
        <w:t xml:space="preserve"> specification and to prepare a list of questions they will ask all </w:t>
      </w:r>
      <w:r w:rsidR="008E2223" w:rsidRPr="003F48C9">
        <w:rPr>
          <w:rFonts w:cstheme="minorHAnsi"/>
        </w:rPr>
        <w:t>interviewees</w:t>
      </w:r>
      <w:r w:rsidRPr="003F48C9">
        <w:rPr>
          <w:rFonts w:cstheme="minorHAnsi"/>
        </w:rPr>
        <w:t xml:space="preserve"> relating to the requirements of the post</w:t>
      </w:r>
      <w:r w:rsidR="00887094" w:rsidRPr="003F48C9">
        <w:rPr>
          <w:rFonts w:cstheme="minorHAnsi"/>
        </w:rPr>
        <w:t>. These could include:</w:t>
      </w:r>
    </w:p>
    <w:p w14:paraId="2FB1FD8B" w14:textId="647A6F03" w:rsidR="00887094" w:rsidRPr="003F48C9" w:rsidRDefault="00887094" w:rsidP="00887094">
      <w:pPr>
        <w:pStyle w:val="ListParagraph"/>
        <w:numPr>
          <w:ilvl w:val="0"/>
          <w:numId w:val="51"/>
        </w:numPr>
        <w:rPr>
          <w:rFonts w:cstheme="minorHAnsi"/>
        </w:rPr>
      </w:pPr>
      <w:r w:rsidRPr="003F48C9">
        <w:rPr>
          <w:rFonts w:cstheme="minorHAnsi"/>
        </w:rPr>
        <w:t>finding out what attracted the candidate to the post being applied for and their motivation for working with children;</w:t>
      </w:r>
    </w:p>
    <w:p w14:paraId="5A589623" w14:textId="03106BBD" w:rsidR="00887094" w:rsidRPr="003F48C9" w:rsidRDefault="00887094" w:rsidP="00887094">
      <w:pPr>
        <w:pStyle w:val="ListParagraph"/>
        <w:numPr>
          <w:ilvl w:val="0"/>
          <w:numId w:val="51"/>
        </w:numPr>
        <w:rPr>
          <w:rFonts w:cstheme="minorHAnsi"/>
        </w:rPr>
      </w:pPr>
      <w:r w:rsidRPr="003F48C9">
        <w:rPr>
          <w:rFonts w:cstheme="minorHAnsi"/>
        </w:rPr>
        <w:t>exploring their skills and asking for examples of experience of working with children which are relevant to the role; and</w:t>
      </w:r>
    </w:p>
    <w:p w14:paraId="38D56F99" w14:textId="6FA77632" w:rsidR="00887094" w:rsidRPr="003F48C9" w:rsidRDefault="00887094" w:rsidP="00411D11">
      <w:pPr>
        <w:pStyle w:val="ListParagraph"/>
        <w:numPr>
          <w:ilvl w:val="0"/>
          <w:numId w:val="51"/>
        </w:numPr>
        <w:spacing w:after="80"/>
        <w:ind w:left="1281" w:hanging="357"/>
        <w:contextualSpacing w:val="0"/>
        <w:rPr>
          <w:rFonts w:cstheme="minorHAnsi"/>
        </w:rPr>
      </w:pPr>
      <w:r w:rsidRPr="003F48C9">
        <w:rPr>
          <w:rFonts w:cstheme="minorHAnsi"/>
        </w:rPr>
        <w:t>probing any gaps in employment or where the candidate has changed</w:t>
      </w:r>
      <w:r w:rsidR="00EA4E3D" w:rsidRPr="003F48C9">
        <w:rPr>
          <w:rFonts w:cstheme="minorHAnsi"/>
        </w:rPr>
        <w:t xml:space="preserve"> </w:t>
      </w:r>
      <w:r w:rsidRPr="003F48C9">
        <w:rPr>
          <w:rFonts w:cstheme="minorHAnsi"/>
        </w:rPr>
        <w:t>employment or location frequently, asking about the reasons for this;</w:t>
      </w:r>
    </w:p>
    <w:p w14:paraId="00956E88" w14:textId="207A834A" w:rsidR="00BB15F5" w:rsidRPr="003F48C9" w:rsidRDefault="00BB15F5" w:rsidP="008E329A">
      <w:pPr>
        <w:pStyle w:val="ListParagraph"/>
        <w:numPr>
          <w:ilvl w:val="0"/>
          <w:numId w:val="17"/>
        </w:numPr>
        <w:ind w:left="924" w:hanging="357"/>
        <w:rPr>
          <w:rFonts w:cstheme="minorHAnsi"/>
        </w:rPr>
      </w:pPr>
      <w:r w:rsidRPr="003F48C9">
        <w:rPr>
          <w:rFonts w:cstheme="minorHAnsi"/>
        </w:rPr>
        <w:t xml:space="preserve">identify any issues they wish to explore with each </w:t>
      </w:r>
      <w:r w:rsidR="008E2223" w:rsidRPr="003F48C9">
        <w:rPr>
          <w:rFonts w:cstheme="minorHAnsi"/>
        </w:rPr>
        <w:t>applicant</w:t>
      </w:r>
      <w:r w:rsidRPr="003F48C9">
        <w:rPr>
          <w:rFonts w:cstheme="minorHAnsi"/>
        </w:rPr>
        <w:t xml:space="preserve"> based on the information provided in their application form and in the references</w:t>
      </w:r>
      <w:r w:rsidR="00887094" w:rsidRPr="003F48C9">
        <w:rPr>
          <w:rFonts w:cstheme="minorHAnsi"/>
        </w:rPr>
        <w:t>;</w:t>
      </w:r>
    </w:p>
    <w:p w14:paraId="5101B309" w14:textId="49A737FA" w:rsidR="00887094" w:rsidRPr="003F48C9" w:rsidRDefault="00AF327A" w:rsidP="008E329A">
      <w:pPr>
        <w:pStyle w:val="ListParagraph"/>
        <w:numPr>
          <w:ilvl w:val="0"/>
          <w:numId w:val="17"/>
        </w:numPr>
        <w:ind w:left="924" w:hanging="357"/>
        <w:rPr>
          <w:rFonts w:cstheme="minorHAnsi"/>
        </w:rPr>
      </w:pPr>
      <w:r w:rsidRPr="003F48C9">
        <w:t xml:space="preserve">have </w:t>
      </w:r>
      <w:r w:rsidR="00F56BEA" w:rsidRPr="003F48C9">
        <w:t xml:space="preserve">clarified whether any criminal </w:t>
      </w:r>
      <w:r w:rsidR="00F56BEA" w:rsidRPr="00344E25">
        <w:t>information</w:t>
      </w:r>
      <w:r w:rsidR="00D707DB" w:rsidRPr="00344E25">
        <w:t xml:space="preserve"> or other sanctions</w:t>
      </w:r>
      <w:r w:rsidR="00F56BEA" w:rsidRPr="00344E25">
        <w:t xml:space="preserve"> disclosed in the</w:t>
      </w:r>
      <w:r w:rsidR="00F56BEA" w:rsidRPr="003F48C9">
        <w:t xml:space="preserve"> self-disclosure is </w:t>
      </w:r>
      <w:r w:rsidR="00F56BEA" w:rsidRPr="003F48C9">
        <w:lastRenderedPageBreak/>
        <w:t>relevant and, if so, agreed what questions will be asked to understand the context of the offending and whether it affects the suitability of the candidate to take up the post</w:t>
      </w:r>
      <w:r w:rsidR="00887094" w:rsidRPr="003F48C9">
        <w:t>;</w:t>
      </w:r>
      <w:r w:rsidR="00F56BEA" w:rsidRPr="003F48C9">
        <w:t xml:space="preserve"> </w:t>
      </w:r>
    </w:p>
    <w:p w14:paraId="2EBB526E" w14:textId="743F47A1" w:rsidR="00F56BEA" w:rsidRPr="003F48C9" w:rsidRDefault="00887094" w:rsidP="008E329A">
      <w:pPr>
        <w:pStyle w:val="ListParagraph"/>
        <w:numPr>
          <w:ilvl w:val="0"/>
          <w:numId w:val="17"/>
        </w:numPr>
        <w:ind w:left="924" w:hanging="357"/>
        <w:rPr>
          <w:rFonts w:cstheme="minorHAnsi"/>
        </w:rPr>
      </w:pPr>
      <w:r w:rsidRPr="003F48C9">
        <w:t xml:space="preserve">consider, in the circumstances of the individual case, any information about past disciplinary action or </w:t>
      </w:r>
      <w:r w:rsidR="00F10545" w:rsidRPr="003F48C9">
        <w:t>substantiated safeguarding concerns</w:t>
      </w:r>
      <w:r w:rsidR="00042AEC" w:rsidRPr="003F48C9">
        <w:t xml:space="preserve"> or </w:t>
      </w:r>
      <w:r w:rsidRPr="003F48C9">
        <w:t xml:space="preserve">allegations; </w:t>
      </w:r>
    </w:p>
    <w:p w14:paraId="7FBE1AEA" w14:textId="47B9DFBA" w:rsidR="00BB15F5" w:rsidRPr="003F48C9" w:rsidRDefault="00BB15F5" w:rsidP="008E329A">
      <w:pPr>
        <w:pStyle w:val="ListParagraph"/>
        <w:numPr>
          <w:ilvl w:val="0"/>
          <w:numId w:val="17"/>
        </w:numPr>
        <w:ind w:left="924" w:hanging="357"/>
        <w:rPr>
          <w:rFonts w:cstheme="minorHAnsi"/>
        </w:rPr>
      </w:pPr>
      <w:r w:rsidRPr="003F48C9">
        <w:rPr>
          <w:rFonts w:cstheme="minorHAnsi"/>
        </w:rPr>
        <w:t>allocate specific question sets to each member of the panel which will ensure that someone asks the questions and another member of the panel c</w:t>
      </w:r>
      <w:r w:rsidR="008E2223" w:rsidRPr="003F48C9">
        <w:rPr>
          <w:rFonts w:cstheme="minorHAnsi"/>
        </w:rPr>
        <w:t>an at the same time record the applicant</w:t>
      </w:r>
      <w:r w:rsidRPr="003F48C9">
        <w:rPr>
          <w:rFonts w:cstheme="minorHAnsi"/>
        </w:rPr>
        <w:t>’s answers.  A copy of the notes and any scoring sheets will be collated by the Chair of the Panel and retained</w:t>
      </w:r>
      <w:r w:rsidR="00220EC6" w:rsidRPr="003F48C9">
        <w:rPr>
          <w:rFonts w:cstheme="minorHAnsi"/>
        </w:rPr>
        <w:t xml:space="preserve"> </w:t>
      </w:r>
      <w:bookmarkStart w:id="94" w:name="_Hlk34308194"/>
      <w:r w:rsidR="00220EC6" w:rsidRPr="003F48C9">
        <w:rPr>
          <w:rFonts w:cstheme="minorHAnsi"/>
        </w:rPr>
        <w:t>for a period outlined in the school’s data retention procedures</w:t>
      </w:r>
      <w:r w:rsidRPr="003F48C9">
        <w:rPr>
          <w:rFonts w:cstheme="minorHAnsi"/>
        </w:rPr>
        <w:t>.</w:t>
      </w:r>
    </w:p>
    <w:bookmarkEnd w:id="94"/>
    <w:p w14:paraId="59878ACD" w14:textId="313D67AC" w:rsidR="00887094" w:rsidRPr="003F48C9" w:rsidRDefault="00887094" w:rsidP="007D1BA7">
      <w:pPr>
        <w:ind w:left="567"/>
        <w:rPr>
          <w:rFonts w:cstheme="minorHAnsi"/>
        </w:rPr>
      </w:pPr>
      <w:r w:rsidRPr="003F48C9">
        <w:t>A record of the questions asked, and responses provided, will be retained with the other interview notes</w:t>
      </w:r>
      <w:r w:rsidR="00411D11">
        <w:t>.</w:t>
      </w:r>
    </w:p>
    <w:p w14:paraId="3B1B7619" w14:textId="28FBA8CD" w:rsidR="008F7163" w:rsidRPr="003F48C9" w:rsidRDefault="008F7163" w:rsidP="007D1BA7">
      <w:pPr>
        <w:ind w:left="567"/>
        <w:rPr>
          <w:rFonts w:cstheme="minorHAnsi"/>
        </w:rPr>
      </w:pPr>
      <w:r w:rsidRPr="003F48C9">
        <w:rPr>
          <w:rFonts w:cstheme="minorHAnsi"/>
        </w:rPr>
        <w:t>Th</w:t>
      </w:r>
      <w:r w:rsidR="008E2223" w:rsidRPr="003F48C9">
        <w:rPr>
          <w:rFonts w:cstheme="minorHAnsi"/>
        </w:rPr>
        <w:t>ose</w:t>
      </w:r>
      <w:r w:rsidRPr="003F48C9">
        <w:rPr>
          <w:rFonts w:cstheme="minorHAnsi"/>
        </w:rPr>
        <w:t xml:space="preserve"> whose application forms provide information that best meets the criteria of the job description, person specification, experience and qualifications are invited for interview.</w:t>
      </w:r>
    </w:p>
    <w:p w14:paraId="4A5C3281" w14:textId="7C67E52A" w:rsidR="007A7C5A" w:rsidRPr="003F48C9" w:rsidRDefault="007A3368" w:rsidP="007D1BA7">
      <w:pPr>
        <w:ind w:left="567"/>
        <w:rPr>
          <w:rFonts w:cstheme="minorHAnsi"/>
        </w:rPr>
      </w:pPr>
      <w:bookmarkStart w:id="95" w:name="_Hlk33022123"/>
      <w:r w:rsidRPr="003F48C9">
        <w:rPr>
          <w:rFonts w:cstheme="minorHAnsi"/>
        </w:rPr>
        <w:t xml:space="preserve">All </w:t>
      </w:r>
      <w:r w:rsidR="008E2223" w:rsidRPr="003F48C9">
        <w:rPr>
          <w:rFonts w:cstheme="minorHAnsi"/>
        </w:rPr>
        <w:t>applicants</w:t>
      </w:r>
      <w:r w:rsidRPr="003F48C9">
        <w:rPr>
          <w:rFonts w:cstheme="minorHAnsi"/>
        </w:rPr>
        <w:t xml:space="preserve"> will be asked to bring with them documentary evidence of their </w:t>
      </w:r>
      <w:r w:rsidR="001F002F" w:rsidRPr="003F48C9">
        <w:rPr>
          <w:rFonts w:cstheme="minorHAnsi"/>
        </w:rPr>
        <w:t xml:space="preserve">identity and their </w:t>
      </w:r>
      <w:r w:rsidRPr="003F48C9">
        <w:rPr>
          <w:rFonts w:cstheme="minorHAnsi"/>
        </w:rPr>
        <w:t xml:space="preserve">‘right to work in the UK’.  </w:t>
      </w:r>
      <w:r w:rsidR="00F10545" w:rsidRPr="003F48C9">
        <w:rPr>
          <w:rFonts w:cstheme="minorHAnsi"/>
        </w:rPr>
        <w:t>Where available, a full birth certificate will also be requested.</w:t>
      </w:r>
    </w:p>
    <w:p w14:paraId="54104C07" w14:textId="6B06E92D" w:rsidR="007A7C5A" w:rsidRPr="003F48C9" w:rsidRDefault="007A7C5A" w:rsidP="005B4F5A">
      <w:pPr>
        <w:ind w:left="567"/>
        <w:rPr>
          <w:rFonts w:cstheme="minorHAnsi"/>
        </w:rPr>
      </w:pPr>
      <w:bookmarkStart w:id="96" w:name="_Hlk32407003"/>
      <w:r w:rsidRPr="003F48C9">
        <w:rPr>
          <w:rFonts w:cstheme="minorHAnsi"/>
        </w:rPr>
        <w:t xml:space="preserve">Evidence of identity </w:t>
      </w:r>
      <w:r w:rsidR="007A3368" w:rsidRPr="003F48C9">
        <w:rPr>
          <w:rFonts w:cstheme="minorHAnsi"/>
        </w:rPr>
        <w:t xml:space="preserve">can include a current driving licence or passport including a photograph, a full birth certificate and a document such as a utility bill or financial statement that shows the </w:t>
      </w:r>
      <w:r w:rsidR="008E2223" w:rsidRPr="003F48C9">
        <w:rPr>
          <w:rFonts w:cstheme="minorHAnsi"/>
        </w:rPr>
        <w:t>applicant</w:t>
      </w:r>
      <w:r w:rsidR="007A3368" w:rsidRPr="003F48C9">
        <w:rPr>
          <w:rFonts w:cstheme="minorHAnsi"/>
        </w:rPr>
        <w:t>’s current name and address (no more than 3 months old) and, where appropriate change of name documentation</w:t>
      </w:r>
      <w:r w:rsidR="005B4F5A" w:rsidRPr="003F48C9">
        <w:rPr>
          <w:rFonts w:cstheme="minorHAnsi"/>
        </w:rPr>
        <w:t xml:space="preserve">. </w:t>
      </w:r>
    </w:p>
    <w:p w14:paraId="3F139A2B" w14:textId="212B1F65" w:rsidR="007A7C5A" w:rsidRPr="003F48C9" w:rsidRDefault="007A7C5A" w:rsidP="007D1BA7">
      <w:pPr>
        <w:ind w:left="567"/>
        <w:rPr>
          <w:rFonts w:cstheme="minorHAnsi"/>
        </w:rPr>
      </w:pPr>
      <w:r w:rsidRPr="003F48C9">
        <w:rPr>
          <w:rFonts w:cstheme="minorHAnsi"/>
        </w:rPr>
        <w:t>Accepted evidence for their ‘right to work in the UK’ will be a current British passport</w:t>
      </w:r>
      <w:r w:rsidR="005B4F5A" w:rsidRPr="003F48C9">
        <w:rPr>
          <w:rFonts w:cstheme="minorHAnsi"/>
        </w:rPr>
        <w:t xml:space="preserve">. </w:t>
      </w:r>
      <w:r w:rsidR="001F002F" w:rsidRPr="003F48C9">
        <w:rPr>
          <w:rFonts w:cstheme="minorHAnsi"/>
        </w:rPr>
        <w:t xml:space="preserve"> </w:t>
      </w:r>
      <w:r w:rsidR="005B4F5A" w:rsidRPr="003F48C9">
        <w:rPr>
          <w:rFonts w:cstheme="minorHAnsi"/>
        </w:rPr>
        <w:t>Where no British Passport is available, proof of a National Insurance number</w:t>
      </w:r>
      <w:r w:rsidR="00F95E59" w:rsidRPr="003F48C9">
        <w:rPr>
          <w:rFonts w:cstheme="minorHAnsi"/>
        </w:rPr>
        <w:t>,</w:t>
      </w:r>
      <w:r w:rsidR="005B4F5A" w:rsidRPr="003F48C9">
        <w:rPr>
          <w:rFonts w:cstheme="minorHAnsi"/>
        </w:rPr>
        <w:t xml:space="preserve"> </w:t>
      </w:r>
      <w:r w:rsidR="00FF07F1" w:rsidRPr="003F48C9">
        <w:rPr>
          <w:rFonts w:cstheme="minorHAnsi"/>
        </w:rPr>
        <w:t>e.g.,</w:t>
      </w:r>
      <w:r w:rsidR="005B4F5A" w:rsidRPr="003F48C9">
        <w:rPr>
          <w:rFonts w:cstheme="minorHAnsi"/>
        </w:rPr>
        <w:t xml:space="preserve"> NI card</w:t>
      </w:r>
      <w:r w:rsidR="00220EC6" w:rsidRPr="003F48C9">
        <w:rPr>
          <w:rFonts w:cstheme="minorHAnsi"/>
        </w:rPr>
        <w:t>/letter</w:t>
      </w:r>
      <w:r w:rsidR="005B4F5A" w:rsidRPr="003F48C9">
        <w:rPr>
          <w:rFonts w:cstheme="minorHAnsi"/>
        </w:rPr>
        <w:t xml:space="preserve"> or P60 </w:t>
      </w:r>
      <w:r w:rsidR="005B4F5A" w:rsidRPr="003F48C9">
        <w:rPr>
          <w:rFonts w:cstheme="minorHAnsi"/>
          <w:u w:val="single"/>
        </w:rPr>
        <w:t>and</w:t>
      </w:r>
      <w:r w:rsidR="005B4F5A" w:rsidRPr="003F48C9">
        <w:rPr>
          <w:rFonts w:cstheme="minorHAnsi"/>
        </w:rPr>
        <w:t xml:space="preserve"> a copy of their Birth Certificate are required.  </w:t>
      </w:r>
      <w:r w:rsidR="00516758" w:rsidRPr="003F48C9">
        <w:rPr>
          <w:rFonts w:cstheme="minorHAnsi"/>
        </w:rPr>
        <w:t xml:space="preserve"> </w:t>
      </w:r>
      <w:r w:rsidR="002A7080" w:rsidRPr="003F48C9">
        <w:rPr>
          <w:rFonts w:cstheme="minorHAnsi"/>
        </w:rPr>
        <w:t xml:space="preserve">From </w:t>
      </w:r>
      <w:r w:rsidR="00B94B9A" w:rsidRPr="003F48C9">
        <w:rPr>
          <w:rFonts w:cstheme="minorHAnsi"/>
        </w:rPr>
        <w:t xml:space="preserve">1 July </w:t>
      </w:r>
      <w:r w:rsidR="002A7080" w:rsidRPr="003F48C9">
        <w:rPr>
          <w:rFonts w:cstheme="minorHAnsi"/>
        </w:rPr>
        <w:t>2021,</w:t>
      </w:r>
      <w:r w:rsidR="00B94B9A" w:rsidRPr="003F48C9">
        <w:rPr>
          <w:rFonts w:cstheme="minorHAnsi"/>
        </w:rPr>
        <w:t xml:space="preserve"> employers can no longer accept EU passports or ID cards as valid proof of right to work, with the exception of Irish citizens.  F</w:t>
      </w:r>
      <w:r w:rsidR="0016661B" w:rsidRPr="003F48C9">
        <w:rPr>
          <w:rFonts w:cstheme="minorHAnsi"/>
        </w:rPr>
        <w:t xml:space="preserve">or </w:t>
      </w:r>
      <w:r w:rsidR="00516758" w:rsidRPr="003F48C9">
        <w:rPr>
          <w:rFonts w:cstheme="minorHAnsi"/>
        </w:rPr>
        <w:t>further information on what is required for foreign nationals</w:t>
      </w:r>
      <w:r w:rsidR="0016661B" w:rsidRPr="003F48C9">
        <w:rPr>
          <w:rFonts w:cstheme="minorHAnsi"/>
        </w:rPr>
        <w:t>,</w:t>
      </w:r>
      <w:r w:rsidR="00516758" w:rsidRPr="003F48C9">
        <w:rPr>
          <w:rFonts w:cstheme="minorHAnsi"/>
        </w:rPr>
        <w:t xml:space="preserve"> reference should be made </w:t>
      </w:r>
      <w:r w:rsidR="00CB314C" w:rsidRPr="003F48C9">
        <w:rPr>
          <w:rFonts w:cstheme="minorHAnsi"/>
        </w:rPr>
        <w:t>to the Government document ‘</w:t>
      </w:r>
      <w:hyperlink r:id="rId43" w:history="1">
        <w:r w:rsidR="002A7080" w:rsidRPr="003F48C9">
          <w:rPr>
            <w:rStyle w:val="Hyperlink"/>
            <w:rFonts w:cstheme="minorHAnsi"/>
          </w:rPr>
          <w:t>Checking a job applicant's right to work</w:t>
        </w:r>
      </w:hyperlink>
      <w:r w:rsidR="00CB314C" w:rsidRPr="003F48C9">
        <w:rPr>
          <w:rFonts w:cstheme="minorHAnsi"/>
        </w:rPr>
        <w:t>’.</w:t>
      </w:r>
      <w:bookmarkEnd w:id="95"/>
      <w:bookmarkEnd w:id="96"/>
      <w:r w:rsidR="00B94B9A" w:rsidRPr="003F48C9">
        <w:rPr>
          <w:rFonts w:cstheme="minorHAnsi"/>
        </w:rPr>
        <w:t xml:space="preserve">  To carry out an online right to work check, we will require the applicant’s date of birth and their share code which they will have obtained when they proved their right to work online.</w:t>
      </w:r>
    </w:p>
    <w:p w14:paraId="212FB97E" w14:textId="77777777" w:rsidR="00A77811" w:rsidRPr="003F48C9" w:rsidRDefault="008E2223" w:rsidP="00213FC8">
      <w:pPr>
        <w:ind w:firstLine="567"/>
        <w:rPr>
          <w:rFonts w:cstheme="minorHAnsi"/>
        </w:rPr>
      </w:pPr>
      <w:r w:rsidRPr="003F48C9">
        <w:rPr>
          <w:rFonts w:cstheme="minorHAnsi"/>
        </w:rPr>
        <w:t>Applicants</w:t>
      </w:r>
      <w:r w:rsidR="00A77811" w:rsidRPr="003F48C9">
        <w:rPr>
          <w:rFonts w:cstheme="minorHAnsi"/>
        </w:rPr>
        <w:t xml:space="preserve"> must also bring:</w:t>
      </w:r>
    </w:p>
    <w:p w14:paraId="3EEBDB55" w14:textId="77777777" w:rsidR="00A77811" w:rsidRPr="003F48C9" w:rsidRDefault="00A77811" w:rsidP="008E329A">
      <w:pPr>
        <w:pStyle w:val="ListParagraph"/>
        <w:numPr>
          <w:ilvl w:val="0"/>
          <w:numId w:val="16"/>
        </w:numPr>
        <w:ind w:left="924" w:hanging="357"/>
        <w:rPr>
          <w:rFonts w:cstheme="minorHAnsi"/>
        </w:rPr>
      </w:pPr>
      <w:r w:rsidRPr="003F48C9">
        <w:rPr>
          <w:rFonts w:cstheme="minorHAnsi"/>
        </w:rPr>
        <w:t>documents confirming any educational and professional qualification(s).  If this is not possible, written confirmation must be obtained from the awarding body; and,</w:t>
      </w:r>
    </w:p>
    <w:p w14:paraId="794A2D6F" w14:textId="77777777" w:rsidR="00A77811" w:rsidRPr="003F48C9" w:rsidRDefault="00A77811" w:rsidP="008E329A">
      <w:pPr>
        <w:pStyle w:val="ListParagraph"/>
        <w:numPr>
          <w:ilvl w:val="0"/>
          <w:numId w:val="16"/>
        </w:numPr>
        <w:ind w:left="924" w:hanging="357"/>
        <w:rPr>
          <w:rFonts w:cstheme="minorHAnsi"/>
        </w:rPr>
      </w:pPr>
      <w:r w:rsidRPr="003F48C9">
        <w:rPr>
          <w:rFonts w:cstheme="minorHAnsi"/>
        </w:rPr>
        <w:t>documentation of registration with any appropriate professional body</w:t>
      </w:r>
      <w:r w:rsidR="00FF6C56" w:rsidRPr="003F48C9">
        <w:rPr>
          <w:rFonts w:cstheme="minorHAnsi"/>
        </w:rPr>
        <w:t>.</w:t>
      </w:r>
    </w:p>
    <w:p w14:paraId="2DBDE832" w14:textId="4C691D9E" w:rsidR="00A77811" w:rsidRPr="003F48C9" w:rsidRDefault="00A77811" w:rsidP="007D1BA7">
      <w:pPr>
        <w:ind w:left="567"/>
        <w:rPr>
          <w:rFonts w:cstheme="minorHAnsi"/>
          <w:b/>
          <w:bCs/>
        </w:rPr>
      </w:pPr>
      <w:r w:rsidRPr="003F48C9">
        <w:rPr>
          <w:rFonts w:cstheme="minorHAnsi"/>
          <w:b/>
          <w:bCs/>
        </w:rPr>
        <w:t xml:space="preserve">A copy of the documents used to verify the successful </w:t>
      </w:r>
      <w:r w:rsidR="008E2223" w:rsidRPr="00AF07D2">
        <w:rPr>
          <w:rFonts w:cstheme="minorHAnsi"/>
          <w:b/>
          <w:bCs/>
        </w:rPr>
        <w:t>applicant</w:t>
      </w:r>
      <w:r w:rsidRPr="00AF07D2">
        <w:rPr>
          <w:rFonts w:cstheme="minorHAnsi"/>
          <w:b/>
          <w:bCs/>
        </w:rPr>
        <w:t>’s identity</w:t>
      </w:r>
      <w:r w:rsidR="00411D11" w:rsidRPr="00AF07D2">
        <w:rPr>
          <w:rFonts w:cstheme="minorHAnsi"/>
          <w:b/>
          <w:bCs/>
        </w:rPr>
        <w:t xml:space="preserve">, </w:t>
      </w:r>
      <w:r w:rsidRPr="00AF07D2">
        <w:rPr>
          <w:rFonts w:cstheme="minorHAnsi"/>
          <w:b/>
          <w:bCs/>
        </w:rPr>
        <w:t>qualifications</w:t>
      </w:r>
      <w:r w:rsidR="00411D11" w:rsidRPr="00AF07D2">
        <w:rPr>
          <w:rFonts w:cstheme="minorHAnsi"/>
          <w:b/>
          <w:bCs/>
        </w:rPr>
        <w:t xml:space="preserve"> and right to work in the UK</w:t>
      </w:r>
      <w:r w:rsidRPr="00AF07D2">
        <w:rPr>
          <w:rFonts w:cstheme="minorHAnsi"/>
          <w:b/>
          <w:bCs/>
        </w:rPr>
        <w:t xml:space="preserve"> will be retained on the</w:t>
      </w:r>
      <w:r w:rsidR="008E2223" w:rsidRPr="00AF07D2">
        <w:rPr>
          <w:rFonts w:cstheme="minorHAnsi"/>
          <w:b/>
          <w:bCs/>
        </w:rPr>
        <w:t xml:space="preserve">ir </w:t>
      </w:r>
      <w:r w:rsidRPr="00AF07D2">
        <w:rPr>
          <w:rFonts w:cstheme="minorHAnsi"/>
          <w:b/>
          <w:bCs/>
        </w:rPr>
        <w:t>personnel file.</w:t>
      </w:r>
    </w:p>
    <w:p w14:paraId="69819D27" w14:textId="77777777" w:rsidR="00A77811" w:rsidRPr="003F48C9" w:rsidRDefault="00A77811" w:rsidP="007D1BA7">
      <w:pPr>
        <w:ind w:left="567"/>
        <w:rPr>
          <w:rFonts w:cstheme="minorHAnsi"/>
        </w:rPr>
      </w:pPr>
      <w:r w:rsidRPr="003F48C9">
        <w:rPr>
          <w:rFonts w:cstheme="minorHAnsi"/>
        </w:rPr>
        <w:t>Where a</w:t>
      </w:r>
      <w:r w:rsidR="008E2223" w:rsidRPr="003F48C9">
        <w:rPr>
          <w:rFonts w:cstheme="minorHAnsi"/>
        </w:rPr>
        <w:t>n</w:t>
      </w:r>
      <w:r w:rsidRPr="003F48C9">
        <w:rPr>
          <w:rFonts w:cstheme="minorHAnsi"/>
        </w:rPr>
        <w:t xml:space="preserve"> </w:t>
      </w:r>
      <w:r w:rsidR="008E2223" w:rsidRPr="003F48C9">
        <w:rPr>
          <w:rFonts w:cstheme="minorHAnsi"/>
        </w:rPr>
        <w:t xml:space="preserve">individual </w:t>
      </w:r>
      <w:r w:rsidRPr="003F48C9">
        <w:rPr>
          <w:rFonts w:cstheme="minorHAnsi"/>
        </w:rPr>
        <w:t>has submitted an electronic application form, they will be asked to sign the form prior to the interview.</w:t>
      </w:r>
    </w:p>
    <w:p w14:paraId="2C76DCF3" w14:textId="4CD89F6A" w:rsidR="002673A4" w:rsidRPr="003F48C9" w:rsidRDefault="002673A4" w:rsidP="00711B45">
      <w:pPr>
        <w:pStyle w:val="Heading2"/>
        <w:rPr>
          <w:rFonts w:cstheme="minorHAnsi"/>
        </w:rPr>
      </w:pPr>
      <w:bookmarkStart w:id="97" w:name="_Toc443564776"/>
      <w:bookmarkStart w:id="98" w:name="_Toc443565048"/>
      <w:bookmarkStart w:id="99" w:name="_Toc443565145"/>
      <w:bookmarkStart w:id="100" w:name="_Toc443565346"/>
      <w:bookmarkStart w:id="101" w:name="_Toc443565547"/>
      <w:bookmarkStart w:id="102" w:name="_Toc443565953"/>
      <w:bookmarkStart w:id="103" w:name="_Toc145330728"/>
      <w:r w:rsidRPr="003F48C9">
        <w:rPr>
          <w:rFonts w:cstheme="minorHAnsi"/>
        </w:rPr>
        <w:t xml:space="preserve">Other </w:t>
      </w:r>
      <w:r w:rsidR="00FA3BE7" w:rsidRPr="003F48C9">
        <w:rPr>
          <w:rFonts w:cstheme="minorHAnsi"/>
        </w:rPr>
        <w:t>s</w:t>
      </w:r>
      <w:r w:rsidRPr="003F48C9">
        <w:rPr>
          <w:rFonts w:cstheme="minorHAnsi"/>
        </w:rPr>
        <w:t xml:space="preserve">election </w:t>
      </w:r>
      <w:r w:rsidR="00FA3BE7" w:rsidRPr="003F48C9">
        <w:rPr>
          <w:rFonts w:cstheme="minorHAnsi"/>
        </w:rPr>
        <w:t>m</w:t>
      </w:r>
      <w:r w:rsidRPr="003F48C9">
        <w:rPr>
          <w:rFonts w:cstheme="minorHAnsi"/>
        </w:rPr>
        <w:t>ethods</w:t>
      </w:r>
      <w:bookmarkEnd w:id="97"/>
      <w:bookmarkEnd w:id="98"/>
      <w:bookmarkEnd w:id="99"/>
      <w:bookmarkEnd w:id="100"/>
      <w:bookmarkEnd w:id="101"/>
      <w:bookmarkEnd w:id="102"/>
      <w:bookmarkEnd w:id="103"/>
    </w:p>
    <w:p w14:paraId="670732D0" w14:textId="6215ED01" w:rsidR="002673A4" w:rsidRPr="003F48C9" w:rsidRDefault="002673A4" w:rsidP="00C90382">
      <w:pPr>
        <w:ind w:left="567"/>
        <w:rPr>
          <w:rFonts w:cstheme="minorHAnsi"/>
        </w:rPr>
      </w:pPr>
      <w:r w:rsidRPr="003F48C9">
        <w:rPr>
          <w:rFonts w:cstheme="minorHAnsi"/>
        </w:rPr>
        <w:t>In addition to a face</w:t>
      </w:r>
      <w:r w:rsidR="00FF07F1" w:rsidRPr="003F48C9">
        <w:rPr>
          <w:rFonts w:cstheme="minorHAnsi"/>
        </w:rPr>
        <w:t>-</w:t>
      </w:r>
      <w:r w:rsidRPr="003F48C9">
        <w:rPr>
          <w:rFonts w:cstheme="minorHAnsi"/>
        </w:rPr>
        <w:t>to</w:t>
      </w:r>
      <w:r w:rsidR="00FF07F1" w:rsidRPr="003F48C9">
        <w:rPr>
          <w:rFonts w:cstheme="minorHAnsi"/>
        </w:rPr>
        <w:t>-</w:t>
      </w:r>
      <w:r w:rsidRPr="003F48C9">
        <w:rPr>
          <w:rFonts w:cstheme="minorHAnsi"/>
        </w:rPr>
        <w:t>face interview with an Interview Panel, a variety of other selection methods may be used, such as:</w:t>
      </w:r>
    </w:p>
    <w:p w14:paraId="1A353BEB" w14:textId="77777777" w:rsidR="002673A4" w:rsidRPr="003F48C9" w:rsidRDefault="002673A4" w:rsidP="008E329A">
      <w:pPr>
        <w:pStyle w:val="ListParagraph"/>
        <w:numPr>
          <w:ilvl w:val="0"/>
          <w:numId w:val="20"/>
        </w:numPr>
        <w:ind w:left="924" w:hanging="357"/>
        <w:rPr>
          <w:rFonts w:cstheme="minorHAnsi"/>
        </w:rPr>
      </w:pPr>
      <w:r w:rsidRPr="003F48C9">
        <w:rPr>
          <w:rFonts w:cstheme="minorHAnsi"/>
        </w:rPr>
        <w:t xml:space="preserve">observation of teaching practice either in the proposed school or in the </w:t>
      </w:r>
      <w:r w:rsidR="008E2223" w:rsidRPr="003F48C9">
        <w:rPr>
          <w:rFonts w:cstheme="minorHAnsi"/>
        </w:rPr>
        <w:t>applicant</w:t>
      </w:r>
      <w:r w:rsidRPr="003F48C9">
        <w:rPr>
          <w:rFonts w:cstheme="minorHAnsi"/>
        </w:rPr>
        <w:t>’s current setting;</w:t>
      </w:r>
    </w:p>
    <w:p w14:paraId="07485E7F" w14:textId="628C5763" w:rsidR="002673A4" w:rsidRPr="003F48C9" w:rsidRDefault="002673A4" w:rsidP="008E329A">
      <w:pPr>
        <w:pStyle w:val="ListParagraph"/>
        <w:numPr>
          <w:ilvl w:val="0"/>
          <w:numId w:val="20"/>
        </w:numPr>
        <w:ind w:left="924" w:hanging="357"/>
        <w:rPr>
          <w:rFonts w:cstheme="minorHAnsi"/>
        </w:rPr>
      </w:pPr>
      <w:r w:rsidRPr="003F48C9">
        <w:rPr>
          <w:rFonts w:cstheme="minorHAnsi"/>
        </w:rPr>
        <w:t xml:space="preserve">one or more additional panel interviews </w:t>
      </w:r>
      <w:r w:rsidR="00FF07F1" w:rsidRPr="003F48C9">
        <w:rPr>
          <w:rFonts w:cstheme="minorHAnsi"/>
        </w:rPr>
        <w:t>e.g.,</w:t>
      </w:r>
      <w:r w:rsidRPr="003F48C9">
        <w:rPr>
          <w:rFonts w:cstheme="minorHAnsi"/>
        </w:rPr>
        <w:t xml:space="preserve"> a panel made up of pupils from the school;</w:t>
      </w:r>
    </w:p>
    <w:p w14:paraId="7E5DE37B" w14:textId="77777777" w:rsidR="002673A4" w:rsidRPr="003F48C9" w:rsidRDefault="00957F36" w:rsidP="008E329A">
      <w:pPr>
        <w:pStyle w:val="ListParagraph"/>
        <w:numPr>
          <w:ilvl w:val="0"/>
          <w:numId w:val="20"/>
        </w:numPr>
        <w:ind w:left="924" w:hanging="357"/>
        <w:rPr>
          <w:rFonts w:cstheme="minorHAnsi"/>
        </w:rPr>
      </w:pPr>
      <w:r w:rsidRPr="003F48C9">
        <w:rPr>
          <w:rFonts w:cstheme="minorHAnsi"/>
        </w:rPr>
        <w:t>a presentation;</w:t>
      </w:r>
    </w:p>
    <w:p w14:paraId="72ECF279" w14:textId="77777777" w:rsidR="00957F36" w:rsidRPr="003F48C9" w:rsidRDefault="00957F36" w:rsidP="008E329A">
      <w:pPr>
        <w:pStyle w:val="ListParagraph"/>
        <w:numPr>
          <w:ilvl w:val="0"/>
          <w:numId w:val="20"/>
        </w:numPr>
        <w:ind w:left="924" w:hanging="357"/>
        <w:rPr>
          <w:rFonts w:cstheme="minorHAnsi"/>
        </w:rPr>
      </w:pPr>
      <w:r w:rsidRPr="003F48C9">
        <w:rPr>
          <w:rFonts w:cstheme="minorHAnsi"/>
        </w:rPr>
        <w:t>in-tray exercises;</w:t>
      </w:r>
    </w:p>
    <w:p w14:paraId="071EF17D" w14:textId="74414D5B" w:rsidR="00957F36" w:rsidRPr="003F48C9" w:rsidRDefault="00957F36" w:rsidP="008E329A">
      <w:pPr>
        <w:pStyle w:val="ListParagraph"/>
        <w:numPr>
          <w:ilvl w:val="0"/>
          <w:numId w:val="20"/>
        </w:numPr>
        <w:ind w:left="924" w:hanging="357"/>
        <w:rPr>
          <w:rFonts w:cstheme="minorHAnsi"/>
        </w:rPr>
      </w:pPr>
      <w:r w:rsidRPr="003F48C9">
        <w:rPr>
          <w:rFonts w:cstheme="minorHAnsi"/>
        </w:rPr>
        <w:t>psychometric testing</w:t>
      </w:r>
      <w:r w:rsidR="00C8475E" w:rsidRPr="003F48C9">
        <w:rPr>
          <w:rFonts w:cstheme="minorHAnsi"/>
        </w:rPr>
        <w:t>.</w:t>
      </w:r>
    </w:p>
    <w:p w14:paraId="492300AE" w14:textId="77777777" w:rsidR="00957F36" w:rsidRPr="003F48C9" w:rsidRDefault="00957F36" w:rsidP="00C90382">
      <w:pPr>
        <w:ind w:left="567"/>
        <w:rPr>
          <w:rFonts w:cstheme="minorHAnsi"/>
        </w:rPr>
      </w:pPr>
      <w:r w:rsidRPr="003F48C9">
        <w:rPr>
          <w:rFonts w:cstheme="minorHAnsi"/>
        </w:rPr>
        <w:t>Those involved in the recruitment pro</w:t>
      </w:r>
      <w:r w:rsidR="000E0238" w:rsidRPr="003F48C9">
        <w:rPr>
          <w:rFonts w:cstheme="minorHAnsi"/>
        </w:rPr>
        <w:t>c</w:t>
      </w:r>
      <w:r w:rsidRPr="003F48C9">
        <w:rPr>
          <w:rFonts w:cstheme="minorHAnsi"/>
        </w:rPr>
        <w:t xml:space="preserve">ess for a specific post will determine the selection method(s) to be used.  The methods will be relevant and appropriate to the role and will be based on the requirements for the </w:t>
      </w:r>
      <w:r w:rsidR="004615D0" w:rsidRPr="003F48C9">
        <w:rPr>
          <w:rFonts w:cstheme="minorHAnsi"/>
        </w:rPr>
        <w:t>post</w:t>
      </w:r>
      <w:r w:rsidRPr="003F48C9">
        <w:rPr>
          <w:rFonts w:cstheme="minorHAnsi"/>
        </w:rPr>
        <w:t xml:space="preserve"> as set out in the job description and person specification.</w:t>
      </w:r>
    </w:p>
    <w:p w14:paraId="5EDDFCDC" w14:textId="766029D7" w:rsidR="00957F36" w:rsidRPr="003F48C9" w:rsidRDefault="008E2223" w:rsidP="00C90382">
      <w:pPr>
        <w:ind w:left="567"/>
        <w:rPr>
          <w:rFonts w:cstheme="minorHAnsi"/>
        </w:rPr>
      </w:pPr>
      <w:r w:rsidRPr="003F48C9">
        <w:rPr>
          <w:rFonts w:cstheme="minorHAnsi"/>
        </w:rPr>
        <w:t>Applicants</w:t>
      </w:r>
      <w:r w:rsidR="00957F36" w:rsidRPr="003F48C9">
        <w:rPr>
          <w:rFonts w:cstheme="minorHAnsi"/>
        </w:rPr>
        <w:t xml:space="preserve"> will be informed in advance if any selection methods are to be used in addition to a </w:t>
      </w:r>
      <w:r w:rsidR="00FF07F1" w:rsidRPr="003F48C9">
        <w:rPr>
          <w:rFonts w:cstheme="minorHAnsi"/>
        </w:rPr>
        <w:t>face-to-face</w:t>
      </w:r>
      <w:r w:rsidR="00957F36" w:rsidRPr="003F48C9">
        <w:rPr>
          <w:rFonts w:cstheme="minorHAnsi"/>
        </w:rPr>
        <w:t xml:space="preserve"> interview and the format these will take.</w:t>
      </w:r>
    </w:p>
    <w:p w14:paraId="053A621C" w14:textId="17579F44" w:rsidR="00FF6C56" w:rsidRPr="003F48C9" w:rsidRDefault="00FF6C56" w:rsidP="00711B45">
      <w:pPr>
        <w:pStyle w:val="Heading2"/>
        <w:rPr>
          <w:rFonts w:cstheme="minorHAnsi"/>
        </w:rPr>
      </w:pPr>
      <w:bookmarkStart w:id="104" w:name="_Toc443564777"/>
      <w:bookmarkStart w:id="105" w:name="_Toc443565049"/>
      <w:bookmarkStart w:id="106" w:name="_Toc443565146"/>
      <w:bookmarkStart w:id="107" w:name="_Toc443565347"/>
      <w:bookmarkStart w:id="108" w:name="_Toc443565548"/>
      <w:bookmarkStart w:id="109" w:name="_Toc443565954"/>
      <w:bookmarkStart w:id="110" w:name="_Toc145330729"/>
      <w:r w:rsidRPr="003F48C9">
        <w:rPr>
          <w:rFonts w:cstheme="minorHAnsi"/>
        </w:rPr>
        <w:t xml:space="preserve">Involving </w:t>
      </w:r>
      <w:r w:rsidR="00FA3BE7" w:rsidRPr="003F48C9">
        <w:rPr>
          <w:rFonts w:cstheme="minorHAnsi"/>
        </w:rPr>
        <w:t>c</w:t>
      </w:r>
      <w:r w:rsidRPr="003F48C9">
        <w:rPr>
          <w:rFonts w:cstheme="minorHAnsi"/>
        </w:rPr>
        <w:t xml:space="preserve">hildren and </w:t>
      </w:r>
      <w:r w:rsidR="00FA3BE7" w:rsidRPr="003F48C9">
        <w:rPr>
          <w:rFonts w:cstheme="minorHAnsi"/>
        </w:rPr>
        <w:t>y</w:t>
      </w:r>
      <w:r w:rsidRPr="003F48C9">
        <w:rPr>
          <w:rFonts w:cstheme="minorHAnsi"/>
        </w:rPr>
        <w:t xml:space="preserve">oung </w:t>
      </w:r>
      <w:r w:rsidR="00FA3BE7" w:rsidRPr="003F48C9">
        <w:rPr>
          <w:rFonts w:cstheme="minorHAnsi"/>
        </w:rPr>
        <w:t>p</w:t>
      </w:r>
      <w:r w:rsidRPr="003F48C9">
        <w:rPr>
          <w:rFonts w:cstheme="minorHAnsi"/>
        </w:rPr>
        <w:t>eople</w:t>
      </w:r>
      <w:bookmarkEnd w:id="104"/>
      <w:bookmarkEnd w:id="105"/>
      <w:bookmarkEnd w:id="106"/>
      <w:bookmarkEnd w:id="107"/>
      <w:bookmarkEnd w:id="108"/>
      <w:bookmarkEnd w:id="109"/>
      <w:bookmarkEnd w:id="110"/>
    </w:p>
    <w:p w14:paraId="2BD28C03" w14:textId="3E7DA82E" w:rsidR="00FF6C56" w:rsidRPr="003F48C9" w:rsidRDefault="00A975D1" w:rsidP="00C90382">
      <w:pPr>
        <w:ind w:left="567"/>
        <w:rPr>
          <w:rFonts w:cstheme="minorHAnsi"/>
        </w:rPr>
      </w:pPr>
      <w:r w:rsidRPr="003F48C9">
        <w:rPr>
          <w:rFonts w:cstheme="minorHAnsi"/>
        </w:rPr>
        <w:t>We have developed a culture of listening to children.  C</w:t>
      </w:r>
      <w:r w:rsidR="00FF6C56" w:rsidRPr="003F48C9">
        <w:rPr>
          <w:rFonts w:cstheme="minorHAnsi"/>
        </w:rPr>
        <w:t>hildren and young people can ma</w:t>
      </w:r>
      <w:r w:rsidRPr="003F48C9">
        <w:rPr>
          <w:rFonts w:cstheme="minorHAnsi"/>
        </w:rPr>
        <w:t>k</w:t>
      </w:r>
      <w:r w:rsidR="00FF6C56" w:rsidRPr="003F48C9">
        <w:rPr>
          <w:rFonts w:cstheme="minorHAnsi"/>
        </w:rPr>
        <w:t xml:space="preserve">e a valuable </w:t>
      </w:r>
      <w:r w:rsidR="00FF6C56" w:rsidRPr="003F48C9">
        <w:rPr>
          <w:rFonts w:cstheme="minorHAnsi"/>
        </w:rPr>
        <w:lastRenderedPageBreak/>
        <w:t>contribution to the recruitment process</w:t>
      </w:r>
      <w:r w:rsidRPr="003F48C9">
        <w:rPr>
          <w:rFonts w:cstheme="minorHAnsi"/>
        </w:rPr>
        <w:t xml:space="preserve"> and their </w:t>
      </w:r>
      <w:r w:rsidR="00FF6C56" w:rsidRPr="003F48C9">
        <w:rPr>
          <w:rFonts w:cstheme="minorHAnsi"/>
        </w:rPr>
        <w:t>participation may be considered for key strategic and managerial posts as well as posts where staff will have a high level of responsibility for children’s day to day care.</w:t>
      </w:r>
      <w:r w:rsidRPr="003F48C9">
        <w:rPr>
          <w:rFonts w:cstheme="minorHAnsi"/>
        </w:rPr>
        <w:t xml:space="preserve">  </w:t>
      </w:r>
    </w:p>
    <w:p w14:paraId="75A9B397" w14:textId="062904B9" w:rsidR="00E814F5" w:rsidRPr="003F48C9" w:rsidRDefault="00E814F5" w:rsidP="00C90382">
      <w:pPr>
        <w:ind w:left="567"/>
        <w:rPr>
          <w:rFonts w:cstheme="minorHAnsi"/>
        </w:rPr>
      </w:pPr>
      <w:r w:rsidRPr="003F48C9">
        <w:rPr>
          <w:rFonts w:cstheme="minorHAnsi"/>
        </w:rPr>
        <w:t>Where pupils are involved in the recruitment process this will be done in a meaningful way.  Observing short-listed candidates and appropriately supervised interaction with pupils is common and recognised as good practice.</w:t>
      </w:r>
    </w:p>
    <w:p w14:paraId="47521FA3" w14:textId="69AED269" w:rsidR="00ED419C" w:rsidRPr="003F48C9" w:rsidRDefault="00A975D1" w:rsidP="00711B45">
      <w:pPr>
        <w:pStyle w:val="Heading2"/>
        <w:rPr>
          <w:rFonts w:cstheme="minorHAnsi"/>
        </w:rPr>
      </w:pPr>
      <w:bookmarkStart w:id="111" w:name="_Toc443564778"/>
      <w:bookmarkStart w:id="112" w:name="_Toc443565050"/>
      <w:bookmarkStart w:id="113" w:name="_Toc443565147"/>
      <w:bookmarkStart w:id="114" w:name="_Toc443565348"/>
      <w:bookmarkStart w:id="115" w:name="_Toc443565549"/>
      <w:bookmarkStart w:id="116" w:name="_Toc443565955"/>
      <w:bookmarkStart w:id="117" w:name="_Toc145330730"/>
      <w:r w:rsidRPr="003F48C9">
        <w:rPr>
          <w:rFonts w:cstheme="minorHAnsi"/>
        </w:rPr>
        <w:t xml:space="preserve">Conditional </w:t>
      </w:r>
      <w:r w:rsidR="00FA3BE7" w:rsidRPr="003F48C9">
        <w:rPr>
          <w:rFonts w:cstheme="minorHAnsi"/>
        </w:rPr>
        <w:t>o</w:t>
      </w:r>
      <w:r w:rsidRPr="003F48C9">
        <w:rPr>
          <w:rFonts w:cstheme="minorHAnsi"/>
        </w:rPr>
        <w:t xml:space="preserve">ffer of </w:t>
      </w:r>
      <w:r w:rsidR="00FA3BE7" w:rsidRPr="003F48C9">
        <w:rPr>
          <w:rFonts w:cstheme="minorHAnsi"/>
        </w:rPr>
        <w:t>e</w:t>
      </w:r>
      <w:r w:rsidRPr="003F48C9">
        <w:rPr>
          <w:rFonts w:cstheme="minorHAnsi"/>
        </w:rPr>
        <w:t>mployment – pre-employment checks</w:t>
      </w:r>
      <w:bookmarkEnd w:id="111"/>
      <w:bookmarkEnd w:id="112"/>
      <w:bookmarkEnd w:id="113"/>
      <w:bookmarkEnd w:id="114"/>
      <w:bookmarkEnd w:id="115"/>
      <w:bookmarkEnd w:id="116"/>
      <w:bookmarkEnd w:id="117"/>
    </w:p>
    <w:p w14:paraId="3494942C" w14:textId="5D532211" w:rsidR="00A975D1" w:rsidRPr="003F48C9" w:rsidRDefault="00A975D1" w:rsidP="00C90382">
      <w:pPr>
        <w:ind w:firstLine="567"/>
        <w:rPr>
          <w:rFonts w:cstheme="minorHAnsi"/>
        </w:rPr>
      </w:pPr>
      <w:r w:rsidRPr="003F48C9">
        <w:rPr>
          <w:rFonts w:cstheme="minorHAnsi"/>
        </w:rPr>
        <w:t xml:space="preserve">An offer of appointment to the successful </w:t>
      </w:r>
      <w:r w:rsidR="008E2223" w:rsidRPr="003F48C9">
        <w:rPr>
          <w:rFonts w:cstheme="minorHAnsi"/>
        </w:rPr>
        <w:t>applicant</w:t>
      </w:r>
      <w:r w:rsidRPr="003F48C9">
        <w:rPr>
          <w:rFonts w:cstheme="minorHAnsi"/>
        </w:rPr>
        <w:t xml:space="preserve"> will be conditional upon</w:t>
      </w:r>
      <w:r w:rsidR="005B4F5A" w:rsidRPr="003F48C9">
        <w:rPr>
          <w:rFonts w:cstheme="minorHAnsi"/>
        </w:rPr>
        <w:t xml:space="preserve"> any or all of</w:t>
      </w:r>
      <w:r w:rsidR="0090516C" w:rsidRPr="003F48C9">
        <w:rPr>
          <w:rFonts w:cstheme="minorHAnsi"/>
        </w:rPr>
        <w:t xml:space="preserve"> the following</w:t>
      </w:r>
      <w:r w:rsidRPr="003F48C9">
        <w:rPr>
          <w:rFonts w:cstheme="minorHAnsi"/>
        </w:rPr>
        <w:t>:</w:t>
      </w:r>
    </w:p>
    <w:p w14:paraId="43051B4D" w14:textId="36DAD071" w:rsidR="00A975D1" w:rsidRPr="003F48C9" w:rsidRDefault="00A975D1" w:rsidP="008E329A">
      <w:pPr>
        <w:pStyle w:val="ListParagraph"/>
        <w:numPr>
          <w:ilvl w:val="0"/>
          <w:numId w:val="18"/>
        </w:numPr>
        <w:ind w:left="924" w:hanging="357"/>
        <w:rPr>
          <w:rFonts w:cstheme="minorHAnsi"/>
        </w:rPr>
      </w:pPr>
      <w:r w:rsidRPr="003F48C9">
        <w:rPr>
          <w:rFonts w:cstheme="minorHAnsi"/>
        </w:rPr>
        <w:t>the receipt of at least two satisfactory references</w:t>
      </w:r>
      <w:r w:rsidR="005B4F5A" w:rsidRPr="003F48C9">
        <w:rPr>
          <w:rFonts w:cstheme="minorHAnsi"/>
        </w:rPr>
        <w:t xml:space="preserve"> </w:t>
      </w:r>
      <w:bookmarkStart w:id="118" w:name="_Hlk34308871"/>
      <w:r w:rsidR="005B4F5A" w:rsidRPr="003F48C9">
        <w:rPr>
          <w:rFonts w:cstheme="minorHAnsi"/>
        </w:rPr>
        <w:t>(where not received before interview)</w:t>
      </w:r>
      <w:r w:rsidRPr="003F48C9">
        <w:rPr>
          <w:rFonts w:cstheme="minorHAnsi"/>
        </w:rPr>
        <w:t>.  Where possible, these will also be confirmed by telephone</w:t>
      </w:r>
      <w:r w:rsidR="005B4F5A" w:rsidRPr="003F48C9">
        <w:rPr>
          <w:rFonts w:cstheme="minorHAnsi"/>
        </w:rPr>
        <w:t xml:space="preserve">. </w:t>
      </w:r>
      <w:r w:rsidR="00683ABA" w:rsidRPr="003F48C9">
        <w:rPr>
          <w:rFonts w:cstheme="minorHAnsi"/>
        </w:rPr>
        <w:t xml:space="preserve"> </w:t>
      </w:r>
      <w:r w:rsidR="005B4F5A" w:rsidRPr="003F48C9">
        <w:rPr>
          <w:rFonts w:cstheme="minorHAnsi"/>
        </w:rPr>
        <w:t xml:space="preserve">See Section </w:t>
      </w:r>
      <w:r w:rsidR="00683ABA" w:rsidRPr="003F48C9">
        <w:rPr>
          <w:rFonts w:cstheme="minorHAnsi"/>
        </w:rPr>
        <w:t>7</w:t>
      </w:r>
      <w:r w:rsidR="005B4F5A" w:rsidRPr="003F48C9">
        <w:rPr>
          <w:rFonts w:cstheme="minorHAnsi"/>
        </w:rPr>
        <w:t xml:space="preserve"> for further details</w:t>
      </w:r>
      <w:r w:rsidRPr="003F48C9">
        <w:rPr>
          <w:rFonts w:cstheme="minorHAnsi"/>
        </w:rPr>
        <w:t>;</w:t>
      </w:r>
      <w:bookmarkEnd w:id="118"/>
    </w:p>
    <w:p w14:paraId="35F51F1B" w14:textId="61CE138F" w:rsidR="00A975D1" w:rsidRPr="003F48C9" w:rsidRDefault="00A975D1" w:rsidP="008E329A">
      <w:pPr>
        <w:pStyle w:val="ListParagraph"/>
        <w:numPr>
          <w:ilvl w:val="0"/>
          <w:numId w:val="18"/>
        </w:numPr>
        <w:ind w:left="924" w:hanging="357"/>
        <w:rPr>
          <w:rFonts w:cstheme="minorHAnsi"/>
        </w:rPr>
      </w:pPr>
      <w:r w:rsidRPr="003F48C9">
        <w:rPr>
          <w:rFonts w:cstheme="minorHAnsi"/>
        </w:rPr>
        <w:t xml:space="preserve">verification of the </w:t>
      </w:r>
      <w:r w:rsidR="008E2223" w:rsidRPr="003F48C9">
        <w:rPr>
          <w:rFonts w:cstheme="minorHAnsi"/>
        </w:rPr>
        <w:t>individual</w:t>
      </w:r>
      <w:r w:rsidRPr="003F48C9">
        <w:rPr>
          <w:rFonts w:cstheme="minorHAnsi"/>
        </w:rPr>
        <w:t>’s identity (if that could not be verified at interview)</w:t>
      </w:r>
      <w:r w:rsidR="008900BB" w:rsidRPr="003F48C9">
        <w:rPr>
          <w:rFonts w:cstheme="minorHAnsi"/>
        </w:rPr>
        <w:t xml:space="preserve"> preferably from current photographic ID and proof of address except where, for exceptional reasons, none is available</w:t>
      </w:r>
      <w:r w:rsidR="00D60100" w:rsidRPr="003F48C9">
        <w:rPr>
          <w:rFonts w:cstheme="minorHAnsi"/>
        </w:rPr>
        <w:t>.  Best practice is checking the name on their birth certificate, where this is available</w:t>
      </w:r>
      <w:r w:rsidRPr="003F48C9">
        <w:rPr>
          <w:rFonts w:cstheme="minorHAnsi"/>
        </w:rPr>
        <w:t>;</w:t>
      </w:r>
    </w:p>
    <w:p w14:paraId="17B72940" w14:textId="77777777" w:rsidR="008B2870" w:rsidRPr="003F48C9" w:rsidRDefault="008B2870" w:rsidP="008E329A">
      <w:pPr>
        <w:pStyle w:val="ListParagraph"/>
        <w:numPr>
          <w:ilvl w:val="0"/>
          <w:numId w:val="18"/>
        </w:numPr>
        <w:ind w:left="924" w:hanging="357"/>
        <w:rPr>
          <w:rFonts w:cstheme="minorHAnsi"/>
        </w:rPr>
      </w:pPr>
      <w:r w:rsidRPr="003F48C9">
        <w:rPr>
          <w:rFonts w:cstheme="minorHAnsi"/>
        </w:rPr>
        <w:t xml:space="preserve">verification and/or evidence of the </w:t>
      </w:r>
      <w:r w:rsidR="008E2223" w:rsidRPr="003F48C9">
        <w:rPr>
          <w:rFonts w:cstheme="minorHAnsi"/>
        </w:rPr>
        <w:t>individual</w:t>
      </w:r>
      <w:r w:rsidRPr="003F48C9">
        <w:rPr>
          <w:rFonts w:cstheme="minorHAnsi"/>
        </w:rPr>
        <w:t>’s right to work in the UK (if that could not be verified at interview);</w:t>
      </w:r>
    </w:p>
    <w:p w14:paraId="68B638F1" w14:textId="4EEC332C" w:rsidR="00A975D1" w:rsidRPr="00AF07D2" w:rsidRDefault="007905FC" w:rsidP="008E329A">
      <w:pPr>
        <w:pStyle w:val="ListParagraph"/>
        <w:numPr>
          <w:ilvl w:val="0"/>
          <w:numId w:val="18"/>
        </w:numPr>
        <w:ind w:left="924" w:hanging="357"/>
        <w:rPr>
          <w:rFonts w:cstheme="minorHAnsi"/>
        </w:rPr>
      </w:pPr>
      <w:r w:rsidRPr="003F48C9">
        <w:rPr>
          <w:rFonts w:cstheme="minorHAnsi"/>
        </w:rPr>
        <w:t xml:space="preserve">receipt of </w:t>
      </w:r>
      <w:r w:rsidR="00A975D1" w:rsidRPr="003F48C9">
        <w:rPr>
          <w:rFonts w:cstheme="minorHAnsi"/>
        </w:rPr>
        <w:t xml:space="preserve">a satisfactory enhanced DBS </w:t>
      </w:r>
      <w:r w:rsidR="008B2870" w:rsidRPr="003F48C9">
        <w:rPr>
          <w:rFonts w:cstheme="minorHAnsi"/>
        </w:rPr>
        <w:t>Disclosure</w:t>
      </w:r>
      <w:r w:rsidR="00A975D1" w:rsidRPr="003F48C9">
        <w:rPr>
          <w:rFonts w:cstheme="minorHAnsi"/>
        </w:rPr>
        <w:t xml:space="preserve"> Certificate </w:t>
      </w:r>
      <w:r w:rsidR="00F95E59" w:rsidRPr="003F48C9">
        <w:rPr>
          <w:rFonts w:cstheme="minorHAnsi"/>
        </w:rPr>
        <w:t xml:space="preserve">(with relevant barred list check(s) if the </w:t>
      </w:r>
      <w:r w:rsidR="00F95E59" w:rsidRPr="00AF07D2">
        <w:rPr>
          <w:rFonts w:cstheme="minorHAnsi"/>
        </w:rPr>
        <w:t xml:space="preserve">post will be in </w:t>
      </w:r>
      <w:r w:rsidR="00A975D1" w:rsidRPr="00AF07D2">
        <w:rPr>
          <w:rFonts w:cstheme="minorHAnsi"/>
        </w:rPr>
        <w:t>Regulated Activity</w:t>
      </w:r>
      <w:r w:rsidR="003E77D0" w:rsidRPr="00AF07D2">
        <w:rPr>
          <w:rFonts w:cstheme="minorHAnsi"/>
        </w:rPr>
        <w:t>)</w:t>
      </w:r>
      <w:r w:rsidR="008B2870" w:rsidRPr="00AF07D2">
        <w:rPr>
          <w:rFonts w:cstheme="minorHAnsi"/>
        </w:rPr>
        <w:t>.  Where the individual is registered, this may be via a check with the DBS Update Service;</w:t>
      </w:r>
    </w:p>
    <w:p w14:paraId="31B35456" w14:textId="71F42006" w:rsidR="008B2870" w:rsidRPr="00AF07D2" w:rsidRDefault="008B2870" w:rsidP="008E329A">
      <w:pPr>
        <w:pStyle w:val="ListParagraph"/>
        <w:numPr>
          <w:ilvl w:val="0"/>
          <w:numId w:val="18"/>
        </w:numPr>
        <w:ind w:left="924" w:hanging="357"/>
        <w:rPr>
          <w:rFonts w:cstheme="minorHAnsi"/>
        </w:rPr>
      </w:pPr>
      <w:r w:rsidRPr="00AF07D2">
        <w:rPr>
          <w:rFonts w:cstheme="minorHAnsi"/>
        </w:rPr>
        <w:t xml:space="preserve">a </w:t>
      </w:r>
      <w:r w:rsidRPr="00AF07D2">
        <w:rPr>
          <w:rFonts w:cstheme="minorHAnsi"/>
          <w:b/>
          <w:bCs/>
        </w:rPr>
        <w:t>separate</w:t>
      </w:r>
      <w:r w:rsidRPr="00AF07D2">
        <w:rPr>
          <w:rFonts w:cstheme="minorHAnsi"/>
        </w:rPr>
        <w:t xml:space="preserve"> </w:t>
      </w:r>
      <w:hyperlink r:id="rId44" w:history="1">
        <w:r w:rsidR="00F258FD" w:rsidRPr="00AF07D2">
          <w:rPr>
            <w:rStyle w:val="Hyperlink"/>
            <w:rFonts w:cstheme="minorHAnsi"/>
          </w:rPr>
          <w:t>Children’s Barred List check</w:t>
        </w:r>
      </w:hyperlink>
      <w:r w:rsidRPr="00AF07D2">
        <w:rPr>
          <w:rStyle w:val="FootnoteReference"/>
          <w:rFonts w:cstheme="minorHAnsi"/>
        </w:rPr>
        <w:footnoteReference w:id="2"/>
      </w:r>
      <w:r w:rsidR="00724877" w:rsidRPr="00AF07D2">
        <w:rPr>
          <w:rFonts w:cstheme="minorHAnsi"/>
        </w:rPr>
        <w:t xml:space="preserve"> </w:t>
      </w:r>
      <w:r w:rsidRPr="00AF07D2">
        <w:rPr>
          <w:rFonts w:cstheme="minorHAnsi"/>
        </w:rPr>
        <w:t xml:space="preserve">for those with a ’portable’ DBS Enhanced Certificate for Regulated Activity </w:t>
      </w:r>
      <w:r w:rsidR="00EA442C" w:rsidRPr="00AF07D2">
        <w:rPr>
          <w:rFonts w:cstheme="minorHAnsi"/>
        </w:rPr>
        <w:t xml:space="preserve">(having worked in a school in England in the previous 3 months) </w:t>
      </w:r>
      <w:r w:rsidRPr="00AF07D2">
        <w:rPr>
          <w:rFonts w:cstheme="minorHAnsi"/>
        </w:rPr>
        <w:t>or who start work in regulated activity before the DBS Certificate is available</w:t>
      </w:r>
      <w:r w:rsidR="008900BB" w:rsidRPr="00AF07D2">
        <w:rPr>
          <w:rFonts w:cstheme="minorHAnsi"/>
        </w:rPr>
        <w:t xml:space="preserve">.  Such individuals will be subject to reasonable supervision </w:t>
      </w:r>
      <w:r w:rsidR="004F6319" w:rsidRPr="00AF07D2">
        <w:rPr>
          <w:rFonts w:cstheme="minorHAnsi"/>
        </w:rPr>
        <w:t xml:space="preserve">until </w:t>
      </w:r>
      <w:r w:rsidR="008900BB" w:rsidRPr="00AF07D2">
        <w:rPr>
          <w:rFonts w:cstheme="minorHAnsi"/>
        </w:rPr>
        <w:t>a new Enhanced Disclosure for Regulated Activity is received</w:t>
      </w:r>
      <w:r w:rsidR="00411D11" w:rsidRPr="00AF07D2">
        <w:rPr>
          <w:rFonts w:cstheme="minorHAnsi"/>
        </w:rPr>
        <w:t xml:space="preserve">.  A </w:t>
      </w:r>
      <w:hyperlink r:id="rId45" w:history="1">
        <w:r w:rsidR="00411D11" w:rsidRPr="00AF07D2">
          <w:rPr>
            <w:rStyle w:val="Hyperlink"/>
            <w:rFonts w:cstheme="minorHAnsi"/>
          </w:rPr>
          <w:t>risk assessment for those awaiting the DBS Certificate</w:t>
        </w:r>
      </w:hyperlink>
      <w:r w:rsidR="00411D11" w:rsidRPr="00AF07D2">
        <w:rPr>
          <w:rFonts w:cstheme="minorHAnsi"/>
        </w:rPr>
        <w:t xml:space="preserve"> will also be completed</w:t>
      </w:r>
      <w:r w:rsidR="00B01EAF" w:rsidRPr="00AF07D2">
        <w:rPr>
          <w:rFonts w:cstheme="minorHAnsi"/>
        </w:rPr>
        <w:t xml:space="preserve"> prior to employment commencing</w:t>
      </w:r>
      <w:r w:rsidR="009336B6" w:rsidRPr="00AF07D2">
        <w:rPr>
          <w:rFonts w:cstheme="minorHAnsi"/>
        </w:rPr>
        <w:t>.  A copy of this risk assessment will be retained on the personnel file</w:t>
      </w:r>
      <w:r w:rsidR="007129D9" w:rsidRPr="00AF07D2">
        <w:rPr>
          <w:rFonts w:cstheme="minorHAnsi"/>
        </w:rPr>
        <w:t>;</w:t>
      </w:r>
      <w:r w:rsidR="00724877" w:rsidRPr="00AF07D2">
        <w:rPr>
          <w:rFonts w:cstheme="minorHAnsi"/>
        </w:rPr>
        <w:t xml:space="preserve"> </w:t>
      </w:r>
    </w:p>
    <w:p w14:paraId="47B73877" w14:textId="565F8BA1" w:rsidR="0005799A" w:rsidRPr="003F48C9" w:rsidRDefault="0005799A" w:rsidP="008E329A">
      <w:pPr>
        <w:pStyle w:val="ListParagraph"/>
        <w:numPr>
          <w:ilvl w:val="0"/>
          <w:numId w:val="18"/>
        </w:numPr>
        <w:ind w:left="924" w:hanging="357"/>
        <w:rPr>
          <w:rFonts w:cstheme="minorHAnsi"/>
        </w:rPr>
      </w:pPr>
      <w:r w:rsidRPr="00AF07D2">
        <w:rPr>
          <w:rFonts w:cstheme="minorHAnsi"/>
        </w:rPr>
        <w:t xml:space="preserve">further checks on the </w:t>
      </w:r>
      <w:r w:rsidR="008E2223" w:rsidRPr="00AF07D2">
        <w:rPr>
          <w:rFonts w:cstheme="minorHAnsi"/>
        </w:rPr>
        <w:t>individual</w:t>
      </w:r>
      <w:r w:rsidRPr="00AF07D2">
        <w:rPr>
          <w:rFonts w:cstheme="minorHAnsi"/>
        </w:rPr>
        <w:t xml:space="preserve"> if they have lived or worked outside of the UK</w:t>
      </w:r>
      <w:r w:rsidR="00242345" w:rsidRPr="00AF07D2">
        <w:rPr>
          <w:rFonts w:cstheme="minorHAnsi"/>
        </w:rPr>
        <w:t xml:space="preserve"> for a block </w:t>
      </w:r>
      <w:r w:rsidR="004615D0" w:rsidRPr="00AF07D2">
        <w:rPr>
          <w:rFonts w:cstheme="minorHAnsi"/>
        </w:rPr>
        <w:t xml:space="preserve">period </w:t>
      </w:r>
      <w:r w:rsidR="00B01EAF" w:rsidRPr="00AF07D2">
        <w:rPr>
          <w:rFonts w:cstheme="minorHAnsi"/>
        </w:rPr>
        <w:t xml:space="preserve">of 12 months or more in the last 10 years while the person was aged 18 or over.  </w:t>
      </w:r>
      <w:r w:rsidR="00F95E59" w:rsidRPr="00AF07D2">
        <w:rPr>
          <w:rFonts w:cstheme="minorHAnsi"/>
        </w:rPr>
        <w:t xml:space="preserve">These further checks might include a check for information about any teacher sanction or restriction that an overseas professional regulating authority has imposed. </w:t>
      </w:r>
      <w:r w:rsidR="00BA6758" w:rsidRPr="00AF07D2">
        <w:rPr>
          <w:rFonts w:cstheme="minorHAnsi"/>
        </w:rPr>
        <w:t>(See Section</w:t>
      </w:r>
      <w:r w:rsidR="0005584A" w:rsidRPr="00AF07D2">
        <w:rPr>
          <w:rFonts w:cstheme="minorHAnsi"/>
        </w:rPr>
        <w:t>s</w:t>
      </w:r>
      <w:r w:rsidR="00BA6758" w:rsidRPr="00AF07D2">
        <w:rPr>
          <w:rFonts w:cstheme="minorHAnsi"/>
        </w:rPr>
        <w:t xml:space="preserve"> 1</w:t>
      </w:r>
      <w:r w:rsidR="00EA442C" w:rsidRPr="00AF07D2">
        <w:rPr>
          <w:rFonts w:cstheme="minorHAnsi"/>
        </w:rPr>
        <w:t>4</w:t>
      </w:r>
      <w:r w:rsidR="00BA6758" w:rsidRPr="00AF07D2">
        <w:rPr>
          <w:rFonts w:cstheme="minorHAnsi"/>
        </w:rPr>
        <w:t>.</w:t>
      </w:r>
      <w:r w:rsidR="0005584A" w:rsidRPr="00AF07D2">
        <w:rPr>
          <w:rFonts w:cstheme="minorHAnsi"/>
        </w:rPr>
        <w:t>3 and 14.6</w:t>
      </w:r>
      <w:r w:rsidR="00BA6758" w:rsidRPr="00AF07D2">
        <w:rPr>
          <w:rFonts w:cstheme="minorHAnsi"/>
        </w:rPr>
        <w:t xml:space="preserve"> below for further</w:t>
      </w:r>
      <w:r w:rsidR="00BA6758" w:rsidRPr="003F48C9">
        <w:rPr>
          <w:rFonts w:cstheme="minorHAnsi"/>
        </w:rPr>
        <w:t xml:space="preserve"> information);</w:t>
      </w:r>
    </w:p>
    <w:p w14:paraId="5AFE032C" w14:textId="2C0E4B86" w:rsidR="008B2870" w:rsidRPr="003F48C9" w:rsidRDefault="008B2870" w:rsidP="008E329A">
      <w:pPr>
        <w:pStyle w:val="ListParagraph"/>
        <w:numPr>
          <w:ilvl w:val="0"/>
          <w:numId w:val="18"/>
        </w:numPr>
        <w:ind w:left="924" w:hanging="357"/>
        <w:rPr>
          <w:rFonts w:cstheme="minorHAnsi"/>
        </w:rPr>
      </w:pPr>
      <w:r w:rsidRPr="003F48C9">
        <w:rPr>
          <w:rFonts w:cstheme="minorHAnsi"/>
        </w:rPr>
        <w:t xml:space="preserve">verification of the </w:t>
      </w:r>
      <w:r w:rsidR="008E2223" w:rsidRPr="003F48C9">
        <w:rPr>
          <w:rFonts w:cstheme="minorHAnsi"/>
        </w:rPr>
        <w:t>individual</w:t>
      </w:r>
      <w:r w:rsidRPr="003F48C9">
        <w:rPr>
          <w:rFonts w:cstheme="minorHAnsi"/>
        </w:rPr>
        <w:t xml:space="preserve">’s </w:t>
      </w:r>
      <w:r w:rsidR="007905FC" w:rsidRPr="003F48C9">
        <w:rPr>
          <w:rFonts w:cstheme="minorHAnsi"/>
        </w:rPr>
        <w:t>mental and physical</w:t>
      </w:r>
      <w:r w:rsidRPr="003F48C9">
        <w:rPr>
          <w:rFonts w:cstheme="minorHAnsi"/>
        </w:rPr>
        <w:t xml:space="preserve"> fitness</w:t>
      </w:r>
      <w:r w:rsidR="007905FC" w:rsidRPr="003F48C9">
        <w:rPr>
          <w:rFonts w:cstheme="minorHAnsi"/>
        </w:rPr>
        <w:t xml:space="preserve"> to carry out their work responsibilities.  A job applicant can be asked relevant questions about disability and health </w:t>
      </w:r>
      <w:r w:rsidR="004615D0" w:rsidRPr="003F48C9">
        <w:rPr>
          <w:rFonts w:cstheme="minorHAnsi"/>
        </w:rPr>
        <w:t>to</w:t>
      </w:r>
      <w:r w:rsidR="007905FC" w:rsidRPr="003F48C9">
        <w:rPr>
          <w:rFonts w:cstheme="minorHAnsi"/>
        </w:rPr>
        <w:t xml:space="preserve"> establish whether they have the physical and mental capacity for the specific role</w:t>
      </w:r>
      <w:r w:rsidR="00313327" w:rsidRPr="003F48C9">
        <w:rPr>
          <w:rFonts w:cstheme="minorHAnsi"/>
        </w:rPr>
        <w:t xml:space="preserve"> (S60 Equality Act 2010 refers)</w:t>
      </w:r>
      <w:r w:rsidR="005B4F5A" w:rsidRPr="003F48C9">
        <w:rPr>
          <w:rFonts w:cstheme="minorHAnsi"/>
        </w:rPr>
        <w:t xml:space="preserve">. </w:t>
      </w:r>
      <w:r w:rsidR="00041971" w:rsidRPr="003F48C9">
        <w:rPr>
          <w:rFonts w:cstheme="minorHAnsi"/>
        </w:rPr>
        <w:t xml:space="preserve"> </w:t>
      </w:r>
      <w:r w:rsidR="005B4F5A" w:rsidRPr="003F48C9">
        <w:rPr>
          <w:rFonts w:cstheme="minorHAnsi"/>
        </w:rPr>
        <w:t xml:space="preserve">See Section </w:t>
      </w:r>
      <w:r w:rsidR="00683ABA" w:rsidRPr="003F48C9">
        <w:rPr>
          <w:rFonts w:cstheme="minorHAnsi"/>
        </w:rPr>
        <w:t>9</w:t>
      </w:r>
      <w:r w:rsidR="005B4F5A" w:rsidRPr="003F48C9">
        <w:rPr>
          <w:rFonts w:cstheme="minorHAnsi"/>
        </w:rPr>
        <w:t xml:space="preserve"> for further details</w:t>
      </w:r>
      <w:r w:rsidRPr="003F48C9">
        <w:rPr>
          <w:rFonts w:cstheme="minorHAnsi"/>
        </w:rPr>
        <w:t>;</w:t>
      </w:r>
    </w:p>
    <w:p w14:paraId="5DCC95EF" w14:textId="60AD8F54" w:rsidR="008B2870" w:rsidRPr="003F48C9" w:rsidRDefault="008B2870" w:rsidP="008E329A">
      <w:pPr>
        <w:pStyle w:val="ListParagraph"/>
        <w:numPr>
          <w:ilvl w:val="0"/>
          <w:numId w:val="18"/>
        </w:numPr>
        <w:ind w:left="924" w:hanging="357"/>
        <w:rPr>
          <w:rFonts w:cstheme="minorHAnsi"/>
        </w:rPr>
      </w:pPr>
      <w:r w:rsidRPr="003F48C9">
        <w:rPr>
          <w:rFonts w:cstheme="minorHAnsi"/>
        </w:rPr>
        <w:t>verification of qualifications (if not verified at interview)</w:t>
      </w:r>
      <w:r w:rsidR="001A2F6C" w:rsidRPr="003F48C9">
        <w:rPr>
          <w:rFonts w:cstheme="minorHAnsi"/>
        </w:rPr>
        <w:t xml:space="preserve">.  For </w:t>
      </w:r>
      <w:r w:rsidR="004615D0" w:rsidRPr="003F48C9">
        <w:rPr>
          <w:rFonts w:cstheme="minorHAnsi"/>
        </w:rPr>
        <w:t>teachers,</w:t>
      </w:r>
      <w:r w:rsidR="001A2F6C" w:rsidRPr="003F48C9">
        <w:rPr>
          <w:rFonts w:cstheme="minorHAnsi"/>
        </w:rPr>
        <w:t xml:space="preserve"> this will include checking that the individual has the required teaching qualification</w:t>
      </w:r>
      <w:r w:rsidRPr="003F48C9">
        <w:rPr>
          <w:rFonts w:cstheme="minorHAnsi"/>
        </w:rPr>
        <w:t>;</w:t>
      </w:r>
    </w:p>
    <w:p w14:paraId="0CA0E1B2" w14:textId="70ACFFE1" w:rsidR="00024E96" w:rsidRPr="003F48C9" w:rsidRDefault="00024E96" w:rsidP="008E329A">
      <w:pPr>
        <w:pStyle w:val="ListParagraph"/>
        <w:numPr>
          <w:ilvl w:val="0"/>
          <w:numId w:val="18"/>
        </w:numPr>
        <w:ind w:left="924" w:hanging="357"/>
        <w:rPr>
          <w:rFonts w:cstheme="minorHAnsi"/>
        </w:rPr>
      </w:pPr>
      <w:r w:rsidRPr="003F48C9">
        <w:rPr>
          <w:rFonts w:cstheme="minorHAnsi"/>
        </w:rPr>
        <w:t xml:space="preserve">verification of professional status where required </w:t>
      </w:r>
      <w:r w:rsidR="00FF07F1" w:rsidRPr="003F48C9">
        <w:rPr>
          <w:rFonts w:cstheme="minorHAnsi"/>
        </w:rPr>
        <w:t>e.g.,</w:t>
      </w:r>
      <w:r w:rsidRPr="003F48C9">
        <w:rPr>
          <w:rFonts w:cstheme="minorHAnsi"/>
        </w:rPr>
        <w:t xml:space="preserve"> QTS (unless properly exempted);</w:t>
      </w:r>
    </w:p>
    <w:p w14:paraId="12FF2469" w14:textId="77777777" w:rsidR="00024E96" w:rsidRPr="003F48C9" w:rsidRDefault="00024E96" w:rsidP="008E329A">
      <w:pPr>
        <w:pStyle w:val="ListParagraph"/>
        <w:numPr>
          <w:ilvl w:val="0"/>
          <w:numId w:val="18"/>
        </w:numPr>
        <w:ind w:left="924" w:hanging="357"/>
        <w:rPr>
          <w:rFonts w:cstheme="minorHAnsi"/>
        </w:rPr>
      </w:pPr>
      <w:r w:rsidRPr="003F48C9">
        <w:rPr>
          <w:rFonts w:cstheme="minorHAnsi"/>
        </w:rPr>
        <w:t>verification of previous employment history and experience, including exploration of any gaps and anomalies;</w:t>
      </w:r>
    </w:p>
    <w:p w14:paraId="61249334" w14:textId="77777777" w:rsidR="00024E96" w:rsidRPr="003F48C9" w:rsidRDefault="00024E96" w:rsidP="008E329A">
      <w:pPr>
        <w:pStyle w:val="ListParagraph"/>
        <w:numPr>
          <w:ilvl w:val="0"/>
          <w:numId w:val="18"/>
        </w:numPr>
        <w:ind w:left="924" w:hanging="357"/>
        <w:rPr>
          <w:rFonts w:cstheme="minorHAnsi"/>
        </w:rPr>
      </w:pPr>
      <w:r w:rsidRPr="003F48C9">
        <w:rPr>
          <w:rFonts w:cstheme="minorHAnsi"/>
        </w:rPr>
        <w:t>(for teaching posts) verification of successful completion of statutory induction</w:t>
      </w:r>
      <w:r w:rsidR="00831844" w:rsidRPr="003F48C9">
        <w:rPr>
          <w:rFonts w:cstheme="minorHAnsi"/>
        </w:rPr>
        <w:t>/probationary</w:t>
      </w:r>
      <w:r w:rsidRPr="003F48C9">
        <w:rPr>
          <w:rFonts w:cstheme="minorHAnsi"/>
        </w:rPr>
        <w:t xml:space="preserve"> period;</w:t>
      </w:r>
    </w:p>
    <w:p w14:paraId="53302188" w14:textId="2CD9530C" w:rsidR="00024E96" w:rsidRPr="00344E25" w:rsidRDefault="00024E96" w:rsidP="008E329A">
      <w:pPr>
        <w:pStyle w:val="ListParagraph"/>
        <w:numPr>
          <w:ilvl w:val="0"/>
          <w:numId w:val="18"/>
        </w:numPr>
        <w:ind w:left="924" w:hanging="357"/>
        <w:rPr>
          <w:rFonts w:cstheme="minorHAnsi"/>
        </w:rPr>
      </w:pPr>
      <w:r w:rsidRPr="003F48C9">
        <w:rPr>
          <w:rFonts w:cstheme="minorHAnsi"/>
        </w:rPr>
        <w:t>(for teaching posts</w:t>
      </w:r>
      <w:r w:rsidR="00257A05" w:rsidRPr="003F48C9">
        <w:rPr>
          <w:rFonts w:cstheme="minorHAnsi"/>
        </w:rPr>
        <w:t xml:space="preserve">, </w:t>
      </w:r>
      <w:r w:rsidR="00257A05" w:rsidRPr="00AF07D2">
        <w:rPr>
          <w:rFonts w:cstheme="minorHAnsi"/>
        </w:rPr>
        <w:t xml:space="preserve">including </w:t>
      </w:r>
      <w:r w:rsidR="000C43F3" w:rsidRPr="00AF07D2">
        <w:rPr>
          <w:rFonts w:cstheme="minorHAnsi"/>
        </w:rPr>
        <w:t>unqualified teachers and</w:t>
      </w:r>
      <w:r w:rsidR="00257A05" w:rsidRPr="00AF07D2">
        <w:rPr>
          <w:rFonts w:cstheme="minorHAnsi"/>
        </w:rPr>
        <w:t xml:space="preserve"> HLTAs who</w:t>
      </w:r>
      <w:r w:rsidR="00257A05" w:rsidRPr="003F48C9">
        <w:rPr>
          <w:rFonts w:cstheme="minorHAnsi"/>
        </w:rPr>
        <w:t xml:space="preserve"> are permitted to teach undirected or unsupervised</w:t>
      </w:r>
      <w:r w:rsidRPr="003F48C9">
        <w:rPr>
          <w:rFonts w:cstheme="minorHAnsi"/>
        </w:rPr>
        <w:t>) verification that the individual is not subject to either a Prohibition Order or a</w:t>
      </w:r>
      <w:r w:rsidR="0005799A" w:rsidRPr="003F48C9">
        <w:rPr>
          <w:rFonts w:cstheme="minorHAnsi"/>
        </w:rPr>
        <w:t>n Interim</w:t>
      </w:r>
      <w:r w:rsidRPr="003F48C9">
        <w:rPr>
          <w:rFonts w:cstheme="minorHAnsi"/>
        </w:rPr>
        <w:t xml:space="preserve"> Prohibition </w:t>
      </w:r>
      <w:r w:rsidRPr="00344E25">
        <w:rPr>
          <w:rFonts w:cstheme="minorHAnsi"/>
        </w:rPr>
        <w:t xml:space="preserve">Order (using </w:t>
      </w:r>
      <w:r w:rsidR="008F22F6" w:rsidRPr="00344E25">
        <w:rPr>
          <w:rFonts w:cstheme="minorHAnsi"/>
        </w:rPr>
        <w:t>the</w:t>
      </w:r>
      <w:r w:rsidR="00F95E59" w:rsidRPr="00344E25">
        <w:rPr>
          <w:rFonts w:cstheme="minorHAnsi"/>
        </w:rPr>
        <w:t xml:space="preserve"> </w:t>
      </w:r>
      <w:hyperlink r:id="rId46" w:history="1">
        <w:r w:rsidR="00F95E59" w:rsidRPr="00344E25">
          <w:rPr>
            <w:rStyle w:val="Hyperlink"/>
            <w:rFonts w:cstheme="minorHAnsi"/>
          </w:rPr>
          <w:t>DfE Sign-in website</w:t>
        </w:r>
      </w:hyperlink>
      <w:r w:rsidR="008F22F6" w:rsidRPr="00344E25">
        <w:rPr>
          <w:rStyle w:val="Hyperlink"/>
          <w:rFonts w:cstheme="minorHAnsi"/>
        </w:rPr>
        <w:t xml:space="preserve"> – </w:t>
      </w:r>
      <w:hyperlink r:id="rId47" w:history="1">
        <w:r w:rsidR="008F22F6" w:rsidRPr="00344E25">
          <w:rPr>
            <w:rStyle w:val="Hyperlink"/>
            <w:rFonts w:cstheme="minorHAnsi"/>
          </w:rPr>
          <w:t>Check a teachers record</w:t>
        </w:r>
      </w:hyperlink>
      <w:r w:rsidR="002A7E95" w:rsidRPr="00344E25">
        <w:rPr>
          <w:rFonts w:cstheme="minorHAnsi"/>
        </w:rPr>
        <w:t>);</w:t>
      </w:r>
    </w:p>
    <w:p w14:paraId="788350F8" w14:textId="761299E9" w:rsidR="00024E96" w:rsidRPr="00344E25" w:rsidRDefault="00041971" w:rsidP="008E329A">
      <w:pPr>
        <w:pStyle w:val="ListParagraph"/>
        <w:numPr>
          <w:ilvl w:val="0"/>
          <w:numId w:val="18"/>
        </w:numPr>
        <w:ind w:left="924" w:hanging="357"/>
        <w:rPr>
          <w:rFonts w:cstheme="minorHAnsi"/>
        </w:rPr>
      </w:pPr>
      <w:r w:rsidRPr="00344E25">
        <w:rPr>
          <w:rFonts w:cstheme="minorHAnsi"/>
        </w:rPr>
        <w:t>v</w:t>
      </w:r>
      <w:r w:rsidR="00831844" w:rsidRPr="00344E25">
        <w:rPr>
          <w:rFonts w:cstheme="minorHAnsi"/>
        </w:rPr>
        <w:t>erification that a person taking up a management position as described at paragraphs 1</w:t>
      </w:r>
      <w:r w:rsidR="00F95E59" w:rsidRPr="00344E25">
        <w:rPr>
          <w:rFonts w:cstheme="minorHAnsi"/>
        </w:rPr>
        <w:t>4</w:t>
      </w:r>
      <w:r w:rsidR="00831844" w:rsidRPr="00344E25">
        <w:rPr>
          <w:rFonts w:cstheme="minorHAnsi"/>
        </w:rPr>
        <w:t>.</w:t>
      </w:r>
      <w:r w:rsidR="00573420" w:rsidRPr="00344E25">
        <w:rPr>
          <w:rFonts w:cstheme="minorHAnsi"/>
        </w:rPr>
        <w:t>4</w:t>
      </w:r>
      <w:r w:rsidR="00831844" w:rsidRPr="00344E25">
        <w:rPr>
          <w:rFonts w:cstheme="minorHAnsi"/>
        </w:rPr>
        <w:t xml:space="preserve"> and 2</w:t>
      </w:r>
      <w:r w:rsidR="00724877" w:rsidRPr="00344E25">
        <w:rPr>
          <w:rFonts w:cstheme="minorHAnsi"/>
        </w:rPr>
        <w:t>1</w:t>
      </w:r>
      <w:r w:rsidR="00831844" w:rsidRPr="00344E25">
        <w:rPr>
          <w:rFonts w:cstheme="minorHAnsi"/>
        </w:rPr>
        <w:t xml:space="preserve"> below is not subject to a </w:t>
      </w:r>
      <w:hyperlink r:id="rId48" w:history="1">
        <w:r w:rsidR="002166DF" w:rsidRPr="00344E25">
          <w:rPr>
            <w:rStyle w:val="Hyperlink"/>
            <w:rFonts w:cstheme="minorHAnsi"/>
          </w:rPr>
          <w:t>S</w:t>
        </w:r>
        <w:r w:rsidR="00831844" w:rsidRPr="00344E25">
          <w:rPr>
            <w:rStyle w:val="Hyperlink"/>
            <w:rFonts w:cstheme="minorHAnsi"/>
          </w:rPr>
          <w:t>ection 128 direction</w:t>
        </w:r>
      </w:hyperlink>
      <w:r w:rsidR="00831844" w:rsidRPr="00344E25">
        <w:rPr>
          <w:rFonts w:cstheme="minorHAnsi"/>
        </w:rPr>
        <w:t xml:space="preserve"> made by the Secretary of State</w:t>
      </w:r>
      <w:r w:rsidR="00B5771E" w:rsidRPr="00344E25">
        <w:rPr>
          <w:rFonts w:cstheme="minorHAnsi"/>
        </w:rPr>
        <w:t>;</w:t>
      </w:r>
      <w:r w:rsidR="001E36EB" w:rsidRPr="00344E25">
        <w:rPr>
          <w:rFonts w:cstheme="minorHAnsi"/>
        </w:rPr>
        <w:t xml:space="preserve"> </w:t>
      </w:r>
    </w:p>
    <w:p w14:paraId="60C62FE1" w14:textId="4745F07E" w:rsidR="00024E96" w:rsidRPr="00344E25" w:rsidRDefault="00BD5591" w:rsidP="008E329A">
      <w:pPr>
        <w:pStyle w:val="ListParagraph"/>
        <w:numPr>
          <w:ilvl w:val="0"/>
          <w:numId w:val="18"/>
        </w:numPr>
        <w:ind w:left="924" w:hanging="357"/>
        <w:rPr>
          <w:rFonts w:cstheme="minorHAnsi"/>
        </w:rPr>
      </w:pPr>
      <w:bookmarkStart w:id="119" w:name="_Hlk32407322"/>
      <w:r w:rsidRPr="00344E25">
        <w:rPr>
          <w:rFonts w:cstheme="minorHAnsi"/>
        </w:rPr>
        <w:t>w</w:t>
      </w:r>
      <w:r w:rsidR="00024E96" w:rsidRPr="00344E25">
        <w:rPr>
          <w:rFonts w:cstheme="minorHAnsi"/>
        </w:rPr>
        <w:t xml:space="preserve">here required, verification that the </w:t>
      </w:r>
      <w:r w:rsidR="00C4076D" w:rsidRPr="00344E25">
        <w:rPr>
          <w:rFonts w:cstheme="minorHAnsi"/>
        </w:rPr>
        <w:t>individual</w:t>
      </w:r>
      <w:r w:rsidR="00024E96" w:rsidRPr="00344E25">
        <w:rPr>
          <w:rFonts w:cstheme="minorHAnsi"/>
        </w:rPr>
        <w:t xml:space="preserve"> is not disqualified from caring for children under the </w:t>
      </w:r>
      <w:bookmarkStart w:id="120" w:name="_Hlk23249780"/>
      <w:r w:rsidR="00257A05" w:rsidRPr="00344E25">
        <w:rPr>
          <w:rFonts w:eastAsia="Gill Sans MT" w:cstheme="minorHAnsi"/>
        </w:rPr>
        <w:fldChar w:fldCharType="begin"/>
      </w:r>
      <w:r w:rsidR="00257A05" w:rsidRPr="00344E25">
        <w:rPr>
          <w:rFonts w:eastAsia="Gill Sans MT" w:cstheme="minorHAnsi"/>
        </w:rPr>
        <w:instrText xml:space="preserve"> HYPERLINK "https://www.gov.uk/government/publications/disqualification-under-the-childcare-act-2006/disqualification-under-the-childcare-act-2006" </w:instrText>
      </w:r>
      <w:r w:rsidR="00257A05" w:rsidRPr="00344E25">
        <w:rPr>
          <w:rFonts w:eastAsia="Gill Sans MT" w:cstheme="minorHAnsi"/>
        </w:rPr>
        <w:fldChar w:fldCharType="separate"/>
      </w:r>
      <w:r w:rsidR="00BE4264" w:rsidRPr="00344E25">
        <w:rPr>
          <w:rStyle w:val="Hyperlink"/>
          <w:rFonts w:eastAsia="Gill Sans MT" w:cstheme="minorHAnsi"/>
        </w:rPr>
        <w:t>Childcare (Disqualification) and Childcare (Early Years Provision Free of Charge) (Extended Entitlement) (Amendments) Regulations 2018</w:t>
      </w:r>
      <w:bookmarkEnd w:id="120"/>
      <w:r w:rsidR="00257A05" w:rsidRPr="00344E25">
        <w:rPr>
          <w:rFonts w:eastAsia="Gill Sans MT" w:cstheme="minorHAnsi"/>
        </w:rPr>
        <w:fldChar w:fldCharType="end"/>
      </w:r>
      <w:r w:rsidR="00EF5FDF" w:rsidRPr="00344E25">
        <w:rPr>
          <w:rFonts w:eastAsia="Gill Sans MT" w:cstheme="minorHAnsi"/>
        </w:rPr>
        <w:t xml:space="preserve"> </w:t>
      </w:r>
      <w:r w:rsidR="00024E96" w:rsidRPr="00344E25">
        <w:rPr>
          <w:rFonts w:cstheme="minorHAnsi"/>
        </w:rPr>
        <w:t>– Childcare Disqualification declaration</w:t>
      </w:r>
      <w:r w:rsidR="00D01945" w:rsidRPr="00344E25">
        <w:rPr>
          <w:rFonts w:cstheme="minorHAnsi"/>
        </w:rPr>
        <w:t xml:space="preserve"> or criminal record</w:t>
      </w:r>
      <w:r w:rsidR="00D707DB" w:rsidRPr="00344E25">
        <w:rPr>
          <w:rFonts w:cstheme="minorHAnsi"/>
        </w:rPr>
        <w:t xml:space="preserve"> and other sanctions</w:t>
      </w:r>
      <w:r w:rsidR="00D01945" w:rsidRPr="00344E25">
        <w:rPr>
          <w:rFonts w:cstheme="minorHAnsi"/>
        </w:rPr>
        <w:t xml:space="preserve"> self-declaration form completed</w:t>
      </w:r>
      <w:r w:rsidR="00024E96" w:rsidRPr="00344E25">
        <w:rPr>
          <w:rFonts w:cstheme="minorHAnsi"/>
        </w:rPr>
        <w:t>.</w:t>
      </w:r>
      <w:bookmarkEnd w:id="119"/>
      <w:r w:rsidR="00C90382" w:rsidRPr="00344E25">
        <w:rPr>
          <w:rFonts w:cstheme="minorHAnsi"/>
        </w:rPr>
        <w:t xml:space="preserve"> </w:t>
      </w:r>
      <w:r w:rsidR="00C90382" w:rsidRPr="00344E25">
        <w:rPr>
          <w:rFonts w:cstheme="minorHAnsi"/>
          <w:i/>
          <w:color w:val="FF0000"/>
        </w:rPr>
        <w:t>[Delete if not applicable]</w:t>
      </w:r>
    </w:p>
    <w:p w14:paraId="2E27B942" w14:textId="77777777" w:rsidR="002673A4" w:rsidRPr="003F48C9" w:rsidRDefault="002673A4" w:rsidP="00C90382">
      <w:pPr>
        <w:ind w:firstLine="567"/>
        <w:rPr>
          <w:rFonts w:cstheme="minorHAnsi"/>
        </w:rPr>
      </w:pPr>
      <w:r w:rsidRPr="003F48C9">
        <w:rPr>
          <w:rFonts w:cstheme="minorHAnsi"/>
        </w:rPr>
        <w:lastRenderedPageBreak/>
        <w:t>All checks will be:</w:t>
      </w:r>
    </w:p>
    <w:p w14:paraId="44FAEFBE" w14:textId="77777777" w:rsidR="002673A4" w:rsidRPr="003F48C9" w:rsidRDefault="002673A4" w:rsidP="008E329A">
      <w:pPr>
        <w:pStyle w:val="ListParagraph"/>
        <w:numPr>
          <w:ilvl w:val="0"/>
          <w:numId w:val="19"/>
        </w:numPr>
        <w:ind w:left="924" w:hanging="357"/>
        <w:rPr>
          <w:rFonts w:cstheme="minorHAnsi"/>
        </w:rPr>
      </w:pPr>
      <w:r w:rsidRPr="003F48C9">
        <w:rPr>
          <w:rFonts w:cstheme="minorHAnsi"/>
        </w:rPr>
        <w:t>confirmed in writing;</w:t>
      </w:r>
    </w:p>
    <w:p w14:paraId="69CC32E6" w14:textId="7C1FE2AC" w:rsidR="002673A4" w:rsidRPr="003F48C9" w:rsidRDefault="002673A4" w:rsidP="008E329A">
      <w:pPr>
        <w:pStyle w:val="ListParagraph"/>
        <w:numPr>
          <w:ilvl w:val="0"/>
          <w:numId w:val="19"/>
        </w:numPr>
        <w:ind w:left="924" w:hanging="357"/>
        <w:rPr>
          <w:rFonts w:cstheme="minorHAnsi"/>
        </w:rPr>
      </w:pPr>
      <w:r w:rsidRPr="003F48C9">
        <w:rPr>
          <w:rFonts w:cstheme="minorHAnsi"/>
        </w:rPr>
        <w:t>documented and retained on the personnel file (subject to data protection and DBS requirements);</w:t>
      </w:r>
    </w:p>
    <w:p w14:paraId="6E47EC39" w14:textId="5DFD7602" w:rsidR="00724877" w:rsidRPr="003F48C9" w:rsidRDefault="00724877" w:rsidP="008E329A">
      <w:pPr>
        <w:pStyle w:val="ListParagraph"/>
        <w:numPr>
          <w:ilvl w:val="0"/>
          <w:numId w:val="19"/>
        </w:numPr>
        <w:ind w:left="924" w:hanging="357"/>
        <w:rPr>
          <w:rFonts w:cstheme="minorHAnsi"/>
        </w:rPr>
      </w:pPr>
      <w:r w:rsidRPr="003F48C9">
        <w:rPr>
          <w:rFonts w:cstheme="minorHAnsi"/>
        </w:rPr>
        <w:t>for teachers only</w:t>
      </w:r>
      <w:r w:rsidRPr="00344E25">
        <w:rPr>
          <w:rFonts w:cstheme="minorHAnsi"/>
        </w:rPr>
        <w:t xml:space="preserve">, the </w:t>
      </w:r>
      <w:r w:rsidR="00A44453" w:rsidRPr="00344E25">
        <w:rPr>
          <w:rFonts w:cstheme="minorHAnsi"/>
        </w:rPr>
        <w:t xml:space="preserve">‘Check a teacher’s </w:t>
      </w:r>
      <w:r w:rsidRPr="00344E25">
        <w:rPr>
          <w:rFonts w:cstheme="minorHAnsi"/>
        </w:rPr>
        <w:t>record</w:t>
      </w:r>
      <w:r w:rsidR="00A44453" w:rsidRPr="00344E25">
        <w:rPr>
          <w:rFonts w:cstheme="minorHAnsi"/>
        </w:rPr>
        <w:t>’</w:t>
      </w:r>
      <w:r w:rsidRPr="00344E25">
        <w:rPr>
          <w:rFonts w:cstheme="minorHAnsi"/>
        </w:rPr>
        <w:t xml:space="preserve"> </w:t>
      </w:r>
      <w:r w:rsidR="00A44453" w:rsidRPr="00344E25">
        <w:rPr>
          <w:rFonts w:cstheme="minorHAnsi"/>
        </w:rPr>
        <w:t xml:space="preserve">information </w:t>
      </w:r>
      <w:r w:rsidRPr="00344E25">
        <w:rPr>
          <w:rFonts w:cstheme="minorHAnsi"/>
        </w:rPr>
        <w:t>will be printed</w:t>
      </w:r>
      <w:r w:rsidRPr="003F48C9">
        <w:rPr>
          <w:rFonts w:cstheme="minorHAnsi"/>
        </w:rPr>
        <w:t xml:space="preserve"> or saved digitally and retained on the personnel file;</w:t>
      </w:r>
    </w:p>
    <w:p w14:paraId="59C98A74" w14:textId="77777777" w:rsidR="002673A4" w:rsidRPr="003F48C9" w:rsidRDefault="002673A4" w:rsidP="008E329A">
      <w:pPr>
        <w:pStyle w:val="ListParagraph"/>
        <w:numPr>
          <w:ilvl w:val="0"/>
          <w:numId w:val="19"/>
        </w:numPr>
        <w:ind w:left="924" w:hanging="357"/>
        <w:rPr>
          <w:rFonts w:cstheme="minorHAnsi"/>
        </w:rPr>
      </w:pPr>
      <w:r w:rsidRPr="003F48C9">
        <w:rPr>
          <w:rFonts w:cstheme="minorHAnsi"/>
        </w:rPr>
        <w:t>followed up where they are unsatisfactory or there are discrepancies.</w:t>
      </w:r>
    </w:p>
    <w:p w14:paraId="23D1695F" w14:textId="6FAB8DED" w:rsidR="002A1FB3" w:rsidRPr="003F48C9" w:rsidRDefault="00F06012" w:rsidP="00711B45">
      <w:pPr>
        <w:pStyle w:val="Heading2"/>
        <w:rPr>
          <w:rFonts w:cstheme="minorHAnsi"/>
        </w:rPr>
      </w:pPr>
      <w:bookmarkStart w:id="121" w:name="_Toc443564779"/>
      <w:bookmarkStart w:id="122" w:name="_Toc443565051"/>
      <w:bookmarkStart w:id="123" w:name="_Toc443565148"/>
      <w:bookmarkStart w:id="124" w:name="_Toc443565349"/>
      <w:bookmarkStart w:id="125" w:name="_Toc443565550"/>
      <w:bookmarkStart w:id="126" w:name="_Toc443565956"/>
      <w:bookmarkStart w:id="127" w:name="_Toc145330731"/>
      <w:r w:rsidRPr="003F48C9">
        <w:rPr>
          <w:rFonts w:cstheme="minorHAnsi"/>
        </w:rPr>
        <w:t xml:space="preserve">Recruitment </w:t>
      </w:r>
      <w:r w:rsidR="00FA3BE7" w:rsidRPr="003F48C9">
        <w:rPr>
          <w:rFonts w:cstheme="minorHAnsi"/>
        </w:rPr>
        <w:t>c</w:t>
      </w:r>
      <w:r w:rsidRPr="003F48C9">
        <w:rPr>
          <w:rFonts w:cstheme="minorHAnsi"/>
        </w:rPr>
        <w:t>hecks</w:t>
      </w:r>
      <w:bookmarkEnd w:id="121"/>
      <w:bookmarkEnd w:id="122"/>
      <w:bookmarkEnd w:id="123"/>
      <w:bookmarkEnd w:id="124"/>
      <w:bookmarkEnd w:id="125"/>
      <w:bookmarkEnd w:id="126"/>
      <w:bookmarkEnd w:id="127"/>
    </w:p>
    <w:p w14:paraId="33C42433" w14:textId="3651CDC6" w:rsidR="00AA4426" w:rsidRPr="003F48C9" w:rsidRDefault="00F06012" w:rsidP="00A77E41">
      <w:pPr>
        <w:pStyle w:val="Heading3"/>
        <w:rPr>
          <w:rFonts w:cstheme="minorHAnsi"/>
        </w:rPr>
      </w:pPr>
      <w:bookmarkStart w:id="128" w:name="_Toc443564780"/>
      <w:bookmarkStart w:id="129" w:name="_Toc443565052"/>
      <w:bookmarkStart w:id="130" w:name="_Toc443565149"/>
      <w:bookmarkStart w:id="131" w:name="_Toc443565350"/>
      <w:bookmarkStart w:id="132" w:name="_Toc443565551"/>
      <w:bookmarkStart w:id="133" w:name="_Toc443565957"/>
      <w:bookmarkStart w:id="134" w:name="_Toc145330732"/>
      <w:r w:rsidRPr="003F48C9">
        <w:rPr>
          <w:rFonts w:cstheme="minorHAnsi"/>
        </w:rPr>
        <w:t xml:space="preserve">Disclosure and Barring Service </w:t>
      </w:r>
      <w:r w:rsidR="00391A9B" w:rsidRPr="003F48C9">
        <w:rPr>
          <w:rFonts w:cstheme="minorHAnsi"/>
        </w:rPr>
        <w:t xml:space="preserve">(DBS) </w:t>
      </w:r>
      <w:r w:rsidR="00FA3BE7" w:rsidRPr="003F48C9">
        <w:rPr>
          <w:rFonts w:cstheme="minorHAnsi"/>
        </w:rPr>
        <w:t>c</w:t>
      </w:r>
      <w:r w:rsidRPr="003F48C9">
        <w:rPr>
          <w:rFonts w:cstheme="minorHAnsi"/>
        </w:rPr>
        <w:t>hecks</w:t>
      </w:r>
      <w:bookmarkEnd w:id="128"/>
      <w:bookmarkEnd w:id="129"/>
      <w:bookmarkEnd w:id="130"/>
      <w:bookmarkEnd w:id="131"/>
      <w:bookmarkEnd w:id="132"/>
      <w:bookmarkEnd w:id="133"/>
      <w:bookmarkEnd w:id="134"/>
    </w:p>
    <w:p w14:paraId="06AD8555" w14:textId="77777777" w:rsidR="00391A9B" w:rsidRPr="003F48C9" w:rsidRDefault="00391A9B" w:rsidP="00391A9B">
      <w:pPr>
        <w:pStyle w:val="Default"/>
        <w:spacing w:after="120"/>
        <w:ind w:left="567"/>
        <w:rPr>
          <w:rFonts w:asciiTheme="minorHAnsi" w:hAnsiTheme="minorHAnsi" w:cstheme="minorHAnsi"/>
          <w:b/>
          <w:i/>
        </w:rPr>
      </w:pPr>
      <w:r w:rsidRPr="003F48C9">
        <w:rPr>
          <w:rFonts w:asciiTheme="minorHAnsi" w:hAnsiTheme="minorHAnsi" w:cstheme="minorHAnsi"/>
          <w:sz w:val="22"/>
          <w:szCs w:val="22"/>
        </w:rPr>
        <w:t>The DBS is responsible for administering</w:t>
      </w:r>
      <w:r w:rsidR="00C90382" w:rsidRPr="003F48C9">
        <w:rPr>
          <w:rFonts w:asciiTheme="minorHAnsi" w:hAnsiTheme="minorHAnsi" w:cstheme="minorHAnsi"/>
          <w:sz w:val="22"/>
          <w:szCs w:val="22"/>
        </w:rPr>
        <w:t xml:space="preserve"> </w:t>
      </w:r>
      <w:r w:rsidRPr="003F48C9">
        <w:rPr>
          <w:rFonts w:asciiTheme="minorHAnsi" w:hAnsiTheme="minorHAnsi" w:cstheme="minorHAnsi"/>
          <w:sz w:val="22"/>
          <w:szCs w:val="22"/>
        </w:rPr>
        <w:t>three types of check</w:t>
      </w:r>
      <w:r w:rsidR="00C90382" w:rsidRPr="003F48C9">
        <w:rPr>
          <w:rFonts w:asciiTheme="minorHAnsi" w:hAnsiTheme="minorHAnsi" w:cstheme="minorHAnsi"/>
          <w:sz w:val="22"/>
          <w:szCs w:val="22"/>
        </w:rPr>
        <w:t xml:space="preserve"> insofar as they relate to the education sector</w:t>
      </w:r>
      <w:r w:rsidRPr="003F48C9">
        <w:rPr>
          <w:rFonts w:asciiTheme="minorHAnsi" w:hAnsiTheme="minorHAnsi" w:cstheme="minorHAnsi"/>
          <w:sz w:val="22"/>
          <w:szCs w:val="22"/>
        </w:rPr>
        <w:t>:</w:t>
      </w:r>
    </w:p>
    <w:p w14:paraId="49E0C853" w14:textId="7779DA38" w:rsidR="00391A9B" w:rsidRPr="003F48C9" w:rsidRDefault="00391A9B" w:rsidP="008E329A">
      <w:pPr>
        <w:pStyle w:val="Default"/>
        <w:widowControl/>
        <w:numPr>
          <w:ilvl w:val="0"/>
          <w:numId w:val="4"/>
        </w:numPr>
        <w:spacing w:after="120"/>
        <w:ind w:left="924" w:hanging="357"/>
        <w:rPr>
          <w:rFonts w:asciiTheme="minorHAnsi" w:hAnsiTheme="minorHAnsi" w:cstheme="minorHAnsi"/>
          <w:sz w:val="22"/>
          <w:szCs w:val="22"/>
        </w:rPr>
      </w:pPr>
      <w:r w:rsidRPr="003F48C9">
        <w:rPr>
          <w:rFonts w:asciiTheme="minorHAnsi" w:hAnsiTheme="minorHAnsi" w:cstheme="minorHAnsi"/>
          <w:b/>
          <w:bCs/>
          <w:sz w:val="22"/>
          <w:szCs w:val="22"/>
        </w:rPr>
        <w:t xml:space="preserve">Standard Disclosure: </w:t>
      </w:r>
      <w:r w:rsidRPr="003F48C9">
        <w:rPr>
          <w:rFonts w:asciiTheme="minorHAnsi" w:hAnsiTheme="minorHAnsi" w:cstheme="minorHAnsi"/>
          <w:sz w:val="22"/>
          <w:szCs w:val="22"/>
        </w:rPr>
        <w:t>a check of the Police National Computer (PNC) records of convictions, cautions, reprimands and warnings</w:t>
      </w:r>
      <w:r w:rsidR="00F47214" w:rsidRPr="003F48C9">
        <w:rPr>
          <w:rFonts w:asciiTheme="minorHAnsi" w:hAnsiTheme="minorHAnsi" w:cstheme="minorHAnsi"/>
          <w:sz w:val="22"/>
          <w:szCs w:val="22"/>
        </w:rPr>
        <w:t xml:space="preserve"> regardless or not of whether they are spent under the Rehabilitation of Offenders Act 1974.  </w:t>
      </w:r>
      <w:r w:rsidRPr="003F48C9">
        <w:rPr>
          <w:rFonts w:asciiTheme="minorHAnsi" w:hAnsiTheme="minorHAnsi" w:cstheme="minorHAnsi"/>
          <w:sz w:val="22"/>
          <w:szCs w:val="22"/>
        </w:rPr>
        <w:t>This type of check is not normally requested in educational settings;</w:t>
      </w:r>
    </w:p>
    <w:p w14:paraId="4F71E5B4" w14:textId="27659C79" w:rsidR="00391A9B" w:rsidRPr="003F48C9" w:rsidRDefault="00391A9B" w:rsidP="008E329A">
      <w:pPr>
        <w:pStyle w:val="Default"/>
        <w:widowControl/>
        <w:numPr>
          <w:ilvl w:val="0"/>
          <w:numId w:val="4"/>
        </w:numPr>
        <w:spacing w:after="120"/>
        <w:ind w:left="924" w:hanging="357"/>
        <w:rPr>
          <w:rFonts w:asciiTheme="minorHAnsi" w:hAnsiTheme="minorHAnsi" w:cstheme="minorHAnsi"/>
          <w:sz w:val="22"/>
          <w:szCs w:val="22"/>
        </w:rPr>
      </w:pPr>
      <w:r w:rsidRPr="003F48C9">
        <w:rPr>
          <w:rFonts w:asciiTheme="minorHAnsi" w:hAnsiTheme="minorHAnsi" w:cstheme="minorHAnsi"/>
          <w:b/>
          <w:bCs/>
          <w:sz w:val="22"/>
          <w:szCs w:val="22"/>
        </w:rPr>
        <w:t xml:space="preserve">Enhanced Disclosure: </w:t>
      </w:r>
      <w:r w:rsidRPr="003F48C9">
        <w:rPr>
          <w:rFonts w:asciiTheme="minorHAnsi" w:hAnsiTheme="minorHAnsi" w:cstheme="minorHAnsi"/>
          <w:sz w:val="22"/>
          <w:szCs w:val="22"/>
        </w:rPr>
        <w:t xml:space="preserve">a check of the PNC records as above, plus </w:t>
      </w:r>
      <w:r w:rsidR="001E35DD" w:rsidRPr="003F48C9">
        <w:rPr>
          <w:rFonts w:asciiTheme="minorHAnsi" w:hAnsiTheme="minorHAnsi" w:cstheme="minorHAnsi"/>
          <w:sz w:val="22"/>
          <w:szCs w:val="22"/>
        </w:rPr>
        <w:t xml:space="preserve">additional information held by the Police such as interviews and allegations and </w:t>
      </w:r>
      <w:r w:rsidRPr="003F48C9">
        <w:rPr>
          <w:rFonts w:asciiTheme="minorHAnsi" w:hAnsiTheme="minorHAnsi" w:cstheme="minorHAnsi"/>
          <w:sz w:val="22"/>
          <w:szCs w:val="22"/>
        </w:rPr>
        <w:t xml:space="preserve">other information held by the </w:t>
      </w:r>
      <w:r w:rsidR="00C90382" w:rsidRPr="003F48C9">
        <w:rPr>
          <w:rFonts w:asciiTheme="minorHAnsi" w:hAnsiTheme="minorHAnsi" w:cstheme="minorHAnsi"/>
          <w:sz w:val="22"/>
          <w:szCs w:val="22"/>
        </w:rPr>
        <w:t>P</w:t>
      </w:r>
      <w:r w:rsidRPr="003F48C9">
        <w:rPr>
          <w:rFonts w:asciiTheme="minorHAnsi" w:hAnsiTheme="minorHAnsi" w:cstheme="minorHAnsi"/>
          <w:sz w:val="22"/>
          <w:szCs w:val="22"/>
        </w:rPr>
        <w:t xml:space="preserve">olice that is considered relevant </w:t>
      </w:r>
      <w:r w:rsidR="001E35DD" w:rsidRPr="003F48C9">
        <w:rPr>
          <w:rFonts w:asciiTheme="minorHAnsi" w:hAnsiTheme="minorHAnsi" w:cstheme="minorHAnsi"/>
          <w:sz w:val="22"/>
          <w:szCs w:val="22"/>
        </w:rPr>
        <w:t>and ought to be disclosed</w:t>
      </w:r>
      <w:r w:rsidRPr="003F48C9">
        <w:rPr>
          <w:rFonts w:asciiTheme="minorHAnsi" w:hAnsiTheme="minorHAnsi" w:cstheme="minorHAnsi"/>
          <w:sz w:val="22"/>
          <w:szCs w:val="22"/>
        </w:rPr>
        <w:t>; and</w:t>
      </w:r>
    </w:p>
    <w:p w14:paraId="5F860427" w14:textId="24AA06C1" w:rsidR="00391A9B" w:rsidRPr="005D2C06" w:rsidRDefault="00391A9B" w:rsidP="008E329A">
      <w:pPr>
        <w:pStyle w:val="Default"/>
        <w:widowControl/>
        <w:numPr>
          <w:ilvl w:val="0"/>
          <w:numId w:val="4"/>
        </w:numPr>
        <w:spacing w:after="120"/>
        <w:ind w:left="924" w:hanging="357"/>
        <w:rPr>
          <w:rFonts w:asciiTheme="minorHAnsi" w:hAnsiTheme="minorHAnsi" w:cstheme="minorHAnsi"/>
          <w:sz w:val="22"/>
          <w:szCs w:val="22"/>
        </w:rPr>
      </w:pPr>
      <w:r w:rsidRPr="003F48C9">
        <w:rPr>
          <w:rFonts w:asciiTheme="minorHAnsi" w:hAnsiTheme="minorHAnsi" w:cstheme="minorHAnsi"/>
          <w:b/>
          <w:bCs/>
          <w:sz w:val="22"/>
          <w:szCs w:val="22"/>
        </w:rPr>
        <w:t xml:space="preserve">Enhanced </w:t>
      </w:r>
      <w:r w:rsidR="00D76F3D" w:rsidRPr="003F48C9">
        <w:rPr>
          <w:rFonts w:asciiTheme="minorHAnsi" w:hAnsiTheme="minorHAnsi" w:cstheme="minorHAnsi"/>
          <w:b/>
          <w:bCs/>
          <w:sz w:val="22"/>
          <w:szCs w:val="22"/>
        </w:rPr>
        <w:t xml:space="preserve">Disclosure </w:t>
      </w:r>
      <w:r w:rsidRPr="003F48C9">
        <w:rPr>
          <w:rFonts w:asciiTheme="minorHAnsi" w:hAnsiTheme="minorHAnsi" w:cstheme="minorHAnsi"/>
          <w:b/>
          <w:bCs/>
          <w:sz w:val="22"/>
          <w:szCs w:val="22"/>
        </w:rPr>
        <w:t xml:space="preserve">with barred list information (aka Enhanced Disclosure for Regulated Activity): </w:t>
      </w:r>
      <w:r w:rsidRPr="003F48C9">
        <w:rPr>
          <w:rFonts w:asciiTheme="minorHAnsi" w:hAnsiTheme="minorHAnsi" w:cstheme="minorHAnsi"/>
          <w:sz w:val="22"/>
          <w:szCs w:val="22"/>
        </w:rPr>
        <w:t xml:space="preserve">for people working in ‘regulated activity’ with children. This adds a check of the DBS Children’s Barred List to the enhanced disclosure.  </w:t>
      </w:r>
      <w:r w:rsidR="001E35DD" w:rsidRPr="003F48C9">
        <w:rPr>
          <w:rFonts w:asciiTheme="minorHAnsi" w:hAnsiTheme="minorHAnsi" w:cstheme="minorHAnsi"/>
          <w:sz w:val="22"/>
          <w:szCs w:val="22"/>
        </w:rPr>
        <w:t xml:space="preserve">In addition, this check can also include information as to whether an individual is subject to </w:t>
      </w:r>
      <w:r w:rsidR="001E35DD" w:rsidRPr="005D2C06">
        <w:rPr>
          <w:rFonts w:asciiTheme="minorHAnsi" w:hAnsiTheme="minorHAnsi" w:cstheme="minorHAnsi"/>
          <w:sz w:val="22"/>
          <w:szCs w:val="22"/>
        </w:rPr>
        <w:t xml:space="preserve">a </w:t>
      </w:r>
      <w:r w:rsidR="002166DF" w:rsidRPr="005D2C06">
        <w:rPr>
          <w:rFonts w:asciiTheme="minorHAnsi" w:hAnsiTheme="minorHAnsi" w:cstheme="minorHAnsi"/>
          <w:sz w:val="22"/>
          <w:szCs w:val="22"/>
        </w:rPr>
        <w:t>S</w:t>
      </w:r>
      <w:r w:rsidR="001E35DD" w:rsidRPr="005D2C06">
        <w:rPr>
          <w:rFonts w:asciiTheme="minorHAnsi" w:hAnsiTheme="minorHAnsi" w:cstheme="minorHAnsi"/>
          <w:sz w:val="22"/>
          <w:szCs w:val="22"/>
        </w:rPr>
        <w:t xml:space="preserve">ection 128 direction where specific wording is used in the ‘position applied for’ field (see paragraph </w:t>
      </w:r>
      <w:r w:rsidR="000C43F3" w:rsidRPr="005D2C06">
        <w:rPr>
          <w:rFonts w:asciiTheme="minorHAnsi" w:hAnsiTheme="minorHAnsi" w:cstheme="minorHAnsi"/>
          <w:sz w:val="22"/>
          <w:szCs w:val="22"/>
        </w:rPr>
        <w:t>2</w:t>
      </w:r>
      <w:r w:rsidR="00CD32BE" w:rsidRPr="005D2C06">
        <w:rPr>
          <w:rFonts w:asciiTheme="minorHAnsi" w:hAnsiTheme="minorHAnsi" w:cstheme="minorHAnsi"/>
          <w:sz w:val="22"/>
          <w:szCs w:val="22"/>
        </w:rPr>
        <w:t>6</w:t>
      </w:r>
      <w:r w:rsidR="00344E25" w:rsidRPr="005D2C06">
        <w:rPr>
          <w:rFonts w:asciiTheme="minorHAnsi" w:hAnsiTheme="minorHAnsi" w:cstheme="minorHAnsi"/>
          <w:sz w:val="22"/>
          <w:szCs w:val="22"/>
        </w:rPr>
        <w:t>4</w:t>
      </w:r>
      <w:r w:rsidR="001E35DD" w:rsidRPr="005D2C06">
        <w:rPr>
          <w:rFonts w:asciiTheme="minorHAnsi" w:hAnsiTheme="minorHAnsi" w:cstheme="minorHAnsi"/>
          <w:sz w:val="22"/>
          <w:szCs w:val="22"/>
        </w:rPr>
        <w:t xml:space="preserve"> of </w:t>
      </w:r>
      <w:hyperlink r:id="rId49" w:history="1">
        <w:r w:rsidR="000C43F3" w:rsidRPr="005D2C06">
          <w:rPr>
            <w:rStyle w:val="Hyperlink"/>
            <w:rFonts w:asciiTheme="minorHAnsi" w:hAnsiTheme="minorHAnsi" w:cstheme="minorHAnsi"/>
            <w:sz w:val="22"/>
            <w:szCs w:val="22"/>
          </w:rPr>
          <w:t>Keeping Children Safe in Education</w:t>
        </w:r>
      </w:hyperlink>
      <w:r w:rsidR="00FC2318" w:rsidRPr="005D2C06">
        <w:rPr>
          <w:rFonts w:asciiTheme="minorHAnsi" w:hAnsiTheme="minorHAnsi" w:cstheme="minorHAnsi"/>
          <w:sz w:val="22"/>
          <w:szCs w:val="22"/>
        </w:rPr>
        <w:t>)</w:t>
      </w:r>
      <w:r w:rsidR="001E35DD" w:rsidRPr="005D2C06">
        <w:rPr>
          <w:rFonts w:asciiTheme="minorHAnsi" w:hAnsiTheme="minorHAnsi" w:cstheme="minorHAnsi"/>
          <w:sz w:val="22"/>
          <w:szCs w:val="22"/>
        </w:rPr>
        <w:t>.</w:t>
      </w:r>
    </w:p>
    <w:p w14:paraId="335A3D3C" w14:textId="5E729165" w:rsidR="00391A9B" w:rsidRPr="005D2C06" w:rsidRDefault="00391A9B" w:rsidP="00391A9B">
      <w:pPr>
        <w:pStyle w:val="Default"/>
        <w:spacing w:after="120"/>
        <w:ind w:left="567"/>
        <w:rPr>
          <w:rFonts w:asciiTheme="minorHAnsi" w:hAnsiTheme="minorHAnsi" w:cstheme="minorHAnsi"/>
          <w:sz w:val="22"/>
          <w:szCs w:val="22"/>
        </w:rPr>
      </w:pPr>
      <w:r w:rsidRPr="005D2C06">
        <w:rPr>
          <w:rFonts w:asciiTheme="minorHAnsi" w:hAnsiTheme="minorHAnsi" w:cstheme="minorHAnsi"/>
          <w:sz w:val="22"/>
          <w:szCs w:val="22"/>
        </w:rPr>
        <w:t xml:space="preserve">More information is available on the </w:t>
      </w:r>
      <w:hyperlink r:id="rId50" w:history="1">
        <w:r w:rsidRPr="005D2C06">
          <w:rPr>
            <w:rStyle w:val="Hyperlink"/>
            <w:rFonts w:asciiTheme="minorHAnsi" w:hAnsiTheme="minorHAnsi" w:cstheme="minorHAnsi"/>
            <w:sz w:val="22"/>
            <w:szCs w:val="22"/>
          </w:rPr>
          <w:t>DBS website</w:t>
        </w:r>
      </w:hyperlink>
      <w:r w:rsidR="00096898" w:rsidRPr="005D2C06">
        <w:rPr>
          <w:rFonts w:asciiTheme="minorHAnsi" w:hAnsiTheme="minorHAnsi" w:cstheme="minorHAnsi"/>
          <w:sz w:val="22"/>
          <w:szCs w:val="22"/>
        </w:rPr>
        <w:t xml:space="preserve">, and </w:t>
      </w:r>
      <w:r w:rsidR="001B5BA3" w:rsidRPr="005D2C06">
        <w:rPr>
          <w:rFonts w:asciiTheme="minorHAnsi" w:hAnsiTheme="minorHAnsi" w:cstheme="minorHAnsi"/>
          <w:sz w:val="22"/>
          <w:szCs w:val="22"/>
        </w:rPr>
        <w:t>at p</w:t>
      </w:r>
      <w:r w:rsidR="00344E25" w:rsidRPr="005D2C06">
        <w:rPr>
          <w:rFonts w:asciiTheme="minorHAnsi" w:hAnsiTheme="minorHAnsi" w:cstheme="minorHAnsi"/>
          <w:sz w:val="22"/>
          <w:szCs w:val="22"/>
        </w:rPr>
        <w:t>aragraph</w:t>
      </w:r>
      <w:r w:rsidR="001B5BA3" w:rsidRPr="005D2C06">
        <w:rPr>
          <w:rFonts w:asciiTheme="minorHAnsi" w:hAnsiTheme="minorHAnsi" w:cstheme="minorHAnsi"/>
          <w:sz w:val="22"/>
          <w:szCs w:val="22"/>
        </w:rPr>
        <w:t xml:space="preserve"> </w:t>
      </w:r>
      <w:r w:rsidR="00344E25" w:rsidRPr="005D2C06">
        <w:rPr>
          <w:rFonts w:asciiTheme="minorHAnsi" w:hAnsiTheme="minorHAnsi" w:cstheme="minorHAnsi"/>
          <w:sz w:val="22"/>
          <w:szCs w:val="22"/>
        </w:rPr>
        <w:t>242</w:t>
      </w:r>
      <w:r w:rsidR="001B5BA3" w:rsidRPr="005D2C06">
        <w:rPr>
          <w:rFonts w:asciiTheme="minorHAnsi" w:hAnsiTheme="minorHAnsi" w:cstheme="minorHAnsi"/>
          <w:sz w:val="22"/>
          <w:szCs w:val="22"/>
        </w:rPr>
        <w:t xml:space="preserve"> of </w:t>
      </w:r>
      <w:r w:rsidR="00096898" w:rsidRPr="005D2C06">
        <w:rPr>
          <w:rFonts w:asciiTheme="minorHAnsi" w:hAnsiTheme="minorHAnsi" w:cstheme="minorHAnsi"/>
          <w:sz w:val="22"/>
          <w:szCs w:val="22"/>
        </w:rPr>
        <w:t>DfE statutory guidance ‘</w:t>
      </w:r>
      <w:hyperlink r:id="rId51" w:history="1">
        <w:r w:rsidR="00096898" w:rsidRPr="005D2C06">
          <w:rPr>
            <w:rStyle w:val="Hyperlink"/>
            <w:rFonts w:asciiTheme="minorHAnsi" w:hAnsiTheme="minorHAnsi" w:cstheme="minorHAnsi"/>
            <w:sz w:val="22"/>
            <w:szCs w:val="22"/>
          </w:rPr>
          <w:t>Keeping Children Safe in Education</w:t>
        </w:r>
      </w:hyperlink>
      <w:r w:rsidR="00096898" w:rsidRPr="005D2C06">
        <w:rPr>
          <w:rFonts w:asciiTheme="minorHAnsi" w:hAnsiTheme="minorHAnsi" w:cstheme="minorHAnsi"/>
          <w:sz w:val="22"/>
          <w:szCs w:val="22"/>
        </w:rPr>
        <w:t>’</w:t>
      </w:r>
      <w:r w:rsidR="00C335A6" w:rsidRPr="005D2C06">
        <w:rPr>
          <w:rFonts w:asciiTheme="minorHAnsi" w:hAnsiTheme="minorHAnsi" w:cstheme="minorHAnsi"/>
          <w:sz w:val="22"/>
          <w:szCs w:val="22"/>
        </w:rPr>
        <w:t>.</w:t>
      </w:r>
    </w:p>
    <w:p w14:paraId="27EC044F" w14:textId="4C4816EA" w:rsidR="003321CF" w:rsidRPr="003F48C9" w:rsidRDefault="003321CF" w:rsidP="003321CF">
      <w:pPr>
        <w:pStyle w:val="Default"/>
        <w:spacing w:after="120"/>
        <w:ind w:left="567"/>
        <w:rPr>
          <w:rFonts w:asciiTheme="minorHAnsi" w:hAnsiTheme="minorHAnsi" w:cstheme="minorHAnsi"/>
          <w:sz w:val="22"/>
          <w:szCs w:val="22"/>
        </w:rPr>
      </w:pPr>
      <w:r w:rsidRPr="005D2C06">
        <w:rPr>
          <w:rFonts w:asciiTheme="minorHAnsi" w:hAnsiTheme="minorHAnsi" w:cstheme="minorHAnsi"/>
          <w:sz w:val="22"/>
          <w:szCs w:val="22"/>
        </w:rPr>
        <w:t xml:space="preserve">A DBS </w:t>
      </w:r>
      <w:r w:rsidR="00D76F3D" w:rsidRPr="005D2C06">
        <w:rPr>
          <w:rFonts w:asciiTheme="minorHAnsi" w:hAnsiTheme="minorHAnsi" w:cstheme="minorHAnsi"/>
          <w:sz w:val="22"/>
          <w:szCs w:val="22"/>
        </w:rPr>
        <w:t>Disclosure C</w:t>
      </w:r>
      <w:r w:rsidRPr="005D2C06">
        <w:rPr>
          <w:rFonts w:asciiTheme="minorHAnsi" w:hAnsiTheme="minorHAnsi" w:cstheme="minorHAnsi"/>
          <w:sz w:val="22"/>
          <w:szCs w:val="22"/>
        </w:rPr>
        <w:t xml:space="preserve">ertificate </w:t>
      </w:r>
      <w:r w:rsidR="004F6319" w:rsidRPr="005D2C06">
        <w:rPr>
          <w:rFonts w:asciiTheme="minorHAnsi" w:hAnsiTheme="minorHAnsi" w:cstheme="minorHAnsi"/>
          <w:sz w:val="22"/>
          <w:szCs w:val="22"/>
        </w:rPr>
        <w:t xml:space="preserve">for Regulated Activity </w:t>
      </w:r>
      <w:r w:rsidRPr="005D2C06">
        <w:rPr>
          <w:rFonts w:asciiTheme="minorHAnsi" w:hAnsiTheme="minorHAnsi" w:cstheme="minorHAnsi"/>
          <w:sz w:val="22"/>
          <w:szCs w:val="22"/>
        </w:rPr>
        <w:t>will be obtained from the successful</w:t>
      </w:r>
      <w:r w:rsidRPr="003F48C9">
        <w:rPr>
          <w:rFonts w:asciiTheme="minorHAnsi" w:hAnsiTheme="minorHAnsi" w:cstheme="minorHAnsi"/>
          <w:sz w:val="22"/>
          <w:szCs w:val="22"/>
        </w:rPr>
        <w:t xml:space="preserve"> applicant before or as soon as practicable after appointment.  </w:t>
      </w:r>
      <w:r w:rsidR="007E1B01" w:rsidRPr="003F48C9">
        <w:rPr>
          <w:rFonts w:asciiTheme="minorHAnsi" w:hAnsiTheme="minorHAnsi" w:cstheme="minorHAnsi"/>
          <w:sz w:val="22"/>
          <w:szCs w:val="22"/>
        </w:rPr>
        <w:t xml:space="preserve">There is </w:t>
      </w:r>
      <w:r w:rsidR="007E1B01" w:rsidRPr="003F48C9">
        <w:rPr>
          <w:rFonts w:asciiTheme="minorHAnsi" w:hAnsiTheme="minorHAnsi" w:cstheme="minorHAnsi"/>
          <w:b/>
          <w:bCs/>
          <w:sz w:val="22"/>
          <w:szCs w:val="22"/>
        </w:rPr>
        <w:t xml:space="preserve">no requirement </w:t>
      </w:r>
      <w:r w:rsidR="007E1B01" w:rsidRPr="003F48C9">
        <w:rPr>
          <w:rFonts w:asciiTheme="minorHAnsi" w:hAnsiTheme="minorHAnsi" w:cstheme="minorHAnsi"/>
          <w:sz w:val="22"/>
          <w:szCs w:val="22"/>
        </w:rPr>
        <w:t>to obtain an enhanced DBS Disclosure for Regulated Activity</w:t>
      </w:r>
      <w:r w:rsidR="008D50E5" w:rsidRPr="003F48C9">
        <w:rPr>
          <w:rFonts w:asciiTheme="minorHAnsi" w:hAnsiTheme="minorHAnsi" w:cstheme="minorHAnsi"/>
          <w:sz w:val="22"/>
          <w:szCs w:val="22"/>
        </w:rPr>
        <w:t xml:space="preserve"> or carry out checks for events that may have occurred outside the UK</w:t>
      </w:r>
      <w:r w:rsidR="007E1B01" w:rsidRPr="003F48C9">
        <w:rPr>
          <w:rFonts w:asciiTheme="minorHAnsi" w:hAnsiTheme="minorHAnsi" w:cstheme="minorHAnsi"/>
          <w:sz w:val="22"/>
          <w:szCs w:val="22"/>
        </w:rPr>
        <w:t xml:space="preserve"> (although we will carefully consider if it would be appropriate to request one to ensure that we have up to date information) if, in the three months prior to beginning work in their new appointment, the applicant has worked:</w:t>
      </w:r>
      <w:r w:rsidRPr="003F48C9">
        <w:rPr>
          <w:rFonts w:asciiTheme="minorHAnsi" w:hAnsiTheme="minorHAnsi" w:cstheme="minorHAnsi"/>
          <w:sz w:val="22"/>
          <w:szCs w:val="22"/>
        </w:rPr>
        <w:t xml:space="preserve"> </w:t>
      </w:r>
    </w:p>
    <w:p w14:paraId="246E188D" w14:textId="77777777" w:rsidR="003321CF" w:rsidRPr="003F48C9" w:rsidRDefault="003321CF" w:rsidP="008E329A">
      <w:pPr>
        <w:pStyle w:val="Default"/>
        <w:widowControl/>
        <w:numPr>
          <w:ilvl w:val="0"/>
          <w:numId w:val="23"/>
        </w:numPr>
        <w:spacing w:after="120"/>
        <w:ind w:left="924" w:hanging="357"/>
        <w:rPr>
          <w:rFonts w:asciiTheme="minorHAnsi" w:hAnsiTheme="minorHAnsi" w:cstheme="minorHAnsi"/>
          <w:sz w:val="22"/>
          <w:szCs w:val="22"/>
        </w:rPr>
      </w:pPr>
      <w:r w:rsidRPr="003F48C9">
        <w:rPr>
          <w:rFonts w:asciiTheme="minorHAnsi" w:hAnsiTheme="minorHAnsi" w:cstheme="minorHAnsi"/>
          <w:sz w:val="22"/>
          <w:szCs w:val="22"/>
        </w:rPr>
        <w:t>in a school in England in a post which brought them into regular contact with children or in any post in</w:t>
      </w:r>
      <w:r w:rsidR="00B5771E" w:rsidRPr="003F48C9">
        <w:rPr>
          <w:rFonts w:asciiTheme="minorHAnsi" w:hAnsiTheme="minorHAnsi" w:cstheme="minorHAnsi"/>
          <w:sz w:val="22"/>
          <w:szCs w:val="22"/>
        </w:rPr>
        <w:t xml:space="preserve"> a school since 12 May 2006; or</w:t>
      </w:r>
    </w:p>
    <w:p w14:paraId="2EB0A880" w14:textId="0AA1D5E2" w:rsidR="005A65FB" w:rsidRPr="003F48C9" w:rsidRDefault="003321CF" w:rsidP="008E329A">
      <w:pPr>
        <w:pStyle w:val="Default"/>
        <w:widowControl/>
        <w:numPr>
          <w:ilvl w:val="0"/>
          <w:numId w:val="23"/>
        </w:numPr>
        <w:spacing w:after="120"/>
        <w:ind w:left="924" w:hanging="357"/>
        <w:rPr>
          <w:rFonts w:asciiTheme="minorHAnsi" w:hAnsiTheme="minorHAnsi" w:cstheme="minorHAnsi"/>
          <w:sz w:val="22"/>
          <w:szCs w:val="22"/>
        </w:rPr>
      </w:pPr>
      <w:r w:rsidRPr="003F48C9">
        <w:rPr>
          <w:rFonts w:asciiTheme="minorHAnsi" w:hAnsiTheme="minorHAnsi" w:cstheme="minorHAnsi"/>
          <w:sz w:val="22"/>
          <w:szCs w:val="22"/>
        </w:rPr>
        <w:t>in a</w:t>
      </w:r>
      <w:r w:rsidR="005A65FB" w:rsidRPr="003F48C9">
        <w:rPr>
          <w:rFonts w:asciiTheme="minorHAnsi" w:hAnsiTheme="minorHAnsi" w:cstheme="minorHAnsi"/>
          <w:sz w:val="22"/>
          <w:szCs w:val="22"/>
        </w:rPr>
        <w:t>n institution within the FE sector in England or in a 16-19 Academy</w:t>
      </w:r>
      <w:r w:rsidRPr="003F48C9">
        <w:rPr>
          <w:rFonts w:asciiTheme="minorHAnsi" w:hAnsiTheme="minorHAnsi" w:cstheme="minorHAnsi"/>
          <w:sz w:val="22"/>
          <w:szCs w:val="22"/>
        </w:rPr>
        <w:t xml:space="preserve"> in a </w:t>
      </w:r>
      <w:r w:rsidR="005A65FB" w:rsidRPr="003F48C9">
        <w:rPr>
          <w:rFonts w:asciiTheme="minorHAnsi" w:hAnsiTheme="minorHAnsi" w:cstheme="minorHAnsi"/>
          <w:sz w:val="22"/>
          <w:szCs w:val="22"/>
        </w:rPr>
        <w:t>post which involved the provision of education which brought the person regularly into contact with children or young persons.</w:t>
      </w:r>
    </w:p>
    <w:p w14:paraId="4A3CF0B8" w14:textId="665327E8" w:rsidR="003321CF" w:rsidRPr="0027438E" w:rsidRDefault="005A65FB" w:rsidP="005A65FB">
      <w:pPr>
        <w:pStyle w:val="Default"/>
        <w:widowControl/>
        <w:spacing w:after="120"/>
        <w:ind w:left="567"/>
        <w:rPr>
          <w:rFonts w:asciiTheme="minorHAnsi" w:hAnsiTheme="minorHAnsi" w:cstheme="minorHAnsi"/>
          <w:sz w:val="22"/>
          <w:szCs w:val="22"/>
        </w:rPr>
      </w:pPr>
      <w:r w:rsidRPr="003F48C9">
        <w:rPr>
          <w:rFonts w:asciiTheme="minorHAnsi" w:hAnsiTheme="minorHAnsi" w:cstheme="minorHAnsi"/>
          <w:sz w:val="22"/>
          <w:szCs w:val="22"/>
        </w:rPr>
        <w:t>All other pre-appointment checks must still be completed including</w:t>
      </w:r>
      <w:r w:rsidR="002D4828" w:rsidRPr="003F48C9">
        <w:rPr>
          <w:rFonts w:asciiTheme="minorHAnsi" w:hAnsiTheme="minorHAnsi" w:cstheme="minorHAnsi"/>
          <w:sz w:val="22"/>
          <w:szCs w:val="22"/>
        </w:rPr>
        <w:t>,</w:t>
      </w:r>
      <w:r w:rsidRPr="003F48C9">
        <w:rPr>
          <w:rFonts w:asciiTheme="minorHAnsi" w:hAnsiTheme="minorHAnsi" w:cstheme="minorHAnsi"/>
          <w:sz w:val="22"/>
          <w:szCs w:val="22"/>
        </w:rPr>
        <w:t xml:space="preserve"> where the individual is engaging in regulated activity, a barred list check</w:t>
      </w:r>
      <w:r w:rsidRPr="003F48C9">
        <w:rPr>
          <w:rStyle w:val="FootnoteReference"/>
          <w:rFonts w:asciiTheme="minorHAnsi" w:hAnsiTheme="minorHAnsi" w:cstheme="minorHAnsi"/>
          <w:sz w:val="22"/>
          <w:szCs w:val="22"/>
        </w:rPr>
        <w:footnoteReference w:id="3"/>
      </w:r>
      <w:r w:rsidRPr="003F48C9">
        <w:rPr>
          <w:rFonts w:asciiTheme="minorHAnsi" w:hAnsiTheme="minorHAnsi" w:cstheme="minorHAnsi"/>
          <w:sz w:val="22"/>
          <w:szCs w:val="22"/>
        </w:rPr>
        <w:t>.</w:t>
      </w:r>
      <w:r w:rsidR="004F6319" w:rsidRPr="003F48C9">
        <w:rPr>
          <w:rFonts w:asciiTheme="minorHAnsi" w:hAnsiTheme="minorHAnsi" w:cstheme="minorHAnsi"/>
          <w:sz w:val="22"/>
          <w:szCs w:val="22"/>
        </w:rPr>
        <w:t xml:space="preserve">  A check on the barred list status of an individual </w:t>
      </w:r>
      <w:r w:rsidR="004F6319" w:rsidRPr="003F48C9">
        <w:rPr>
          <w:rFonts w:asciiTheme="minorHAnsi" w:hAnsiTheme="minorHAnsi" w:cstheme="minorHAnsi"/>
          <w:b/>
          <w:sz w:val="22"/>
          <w:szCs w:val="22"/>
        </w:rPr>
        <w:t>must</w:t>
      </w:r>
      <w:r w:rsidR="004F6319" w:rsidRPr="003F48C9">
        <w:rPr>
          <w:rFonts w:asciiTheme="minorHAnsi" w:hAnsiTheme="minorHAnsi" w:cstheme="minorHAnsi"/>
          <w:sz w:val="22"/>
          <w:szCs w:val="22"/>
        </w:rPr>
        <w:t xml:space="preserve"> always be undertaken prior to the individual commencing work at the school. </w:t>
      </w:r>
      <w:r w:rsidR="005B3588" w:rsidRPr="003F48C9">
        <w:rPr>
          <w:rFonts w:asciiTheme="minorHAnsi" w:hAnsiTheme="minorHAnsi" w:cstheme="minorHAnsi"/>
          <w:sz w:val="22"/>
          <w:szCs w:val="22"/>
        </w:rPr>
        <w:t xml:space="preserve"> </w:t>
      </w:r>
      <w:r w:rsidR="004F6319" w:rsidRPr="003F48C9">
        <w:rPr>
          <w:rFonts w:asciiTheme="minorHAnsi" w:hAnsiTheme="minorHAnsi" w:cstheme="minorHAnsi"/>
          <w:sz w:val="22"/>
          <w:szCs w:val="22"/>
        </w:rPr>
        <w:t xml:space="preserve">This will be either through sight </w:t>
      </w:r>
      <w:r w:rsidR="002D4828" w:rsidRPr="003F48C9">
        <w:rPr>
          <w:rFonts w:asciiTheme="minorHAnsi" w:hAnsiTheme="minorHAnsi" w:cstheme="minorHAnsi"/>
          <w:sz w:val="22"/>
          <w:szCs w:val="22"/>
        </w:rPr>
        <w:t xml:space="preserve">and verification </w:t>
      </w:r>
      <w:r w:rsidR="004F6319" w:rsidRPr="003F48C9">
        <w:rPr>
          <w:rFonts w:asciiTheme="minorHAnsi" w:hAnsiTheme="minorHAnsi" w:cstheme="minorHAnsi"/>
          <w:sz w:val="22"/>
          <w:szCs w:val="22"/>
        </w:rPr>
        <w:t xml:space="preserve">of </w:t>
      </w:r>
      <w:r w:rsidR="002D4828" w:rsidRPr="003F48C9">
        <w:rPr>
          <w:rFonts w:asciiTheme="minorHAnsi" w:hAnsiTheme="minorHAnsi" w:cstheme="minorHAnsi"/>
          <w:sz w:val="22"/>
          <w:szCs w:val="22"/>
        </w:rPr>
        <w:t xml:space="preserve">the </w:t>
      </w:r>
      <w:r w:rsidR="003E088D" w:rsidRPr="003F48C9">
        <w:rPr>
          <w:rFonts w:asciiTheme="minorHAnsi" w:hAnsiTheme="minorHAnsi" w:cstheme="minorHAnsi"/>
          <w:sz w:val="22"/>
          <w:szCs w:val="22"/>
        </w:rPr>
        <w:t xml:space="preserve">‘new’ </w:t>
      </w:r>
      <w:r w:rsidR="002D4828" w:rsidRPr="003F48C9">
        <w:rPr>
          <w:rFonts w:asciiTheme="minorHAnsi" w:hAnsiTheme="minorHAnsi" w:cstheme="minorHAnsi"/>
          <w:sz w:val="22"/>
          <w:szCs w:val="22"/>
        </w:rPr>
        <w:t xml:space="preserve">original </w:t>
      </w:r>
      <w:r w:rsidR="00785532" w:rsidRPr="003F48C9">
        <w:rPr>
          <w:rFonts w:asciiTheme="minorHAnsi" w:hAnsiTheme="minorHAnsi" w:cstheme="minorHAnsi"/>
          <w:sz w:val="22"/>
          <w:szCs w:val="22"/>
        </w:rPr>
        <w:t xml:space="preserve">paper </w:t>
      </w:r>
      <w:r w:rsidR="004F6319" w:rsidRPr="003F48C9">
        <w:rPr>
          <w:rFonts w:asciiTheme="minorHAnsi" w:hAnsiTheme="minorHAnsi" w:cstheme="minorHAnsi"/>
          <w:sz w:val="22"/>
          <w:szCs w:val="22"/>
        </w:rPr>
        <w:t>Disclosure Certificate for Regulated Activity</w:t>
      </w:r>
      <w:r w:rsidR="007129D9" w:rsidRPr="003F48C9">
        <w:rPr>
          <w:rFonts w:asciiTheme="minorHAnsi" w:hAnsiTheme="minorHAnsi" w:cstheme="minorHAnsi"/>
          <w:sz w:val="22"/>
          <w:szCs w:val="22"/>
        </w:rPr>
        <w:t xml:space="preserve"> with children </w:t>
      </w:r>
      <w:r w:rsidR="004F6319" w:rsidRPr="003F48C9">
        <w:rPr>
          <w:rFonts w:asciiTheme="minorHAnsi" w:hAnsiTheme="minorHAnsi" w:cstheme="minorHAnsi"/>
          <w:sz w:val="22"/>
          <w:szCs w:val="22"/>
        </w:rPr>
        <w:t xml:space="preserve">initiated by the school or by checking </w:t>
      </w:r>
      <w:r w:rsidR="004F6319" w:rsidRPr="0027438E">
        <w:rPr>
          <w:rFonts w:asciiTheme="minorHAnsi" w:hAnsiTheme="minorHAnsi" w:cstheme="minorHAnsi"/>
          <w:sz w:val="22"/>
          <w:szCs w:val="22"/>
        </w:rPr>
        <w:t xml:space="preserve">the </w:t>
      </w:r>
      <w:hyperlink r:id="rId52" w:history="1">
        <w:r w:rsidR="00F258FD" w:rsidRPr="0027438E">
          <w:rPr>
            <w:rStyle w:val="Hyperlink"/>
            <w:rFonts w:asciiTheme="minorHAnsi" w:hAnsiTheme="minorHAnsi" w:cstheme="minorHAnsi"/>
            <w:sz w:val="22"/>
            <w:szCs w:val="22"/>
          </w:rPr>
          <w:t>Children’s Barred List</w:t>
        </w:r>
      </w:hyperlink>
      <w:r w:rsidR="004F6319" w:rsidRPr="0027438E">
        <w:rPr>
          <w:rFonts w:asciiTheme="minorHAnsi" w:hAnsiTheme="minorHAnsi" w:cstheme="minorHAnsi"/>
          <w:sz w:val="22"/>
          <w:szCs w:val="22"/>
        </w:rPr>
        <w:t xml:space="preserve"> </w:t>
      </w:r>
      <w:r w:rsidR="00F258FD" w:rsidRPr="0027438E">
        <w:rPr>
          <w:rFonts w:asciiTheme="minorHAnsi" w:hAnsiTheme="minorHAnsi" w:cstheme="minorHAnsi"/>
          <w:sz w:val="22"/>
          <w:szCs w:val="22"/>
        </w:rPr>
        <w:t xml:space="preserve">separately and </w:t>
      </w:r>
      <w:r w:rsidR="004F6319" w:rsidRPr="0027438E">
        <w:rPr>
          <w:rFonts w:asciiTheme="minorHAnsi" w:hAnsiTheme="minorHAnsi" w:cstheme="minorHAnsi"/>
          <w:sz w:val="22"/>
          <w:szCs w:val="22"/>
        </w:rPr>
        <w:t>independently</w:t>
      </w:r>
      <w:r w:rsidR="00447A89" w:rsidRPr="0027438E">
        <w:rPr>
          <w:rFonts w:asciiTheme="minorHAnsi" w:hAnsiTheme="minorHAnsi" w:cstheme="minorHAnsi"/>
          <w:sz w:val="22"/>
          <w:szCs w:val="22"/>
        </w:rPr>
        <w:t xml:space="preserve"> where we have had sight of and verified the </w:t>
      </w:r>
      <w:r w:rsidR="00785532" w:rsidRPr="0027438E">
        <w:rPr>
          <w:rFonts w:asciiTheme="minorHAnsi" w:hAnsiTheme="minorHAnsi" w:cstheme="minorHAnsi"/>
          <w:sz w:val="22"/>
          <w:szCs w:val="22"/>
        </w:rPr>
        <w:t xml:space="preserve">current </w:t>
      </w:r>
      <w:r w:rsidR="00447A89" w:rsidRPr="0027438E">
        <w:rPr>
          <w:rFonts w:asciiTheme="minorHAnsi" w:hAnsiTheme="minorHAnsi" w:cstheme="minorHAnsi"/>
          <w:sz w:val="22"/>
          <w:szCs w:val="22"/>
        </w:rPr>
        <w:t xml:space="preserve">original </w:t>
      </w:r>
      <w:r w:rsidR="00785532" w:rsidRPr="0027438E">
        <w:rPr>
          <w:rFonts w:asciiTheme="minorHAnsi" w:hAnsiTheme="minorHAnsi" w:cstheme="minorHAnsi"/>
          <w:sz w:val="22"/>
          <w:szCs w:val="22"/>
        </w:rPr>
        <w:t>paper</w:t>
      </w:r>
      <w:r w:rsidR="00447A89" w:rsidRPr="0027438E">
        <w:rPr>
          <w:rFonts w:asciiTheme="minorHAnsi" w:hAnsiTheme="minorHAnsi" w:cstheme="minorHAnsi"/>
          <w:sz w:val="22"/>
          <w:szCs w:val="22"/>
        </w:rPr>
        <w:t xml:space="preserve"> DBS Certificate under the ‘3-month rule’ above</w:t>
      </w:r>
      <w:r w:rsidR="004F6319" w:rsidRPr="0027438E">
        <w:rPr>
          <w:rFonts w:asciiTheme="minorHAnsi" w:hAnsiTheme="minorHAnsi" w:cstheme="minorHAnsi"/>
          <w:sz w:val="22"/>
          <w:szCs w:val="22"/>
        </w:rPr>
        <w:t>.</w:t>
      </w:r>
      <w:r w:rsidR="00B76548" w:rsidRPr="0027438E">
        <w:rPr>
          <w:rFonts w:asciiTheme="minorHAnsi" w:hAnsiTheme="minorHAnsi" w:cstheme="minorHAnsi"/>
          <w:sz w:val="22"/>
          <w:szCs w:val="22"/>
        </w:rPr>
        <w:t xml:space="preserve">  The date of the barred list check </w:t>
      </w:r>
      <w:r w:rsidR="00B76548" w:rsidRPr="0027438E">
        <w:rPr>
          <w:rFonts w:asciiTheme="minorHAnsi" w:hAnsiTheme="minorHAnsi" w:cstheme="minorHAnsi"/>
          <w:b/>
          <w:sz w:val="22"/>
          <w:szCs w:val="22"/>
        </w:rPr>
        <w:t>must</w:t>
      </w:r>
      <w:r w:rsidR="00B76548" w:rsidRPr="0027438E">
        <w:rPr>
          <w:rFonts w:asciiTheme="minorHAnsi" w:hAnsiTheme="minorHAnsi" w:cstheme="minorHAnsi"/>
          <w:sz w:val="22"/>
          <w:szCs w:val="22"/>
        </w:rPr>
        <w:t xml:space="preserve"> </w:t>
      </w:r>
      <w:r w:rsidR="00B76548" w:rsidRPr="0027438E">
        <w:rPr>
          <w:rFonts w:asciiTheme="minorHAnsi" w:hAnsiTheme="minorHAnsi" w:cstheme="minorHAnsi"/>
          <w:b/>
          <w:bCs/>
          <w:sz w:val="22"/>
          <w:szCs w:val="22"/>
        </w:rPr>
        <w:t>precede</w:t>
      </w:r>
      <w:r w:rsidR="00B76548" w:rsidRPr="0027438E">
        <w:rPr>
          <w:rFonts w:asciiTheme="minorHAnsi" w:hAnsiTheme="minorHAnsi" w:cstheme="minorHAnsi"/>
          <w:sz w:val="22"/>
          <w:szCs w:val="22"/>
        </w:rPr>
        <w:t xml:space="preserve"> the date the individual commences work.</w:t>
      </w:r>
    </w:p>
    <w:p w14:paraId="50678EF1" w14:textId="7F7730B3" w:rsidR="005B3588" w:rsidRPr="0027438E" w:rsidRDefault="005B3588" w:rsidP="005A65FB">
      <w:pPr>
        <w:pStyle w:val="Default"/>
        <w:widowControl/>
        <w:spacing w:after="120"/>
        <w:ind w:left="567"/>
        <w:rPr>
          <w:rFonts w:asciiTheme="minorHAnsi" w:hAnsiTheme="minorHAnsi" w:cstheme="minorHAnsi"/>
          <w:sz w:val="22"/>
          <w:szCs w:val="22"/>
        </w:rPr>
      </w:pPr>
      <w:r w:rsidRPr="0027438E">
        <w:rPr>
          <w:rFonts w:asciiTheme="minorHAnsi" w:hAnsiTheme="minorHAnsi" w:cstheme="minorHAnsi"/>
          <w:sz w:val="22"/>
          <w:szCs w:val="22"/>
        </w:rPr>
        <w:t xml:space="preserve">Where there is a pressing need to start someone in employment before the </w:t>
      </w:r>
      <w:r w:rsidR="00CA2F60" w:rsidRPr="0027438E">
        <w:rPr>
          <w:rFonts w:asciiTheme="minorHAnsi" w:hAnsiTheme="minorHAnsi" w:cstheme="minorHAnsi"/>
          <w:sz w:val="22"/>
          <w:szCs w:val="22"/>
        </w:rPr>
        <w:t xml:space="preserve">new DBS </w:t>
      </w:r>
      <w:r w:rsidRPr="0027438E">
        <w:rPr>
          <w:rFonts w:asciiTheme="minorHAnsi" w:hAnsiTheme="minorHAnsi" w:cstheme="minorHAnsi"/>
          <w:sz w:val="22"/>
          <w:szCs w:val="22"/>
        </w:rPr>
        <w:t xml:space="preserve">certificate is received, </w:t>
      </w:r>
      <w:r w:rsidR="00F43A4D" w:rsidRPr="0027438E">
        <w:rPr>
          <w:rFonts w:asciiTheme="minorHAnsi" w:hAnsiTheme="minorHAnsi" w:cstheme="minorHAnsi"/>
          <w:sz w:val="22"/>
          <w:szCs w:val="22"/>
        </w:rPr>
        <w:t xml:space="preserve">a </w:t>
      </w:r>
      <w:hyperlink r:id="rId53" w:history="1">
        <w:r w:rsidR="00F43A4D" w:rsidRPr="0027438E">
          <w:rPr>
            <w:rStyle w:val="Hyperlink"/>
            <w:rFonts w:asciiTheme="minorHAnsi" w:hAnsiTheme="minorHAnsi" w:cstheme="minorHAnsi"/>
            <w:sz w:val="22"/>
            <w:szCs w:val="22"/>
          </w:rPr>
          <w:t xml:space="preserve">risk assessment </w:t>
        </w:r>
        <w:r w:rsidR="00892E44" w:rsidRPr="0027438E">
          <w:rPr>
            <w:rStyle w:val="Hyperlink"/>
            <w:rFonts w:asciiTheme="minorHAnsi" w:hAnsiTheme="minorHAnsi" w:cstheme="minorHAnsi"/>
            <w:sz w:val="22"/>
            <w:szCs w:val="22"/>
          </w:rPr>
          <w:t>for new staff awaiting the DBS Disclosure</w:t>
        </w:r>
      </w:hyperlink>
      <w:r w:rsidR="00892E44" w:rsidRPr="0027438E">
        <w:rPr>
          <w:rFonts w:asciiTheme="minorHAnsi" w:hAnsiTheme="minorHAnsi" w:cstheme="minorHAnsi"/>
          <w:sz w:val="22"/>
          <w:szCs w:val="22"/>
        </w:rPr>
        <w:t xml:space="preserve"> </w:t>
      </w:r>
      <w:r w:rsidR="00F43A4D" w:rsidRPr="0027438E">
        <w:rPr>
          <w:rFonts w:asciiTheme="minorHAnsi" w:hAnsiTheme="minorHAnsi" w:cstheme="minorHAnsi"/>
          <w:sz w:val="22"/>
          <w:szCs w:val="22"/>
        </w:rPr>
        <w:t xml:space="preserve">will be undertaken (the outcome of which will be confirmed by the Head teacher) and </w:t>
      </w:r>
      <w:r w:rsidRPr="0027438E">
        <w:rPr>
          <w:rFonts w:asciiTheme="minorHAnsi" w:hAnsiTheme="minorHAnsi" w:cstheme="minorHAnsi"/>
          <w:sz w:val="22"/>
          <w:szCs w:val="22"/>
        </w:rPr>
        <w:t xml:space="preserve">the school will request a stand-alone </w:t>
      </w:r>
      <w:hyperlink r:id="rId54" w:history="1">
        <w:r w:rsidR="00F258FD" w:rsidRPr="0027438E">
          <w:rPr>
            <w:rStyle w:val="Hyperlink"/>
            <w:rFonts w:asciiTheme="minorHAnsi" w:hAnsiTheme="minorHAnsi" w:cstheme="minorHAnsi"/>
            <w:sz w:val="22"/>
            <w:szCs w:val="22"/>
          </w:rPr>
          <w:t>Children’s Barred List check</w:t>
        </w:r>
      </w:hyperlink>
      <w:r w:rsidRPr="0027438E">
        <w:rPr>
          <w:rFonts w:asciiTheme="minorHAnsi" w:hAnsiTheme="minorHAnsi" w:cstheme="minorHAnsi"/>
          <w:sz w:val="22"/>
          <w:szCs w:val="22"/>
        </w:rPr>
        <w:t xml:space="preserve"> via </w:t>
      </w:r>
      <w:r w:rsidR="00F258FD" w:rsidRPr="0027438E">
        <w:rPr>
          <w:rFonts w:asciiTheme="minorHAnsi" w:hAnsiTheme="minorHAnsi" w:cstheme="minorHAnsi"/>
          <w:sz w:val="22"/>
          <w:szCs w:val="22"/>
        </w:rPr>
        <w:t>the DfE Sign-in website</w:t>
      </w:r>
      <w:r w:rsidRPr="0027438E">
        <w:rPr>
          <w:rFonts w:asciiTheme="minorHAnsi" w:hAnsiTheme="minorHAnsi" w:cstheme="minorHAnsi"/>
          <w:sz w:val="22"/>
          <w:szCs w:val="22"/>
        </w:rPr>
        <w:t xml:space="preserve">.  </w:t>
      </w:r>
      <w:r w:rsidR="00CA2F60" w:rsidRPr="0027438E">
        <w:rPr>
          <w:rFonts w:asciiTheme="minorHAnsi" w:hAnsiTheme="minorHAnsi" w:cstheme="minorHAnsi"/>
          <w:sz w:val="22"/>
          <w:szCs w:val="22"/>
        </w:rPr>
        <w:t>If, as</w:t>
      </w:r>
      <w:r w:rsidRPr="0027438E">
        <w:rPr>
          <w:rFonts w:asciiTheme="minorHAnsi" w:hAnsiTheme="minorHAnsi" w:cstheme="minorHAnsi"/>
          <w:sz w:val="22"/>
          <w:szCs w:val="22"/>
        </w:rPr>
        <w:t xml:space="preserve"> a result of the check</w:t>
      </w:r>
      <w:r w:rsidR="00CA2F60" w:rsidRPr="0027438E">
        <w:rPr>
          <w:rFonts w:asciiTheme="minorHAnsi" w:hAnsiTheme="minorHAnsi" w:cstheme="minorHAnsi"/>
          <w:sz w:val="22"/>
          <w:szCs w:val="22"/>
        </w:rPr>
        <w:t xml:space="preserve">, there is a name </w:t>
      </w:r>
      <w:r w:rsidR="00F258FD" w:rsidRPr="0027438E">
        <w:rPr>
          <w:rFonts w:asciiTheme="minorHAnsi" w:hAnsiTheme="minorHAnsi" w:cstheme="minorHAnsi"/>
          <w:sz w:val="22"/>
          <w:szCs w:val="22"/>
        </w:rPr>
        <w:t>‘</w:t>
      </w:r>
      <w:r w:rsidR="00CA2F60" w:rsidRPr="0027438E">
        <w:rPr>
          <w:rFonts w:asciiTheme="minorHAnsi" w:hAnsiTheme="minorHAnsi" w:cstheme="minorHAnsi"/>
          <w:sz w:val="22"/>
          <w:szCs w:val="22"/>
        </w:rPr>
        <w:t xml:space="preserve">match’, the school </w:t>
      </w:r>
      <w:r w:rsidR="00CA2F60" w:rsidRPr="0027438E">
        <w:rPr>
          <w:rFonts w:asciiTheme="minorHAnsi" w:hAnsiTheme="minorHAnsi" w:cstheme="minorHAnsi"/>
          <w:b/>
          <w:bCs/>
          <w:sz w:val="22"/>
          <w:szCs w:val="22"/>
        </w:rPr>
        <w:t>will not</w:t>
      </w:r>
      <w:r w:rsidR="00CA2F60" w:rsidRPr="0027438E">
        <w:rPr>
          <w:rFonts w:asciiTheme="minorHAnsi" w:hAnsiTheme="minorHAnsi" w:cstheme="minorHAnsi"/>
          <w:sz w:val="22"/>
          <w:szCs w:val="22"/>
        </w:rPr>
        <w:t xml:space="preserve"> allow the individual to start work until the situation has been clarified and the new paper DBS certificate has been received by the individual and seen and verified by the school.</w:t>
      </w:r>
    </w:p>
    <w:p w14:paraId="1EEBA1DB" w14:textId="6761AC41" w:rsidR="003321CF" w:rsidRPr="003F48C9" w:rsidRDefault="008C4F2C" w:rsidP="003321CF">
      <w:pPr>
        <w:pStyle w:val="Default"/>
        <w:spacing w:after="120"/>
        <w:ind w:left="567"/>
        <w:rPr>
          <w:rFonts w:asciiTheme="minorHAnsi" w:hAnsiTheme="minorHAnsi" w:cstheme="minorHAnsi"/>
          <w:sz w:val="22"/>
          <w:szCs w:val="22"/>
        </w:rPr>
      </w:pPr>
      <w:r w:rsidRPr="0027438E">
        <w:rPr>
          <w:rFonts w:asciiTheme="minorHAnsi" w:hAnsiTheme="minorHAnsi" w:cstheme="minorHAnsi"/>
          <w:sz w:val="22"/>
          <w:szCs w:val="22"/>
        </w:rPr>
        <w:lastRenderedPageBreak/>
        <w:t>Where the new employing school is accepting a DBS Certificate from a previous employment (3-month rule), t</w:t>
      </w:r>
      <w:r w:rsidR="00D76F3D" w:rsidRPr="0027438E">
        <w:rPr>
          <w:rFonts w:asciiTheme="minorHAnsi" w:hAnsiTheme="minorHAnsi" w:cstheme="minorHAnsi"/>
          <w:sz w:val="22"/>
          <w:szCs w:val="22"/>
        </w:rPr>
        <w:t>he</w:t>
      </w:r>
      <w:r w:rsidR="003321CF" w:rsidRPr="0027438E">
        <w:rPr>
          <w:rFonts w:asciiTheme="minorHAnsi" w:hAnsiTheme="minorHAnsi" w:cstheme="minorHAnsi"/>
          <w:sz w:val="22"/>
          <w:szCs w:val="22"/>
        </w:rPr>
        <w:t xml:space="preserve"> School </w:t>
      </w:r>
      <w:r w:rsidR="003321CF" w:rsidRPr="0027438E">
        <w:rPr>
          <w:rFonts w:asciiTheme="minorHAnsi" w:hAnsiTheme="minorHAnsi" w:cstheme="minorHAnsi"/>
          <w:b/>
          <w:bCs/>
          <w:sz w:val="22"/>
          <w:szCs w:val="22"/>
        </w:rPr>
        <w:t xml:space="preserve">may </w:t>
      </w:r>
      <w:r w:rsidR="003321CF" w:rsidRPr="0027438E">
        <w:rPr>
          <w:rFonts w:asciiTheme="minorHAnsi" w:hAnsiTheme="minorHAnsi" w:cstheme="minorHAnsi"/>
          <w:sz w:val="22"/>
          <w:szCs w:val="22"/>
        </w:rPr>
        <w:t xml:space="preserve">request a </w:t>
      </w:r>
      <w:r w:rsidRPr="0027438E">
        <w:rPr>
          <w:rFonts w:asciiTheme="minorHAnsi" w:hAnsiTheme="minorHAnsi" w:cstheme="minorHAnsi"/>
          <w:sz w:val="22"/>
          <w:szCs w:val="22"/>
        </w:rPr>
        <w:t xml:space="preserve">new </w:t>
      </w:r>
      <w:r w:rsidR="003321CF" w:rsidRPr="0027438E">
        <w:rPr>
          <w:rFonts w:asciiTheme="minorHAnsi" w:hAnsiTheme="minorHAnsi" w:cstheme="minorHAnsi"/>
          <w:sz w:val="22"/>
          <w:szCs w:val="22"/>
        </w:rPr>
        <w:t xml:space="preserve">enhanced DBS Disclosure </w:t>
      </w:r>
      <w:r w:rsidR="00D76F3D" w:rsidRPr="0027438E">
        <w:rPr>
          <w:rFonts w:asciiTheme="minorHAnsi" w:hAnsiTheme="minorHAnsi" w:cstheme="minorHAnsi"/>
          <w:sz w:val="22"/>
          <w:szCs w:val="22"/>
        </w:rPr>
        <w:t xml:space="preserve">for Regulated Activity </w:t>
      </w:r>
      <w:r w:rsidR="007129D9" w:rsidRPr="0027438E">
        <w:rPr>
          <w:rFonts w:asciiTheme="minorHAnsi" w:hAnsiTheme="minorHAnsi" w:cstheme="minorHAnsi"/>
          <w:sz w:val="22"/>
          <w:szCs w:val="22"/>
        </w:rPr>
        <w:t>with childr</w:t>
      </w:r>
      <w:r w:rsidR="007129D9" w:rsidRPr="00AF07D2">
        <w:rPr>
          <w:rFonts w:asciiTheme="minorHAnsi" w:hAnsiTheme="minorHAnsi" w:cstheme="minorHAnsi"/>
          <w:sz w:val="22"/>
          <w:szCs w:val="22"/>
        </w:rPr>
        <w:t xml:space="preserve">en </w:t>
      </w:r>
      <w:r w:rsidR="003250DA" w:rsidRPr="00AF07D2">
        <w:rPr>
          <w:rFonts w:asciiTheme="minorHAnsi" w:hAnsiTheme="minorHAnsi" w:cstheme="minorHAnsi"/>
          <w:sz w:val="22"/>
          <w:szCs w:val="22"/>
        </w:rPr>
        <w:t xml:space="preserve">to ensure they have the most up to date information or </w:t>
      </w:r>
      <w:r w:rsidR="003321CF" w:rsidRPr="00AF07D2">
        <w:rPr>
          <w:rFonts w:asciiTheme="minorHAnsi" w:hAnsiTheme="minorHAnsi" w:cstheme="minorHAnsi"/>
          <w:sz w:val="22"/>
          <w:szCs w:val="22"/>
        </w:rPr>
        <w:t>should there be concerns and bearing i</w:t>
      </w:r>
      <w:r w:rsidR="003321CF" w:rsidRPr="003F48C9">
        <w:rPr>
          <w:rFonts w:asciiTheme="minorHAnsi" w:hAnsiTheme="minorHAnsi" w:cstheme="minorHAnsi"/>
          <w:sz w:val="22"/>
          <w:szCs w:val="22"/>
        </w:rPr>
        <w:t xml:space="preserve">n mind the duty </w:t>
      </w:r>
      <w:r w:rsidR="00DB3958" w:rsidRPr="003F48C9">
        <w:rPr>
          <w:rFonts w:asciiTheme="minorHAnsi" w:hAnsiTheme="minorHAnsi" w:cstheme="minorHAnsi"/>
          <w:color w:val="000000" w:themeColor="text1"/>
          <w:sz w:val="22"/>
          <w:szCs w:val="22"/>
        </w:rPr>
        <w:t xml:space="preserve">the </w:t>
      </w:r>
      <w:r w:rsidR="003321CF" w:rsidRPr="003F48C9">
        <w:rPr>
          <w:rFonts w:asciiTheme="minorHAnsi" w:hAnsiTheme="minorHAnsi" w:cstheme="minorHAnsi"/>
          <w:sz w:val="22"/>
          <w:szCs w:val="22"/>
        </w:rPr>
        <w:t>School is under not to allow a barred person to work in regulated activity.</w:t>
      </w:r>
    </w:p>
    <w:p w14:paraId="07D8ADE4" w14:textId="60D79B9D" w:rsidR="007129D9" w:rsidRPr="003F48C9" w:rsidRDefault="007129D9" w:rsidP="003321CF">
      <w:pPr>
        <w:pStyle w:val="Default"/>
        <w:spacing w:after="120"/>
        <w:ind w:left="567"/>
        <w:rPr>
          <w:rFonts w:asciiTheme="minorHAnsi" w:hAnsiTheme="minorHAnsi" w:cstheme="minorHAnsi"/>
          <w:color w:val="auto"/>
          <w:sz w:val="22"/>
          <w:szCs w:val="22"/>
        </w:rPr>
      </w:pPr>
      <w:r w:rsidRPr="003F48C9">
        <w:rPr>
          <w:rFonts w:asciiTheme="minorHAnsi" w:hAnsiTheme="minorHAnsi"/>
          <w:sz w:val="22"/>
          <w:szCs w:val="22"/>
        </w:rPr>
        <w:t xml:space="preserve">No individual is permitted to commence in a post where they will be in </w:t>
      </w:r>
      <w:hyperlink r:id="rId55" w:history="1">
        <w:r w:rsidRPr="003F48C9">
          <w:rPr>
            <w:rStyle w:val="Hyperlink"/>
            <w:rFonts w:asciiTheme="minorHAnsi" w:hAnsiTheme="minorHAnsi"/>
            <w:sz w:val="22"/>
            <w:szCs w:val="22"/>
          </w:rPr>
          <w:t>regulated activity with adults</w:t>
        </w:r>
      </w:hyperlink>
      <w:r w:rsidRPr="003F48C9">
        <w:rPr>
          <w:rFonts w:asciiTheme="minorHAnsi" w:hAnsiTheme="minorHAnsi"/>
          <w:sz w:val="22"/>
          <w:szCs w:val="22"/>
        </w:rPr>
        <w:t xml:space="preserve"> before the school has had sight of the</w:t>
      </w:r>
      <w:r w:rsidR="00EA442C" w:rsidRPr="003F48C9">
        <w:rPr>
          <w:rFonts w:asciiTheme="minorHAnsi" w:hAnsiTheme="minorHAnsi"/>
          <w:sz w:val="22"/>
          <w:szCs w:val="22"/>
        </w:rPr>
        <w:t xml:space="preserve"> original</w:t>
      </w:r>
      <w:r w:rsidRPr="003F48C9">
        <w:rPr>
          <w:rFonts w:asciiTheme="minorHAnsi" w:hAnsiTheme="minorHAnsi"/>
          <w:sz w:val="22"/>
          <w:szCs w:val="22"/>
        </w:rPr>
        <w:t xml:space="preserve"> enhanced </w:t>
      </w:r>
      <w:r w:rsidR="00EA442C" w:rsidRPr="003F48C9">
        <w:rPr>
          <w:rFonts w:asciiTheme="minorHAnsi" w:hAnsiTheme="minorHAnsi"/>
          <w:sz w:val="22"/>
          <w:szCs w:val="22"/>
        </w:rPr>
        <w:t xml:space="preserve">paper </w:t>
      </w:r>
      <w:r w:rsidRPr="003F48C9">
        <w:rPr>
          <w:rFonts w:asciiTheme="minorHAnsi" w:hAnsiTheme="minorHAnsi"/>
          <w:sz w:val="22"/>
          <w:szCs w:val="22"/>
        </w:rPr>
        <w:t>DBS certificate for regulated activity with adults.</w:t>
      </w:r>
      <w:r w:rsidR="00CA2F60" w:rsidRPr="003F48C9">
        <w:rPr>
          <w:rFonts w:asciiTheme="minorHAnsi" w:hAnsiTheme="minorHAnsi"/>
          <w:sz w:val="22"/>
          <w:szCs w:val="22"/>
        </w:rPr>
        <w:t xml:space="preserve">  </w:t>
      </w:r>
      <w:r w:rsidRPr="003F48C9">
        <w:rPr>
          <w:rFonts w:asciiTheme="minorHAnsi" w:hAnsiTheme="minorHAnsi"/>
          <w:sz w:val="22"/>
          <w:szCs w:val="22"/>
        </w:rPr>
        <w:t xml:space="preserve">If there is an urgent need, the school may request an Adult First check of the adult barred list after the application for enhanced DBS with adult barred list check has been submitted to the Disclosure &amp; Barring Service. </w:t>
      </w:r>
    </w:p>
    <w:p w14:paraId="50AD0E52" w14:textId="2AC4F0A2" w:rsidR="003321CF" w:rsidRPr="003F48C9" w:rsidRDefault="00DB3958" w:rsidP="003321CF">
      <w:pPr>
        <w:pStyle w:val="Default"/>
        <w:spacing w:after="120"/>
        <w:ind w:left="567"/>
        <w:rPr>
          <w:rFonts w:asciiTheme="minorHAnsi" w:hAnsiTheme="minorHAnsi" w:cstheme="minorHAnsi"/>
          <w:sz w:val="22"/>
          <w:szCs w:val="22"/>
        </w:rPr>
      </w:pPr>
      <w:r w:rsidRPr="003F48C9">
        <w:rPr>
          <w:rFonts w:asciiTheme="minorHAnsi" w:hAnsiTheme="minorHAnsi" w:cstheme="minorHAnsi"/>
          <w:color w:val="000000" w:themeColor="text1"/>
          <w:sz w:val="22"/>
          <w:szCs w:val="22"/>
        </w:rPr>
        <w:t>The S</w:t>
      </w:r>
      <w:r w:rsidR="003321CF" w:rsidRPr="003F48C9">
        <w:rPr>
          <w:rFonts w:asciiTheme="minorHAnsi" w:hAnsiTheme="minorHAnsi" w:cstheme="minorHAnsi"/>
          <w:sz w:val="22"/>
          <w:szCs w:val="22"/>
        </w:rPr>
        <w:t xml:space="preserve">chool </w:t>
      </w:r>
      <w:r w:rsidR="003321CF" w:rsidRPr="003F48C9">
        <w:rPr>
          <w:rFonts w:asciiTheme="minorHAnsi" w:hAnsiTheme="minorHAnsi" w:cstheme="minorHAnsi"/>
          <w:b/>
          <w:bCs/>
          <w:sz w:val="22"/>
          <w:szCs w:val="22"/>
        </w:rPr>
        <w:t xml:space="preserve">may not </w:t>
      </w:r>
      <w:r w:rsidR="003321CF" w:rsidRPr="003F48C9">
        <w:rPr>
          <w:rFonts w:asciiTheme="minorHAnsi" w:hAnsiTheme="minorHAnsi" w:cstheme="minorHAnsi"/>
          <w:sz w:val="22"/>
          <w:szCs w:val="22"/>
        </w:rPr>
        <w:t xml:space="preserve">request an enhanced Disclosure with barred list check for anyone </w:t>
      </w:r>
      <w:r w:rsidR="00962D8A" w:rsidRPr="003F48C9">
        <w:rPr>
          <w:rFonts w:asciiTheme="minorHAnsi" w:hAnsiTheme="minorHAnsi" w:cstheme="minorHAnsi"/>
          <w:sz w:val="22"/>
          <w:szCs w:val="22"/>
        </w:rPr>
        <w:t xml:space="preserve">not </w:t>
      </w:r>
      <w:r w:rsidR="00E80395" w:rsidRPr="003F48C9">
        <w:rPr>
          <w:rFonts w:asciiTheme="minorHAnsi" w:hAnsiTheme="minorHAnsi" w:cstheme="minorHAnsi"/>
          <w:sz w:val="22"/>
          <w:szCs w:val="22"/>
        </w:rPr>
        <w:t xml:space="preserve">engaging in or seeking to engage in </w:t>
      </w:r>
      <w:r w:rsidR="003321CF" w:rsidRPr="003F48C9">
        <w:rPr>
          <w:rFonts w:asciiTheme="minorHAnsi" w:hAnsiTheme="minorHAnsi" w:cstheme="minorHAnsi"/>
          <w:sz w:val="22"/>
          <w:szCs w:val="22"/>
        </w:rPr>
        <w:t xml:space="preserve">regulated activity but </w:t>
      </w:r>
      <w:r w:rsidR="003321CF" w:rsidRPr="003F48C9">
        <w:rPr>
          <w:rFonts w:asciiTheme="minorHAnsi" w:hAnsiTheme="minorHAnsi" w:cstheme="minorHAnsi"/>
          <w:b/>
          <w:bCs/>
          <w:sz w:val="22"/>
          <w:szCs w:val="22"/>
        </w:rPr>
        <w:t>may</w:t>
      </w:r>
      <w:r w:rsidR="003321CF" w:rsidRPr="003F48C9">
        <w:rPr>
          <w:rFonts w:asciiTheme="minorHAnsi" w:hAnsiTheme="minorHAnsi" w:cstheme="minorHAnsi"/>
          <w:sz w:val="22"/>
          <w:szCs w:val="22"/>
        </w:rPr>
        <w:t xml:space="preserve"> request an enhanced DBS check </w:t>
      </w:r>
      <w:r w:rsidR="003321CF" w:rsidRPr="003F48C9">
        <w:rPr>
          <w:rFonts w:asciiTheme="minorHAnsi" w:hAnsiTheme="minorHAnsi" w:cstheme="minorHAnsi"/>
          <w:b/>
          <w:bCs/>
          <w:sz w:val="22"/>
          <w:szCs w:val="22"/>
        </w:rPr>
        <w:t xml:space="preserve">without </w:t>
      </w:r>
      <w:r w:rsidR="003321CF" w:rsidRPr="003F48C9">
        <w:rPr>
          <w:rFonts w:asciiTheme="minorHAnsi" w:hAnsiTheme="minorHAnsi" w:cstheme="minorHAnsi"/>
          <w:sz w:val="22"/>
          <w:szCs w:val="22"/>
        </w:rPr>
        <w:t>a barred list check</w:t>
      </w:r>
      <w:r w:rsidR="00B76548" w:rsidRPr="003F48C9">
        <w:rPr>
          <w:rFonts w:asciiTheme="minorHAnsi" w:hAnsiTheme="minorHAnsi" w:cstheme="minorHAnsi"/>
          <w:sz w:val="22"/>
          <w:szCs w:val="22"/>
        </w:rPr>
        <w:t xml:space="preserve"> where the individual is working (paid or unpaid) on a regular or frequent basis in school</w:t>
      </w:r>
      <w:r w:rsidR="003321CF" w:rsidRPr="003F48C9">
        <w:rPr>
          <w:rFonts w:asciiTheme="minorHAnsi" w:hAnsiTheme="minorHAnsi" w:cstheme="minorHAnsi"/>
          <w:sz w:val="22"/>
          <w:szCs w:val="22"/>
        </w:rPr>
        <w:t xml:space="preserve">. </w:t>
      </w:r>
    </w:p>
    <w:p w14:paraId="1A0B4FBC" w14:textId="087073D6" w:rsidR="003321CF" w:rsidRPr="003F48C9" w:rsidRDefault="003321CF" w:rsidP="003321CF">
      <w:pPr>
        <w:pStyle w:val="Default"/>
        <w:spacing w:after="120"/>
        <w:ind w:left="567"/>
        <w:rPr>
          <w:rFonts w:asciiTheme="minorHAnsi" w:hAnsiTheme="minorHAnsi" w:cstheme="minorHAnsi"/>
          <w:bCs/>
          <w:sz w:val="22"/>
          <w:szCs w:val="22"/>
        </w:rPr>
      </w:pPr>
      <w:r w:rsidRPr="00AF07D2">
        <w:rPr>
          <w:rFonts w:asciiTheme="minorHAnsi" w:hAnsiTheme="minorHAnsi" w:cstheme="minorHAnsi"/>
          <w:sz w:val="22"/>
          <w:szCs w:val="22"/>
        </w:rPr>
        <w:t xml:space="preserve">A </w:t>
      </w:r>
      <w:hyperlink r:id="rId56" w:history="1">
        <w:r w:rsidR="00704042" w:rsidRPr="00AF07D2">
          <w:rPr>
            <w:rStyle w:val="Hyperlink"/>
            <w:rFonts w:asciiTheme="minorHAnsi" w:hAnsiTheme="minorHAnsi" w:cstheme="minorHAnsi"/>
            <w:sz w:val="22"/>
            <w:szCs w:val="22"/>
          </w:rPr>
          <w:t>flowchart</w:t>
        </w:r>
      </w:hyperlink>
      <w:r w:rsidR="00704042" w:rsidRPr="00AF07D2">
        <w:rPr>
          <w:rFonts w:asciiTheme="minorHAnsi" w:hAnsiTheme="minorHAnsi" w:cstheme="minorHAnsi"/>
          <w:sz w:val="22"/>
          <w:szCs w:val="22"/>
        </w:rPr>
        <w:t xml:space="preserve"> </w:t>
      </w:r>
      <w:r w:rsidR="00892E44" w:rsidRPr="00AF07D2">
        <w:rPr>
          <w:rFonts w:asciiTheme="minorHAnsi" w:hAnsiTheme="minorHAnsi" w:cstheme="minorHAnsi"/>
          <w:sz w:val="22"/>
          <w:szCs w:val="22"/>
        </w:rPr>
        <w:t>(extracted</w:t>
      </w:r>
      <w:r w:rsidR="00892E44" w:rsidRPr="003F48C9">
        <w:rPr>
          <w:rFonts w:asciiTheme="minorHAnsi" w:hAnsiTheme="minorHAnsi" w:cstheme="minorHAnsi"/>
          <w:sz w:val="22"/>
          <w:szCs w:val="22"/>
        </w:rPr>
        <w:t xml:space="preserve"> from </w:t>
      </w:r>
      <w:hyperlink r:id="rId57" w:history="1">
        <w:r w:rsidR="00892E44" w:rsidRPr="003F48C9">
          <w:rPr>
            <w:rStyle w:val="Hyperlink"/>
            <w:rFonts w:asciiTheme="minorHAnsi" w:hAnsiTheme="minorHAnsi" w:cstheme="minorHAnsi"/>
            <w:sz w:val="22"/>
            <w:szCs w:val="22"/>
          </w:rPr>
          <w:t>Keeping Children Safe in Education</w:t>
        </w:r>
      </w:hyperlink>
      <w:r w:rsidR="00892E44" w:rsidRPr="003F48C9">
        <w:rPr>
          <w:rFonts w:asciiTheme="minorHAnsi" w:hAnsiTheme="minorHAnsi" w:cstheme="minorHAnsi"/>
          <w:sz w:val="22"/>
          <w:szCs w:val="22"/>
        </w:rPr>
        <w:t xml:space="preserve">) </w:t>
      </w:r>
      <w:r w:rsidRPr="003F48C9">
        <w:rPr>
          <w:rFonts w:asciiTheme="minorHAnsi" w:hAnsiTheme="minorHAnsi" w:cstheme="minorHAnsi"/>
          <w:sz w:val="22"/>
          <w:szCs w:val="22"/>
        </w:rPr>
        <w:t xml:space="preserve">of Disclosure and Barring Service </w:t>
      </w:r>
      <w:r w:rsidR="00704042" w:rsidRPr="003F48C9">
        <w:rPr>
          <w:rFonts w:asciiTheme="minorHAnsi" w:hAnsiTheme="minorHAnsi" w:cstheme="minorHAnsi"/>
          <w:sz w:val="22"/>
          <w:szCs w:val="22"/>
        </w:rPr>
        <w:t>criminal record c</w:t>
      </w:r>
      <w:r w:rsidRPr="003F48C9">
        <w:rPr>
          <w:rFonts w:asciiTheme="minorHAnsi" w:hAnsiTheme="minorHAnsi" w:cstheme="minorHAnsi"/>
          <w:sz w:val="22"/>
          <w:szCs w:val="22"/>
        </w:rPr>
        <w:t xml:space="preserve">hecks and Barred List </w:t>
      </w:r>
      <w:r w:rsidR="00704042" w:rsidRPr="003F48C9">
        <w:rPr>
          <w:rFonts w:asciiTheme="minorHAnsi" w:hAnsiTheme="minorHAnsi" w:cstheme="minorHAnsi"/>
          <w:sz w:val="22"/>
          <w:szCs w:val="22"/>
        </w:rPr>
        <w:t>c</w:t>
      </w:r>
      <w:r w:rsidRPr="003F48C9">
        <w:rPr>
          <w:rFonts w:asciiTheme="minorHAnsi" w:hAnsiTheme="minorHAnsi" w:cstheme="minorHAnsi"/>
          <w:sz w:val="22"/>
          <w:szCs w:val="22"/>
        </w:rPr>
        <w:t xml:space="preserve">hecks </w:t>
      </w:r>
      <w:r w:rsidR="00892E44" w:rsidRPr="003F48C9">
        <w:rPr>
          <w:rFonts w:asciiTheme="minorHAnsi" w:hAnsiTheme="minorHAnsi" w:cstheme="minorHAnsi"/>
          <w:sz w:val="22"/>
          <w:szCs w:val="22"/>
        </w:rPr>
        <w:t xml:space="preserve">is available via </w:t>
      </w:r>
      <w:r w:rsidR="00892E44" w:rsidRPr="00AF07D2">
        <w:rPr>
          <w:rFonts w:asciiTheme="minorHAnsi" w:hAnsiTheme="minorHAnsi" w:cstheme="minorHAnsi"/>
          <w:sz w:val="22"/>
          <w:szCs w:val="22"/>
        </w:rPr>
        <w:t>the KAH</w:t>
      </w:r>
      <w:r w:rsidR="003250DA" w:rsidRPr="00AF07D2">
        <w:rPr>
          <w:rFonts w:asciiTheme="minorHAnsi" w:hAnsiTheme="minorHAnsi" w:cstheme="minorHAnsi"/>
          <w:sz w:val="22"/>
          <w:szCs w:val="22"/>
        </w:rPr>
        <w:t>ub</w:t>
      </w:r>
      <w:r w:rsidR="00892E44" w:rsidRPr="00AF07D2">
        <w:rPr>
          <w:rFonts w:asciiTheme="minorHAnsi" w:hAnsiTheme="minorHAnsi" w:cstheme="minorHAnsi"/>
          <w:sz w:val="22"/>
          <w:szCs w:val="22"/>
        </w:rPr>
        <w:t>.</w:t>
      </w:r>
      <w:r w:rsidR="00892E44" w:rsidRPr="003F48C9">
        <w:rPr>
          <w:rFonts w:asciiTheme="minorHAnsi" w:hAnsiTheme="minorHAnsi" w:cstheme="minorHAnsi"/>
          <w:sz w:val="22"/>
          <w:szCs w:val="22"/>
        </w:rPr>
        <w:t xml:space="preserve"> </w:t>
      </w:r>
    </w:p>
    <w:p w14:paraId="3EFEA102" w14:textId="5391D473" w:rsidR="00F06012" w:rsidRPr="003F48C9" w:rsidRDefault="00F06012" w:rsidP="003321CF">
      <w:pPr>
        <w:pStyle w:val="Default"/>
        <w:spacing w:after="120"/>
        <w:ind w:left="567"/>
        <w:rPr>
          <w:rFonts w:asciiTheme="minorHAnsi" w:hAnsiTheme="minorHAnsi" w:cstheme="minorHAnsi"/>
          <w:sz w:val="22"/>
          <w:szCs w:val="22"/>
        </w:rPr>
      </w:pPr>
      <w:r w:rsidRPr="003F48C9">
        <w:rPr>
          <w:rFonts w:asciiTheme="minorHAnsi" w:hAnsiTheme="minorHAnsi" w:cstheme="minorHAnsi"/>
          <w:sz w:val="22"/>
          <w:szCs w:val="22"/>
        </w:rPr>
        <w:t>The level of DBS check required</w:t>
      </w:r>
      <w:r w:rsidR="00572B21" w:rsidRPr="003F48C9">
        <w:rPr>
          <w:rFonts w:asciiTheme="minorHAnsi" w:hAnsiTheme="minorHAnsi" w:cstheme="minorHAnsi"/>
          <w:sz w:val="22"/>
          <w:szCs w:val="22"/>
        </w:rPr>
        <w:t xml:space="preserve"> </w:t>
      </w:r>
      <w:r w:rsidRPr="003F48C9">
        <w:rPr>
          <w:rFonts w:asciiTheme="minorHAnsi" w:hAnsiTheme="minorHAnsi" w:cstheme="minorHAnsi"/>
          <w:sz w:val="22"/>
          <w:szCs w:val="22"/>
        </w:rPr>
        <w:t xml:space="preserve">will depend on the role and duties of an applicant to work in a school </w:t>
      </w:r>
      <w:r w:rsidR="00704042" w:rsidRPr="003F48C9">
        <w:rPr>
          <w:rFonts w:asciiTheme="minorHAnsi" w:hAnsiTheme="minorHAnsi" w:cstheme="minorHAnsi"/>
          <w:sz w:val="22"/>
          <w:szCs w:val="22"/>
        </w:rPr>
        <w:t xml:space="preserve">(paid or unpaid) </w:t>
      </w:r>
      <w:r w:rsidRPr="003F48C9">
        <w:rPr>
          <w:rFonts w:asciiTheme="minorHAnsi" w:hAnsiTheme="minorHAnsi" w:cstheme="minorHAnsi"/>
          <w:sz w:val="22"/>
          <w:szCs w:val="22"/>
        </w:rPr>
        <w:t>as outlined in this Policy.</w:t>
      </w:r>
    </w:p>
    <w:p w14:paraId="4973AF08" w14:textId="46E473A5" w:rsidR="00F06012" w:rsidRPr="003F48C9" w:rsidRDefault="00F06012" w:rsidP="004968C0">
      <w:pPr>
        <w:pStyle w:val="Default"/>
        <w:spacing w:after="120"/>
        <w:ind w:left="567"/>
        <w:rPr>
          <w:rFonts w:asciiTheme="minorHAnsi" w:hAnsiTheme="minorHAnsi" w:cstheme="minorHAnsi"/>
          <w:sz w:val="22"/>
          <w:szCs w:val="22"/>
        </w:rPr>
      </w:pPr>
      <w:r w:rsidRPr="003F48C9">
        <w:rPr>
          <w:rFonts w:asciiTheme="minorHAnsi" w:hAnsiTheme="minorHAnsi" w:cstheme="minorHAnsi"/>
          <w:sz w:val="22"/>
          <w:szCs w:val="22"/>
        </w:rPr>
        <w:t xml:space="preserve">A person will </w:t>
      </w:r>
      <w:r w:rsidR="004615D0" w:rsidRPr="003F48C9">
        <w:rPr>
          <w:rFonts w:asciiTheme="minorHAnsi" w:hAnsiTheme="minorHAnsi" w:cstheme="minorHAnsi"/>
          <w:sz w:val="22"/>
          <w:szCs w:val="22"/>
        </w:rPr>
        <w:t>be</w:t>
      </w:r>
      <w:r w:rsidRPr="003F48C9">
        <w:rPr>
          <w:rFonts w:asciiTheme="minorHAnsi" w:hAnsiTheme="minorHAnsi" w:cstheme="minorHAnsi"/>
          <w:sz w:val="22"/>
          <w:szCs w:val="22"/>
        </w:rPr>
        <w:t xml:space="preserve"> in ‘regulated activity’</w:t>
      </w:r>
      <w:r w:rsidR="007129D9" w:rsidRPr="003F48C9">
        <w:rPr>
          <w:rFonts w:asciiTheme="minorHAnsi" w:hAnsiTheme="minorHAnsi" w:cstheme="minorHAnsi"/>
          <w:sz w:val="22"/>
          <w:szCs w:val="22"/>
        </w:rPr>
        <w:t xml:space="preserve"> with children</w:t>
      </w:r>
      <w:r w:rsidRPr="003F48C9">
        <w:rPr>
          <w:rFonts w:asciiTheme="minorHAnsi" w:hAnsiTheme="minorHAnsi" w:cstheme="minorHAnsi"/>
          <w:sz w:val="22"/>
          <w:szCs w:val="22"/>
        </w:rPr>
        <w:t xml:space="preserve"> if</w:t>
      </w:r>
      <w:r w:rsidR="00FC60A3" w:rsidRPr="003F48C9">
        <w:rPr>
          <w:rFonts w:asciiTheme="minorHAnsi" w:hAnsiTheme="minorHAnsi" w:cstheme="minorHAnsi"/>
          <w:sz w:val="22"/>
          <w:szCs w:val="22"/>
        </w:rPr>
        <w:t>,</w:t>
      </w:r>
      <w:r w:rsidRPr="003F48C9">
        <w:rPr>
          <w:rFonts w:asciiTheme="minorHAnsi" w:hAnsiTheme="minorHAnsi" w:cstheme="minorHAnsi"/>
          <w:sz w:val="22"/>
          <w:szCs w:val="22"/>
        </w:rPr>
        <w:t xml:space="preserve"> </w:t>
      </w:r>
      <w:r w:rsidR="004615D0" w:rsidRPr="003F48C9">
        <w:rPr>
          <w:rFonts w:asciiTheme="minorHAnsi" w:hAnsiTheme="minorHAnsi" w:cstheme="minorHAnsi"/>
          <w:sz w:val="22"/>
          <w:szCs w:val="22"/>
        </w:rPr>
        <w:t>because of</w:t>
      </w:r>
      <w:r w:rsidRPr="003F48C9">
        <w:rPr>
          <w:rFonts w:asciiTheme="minorHAnsi" w:hAnsiTheme="minorHAnsi" w:cstheme="minorHAnsi"/>
          <w:sz w:val="22"/>
          <w:szCs w:val="22"/>
        </w:rPr>
        <w:t xml:space="preserve"> their work</w:t>
      </w:r>
      <w:r w:rsidR="00FC60A3" w:rsidRPr="003F48C9">
        <w:rPr>
          <w:rFonts w:asciiTheme="minorHAnsi" w:hAnsiTheme="minorHAnsi" w:cstheme="minorHAnsi"/>
          <w:sz w:val="22"/>
          <w:szCs w:val="22"/>
        </w:rPr>
        <w:t>,</w:t>
      </w:r>
      <w:r w:rsidRPr="003F48C9">
        <w:rPr>
          <w:rFonts w:asciiTheme="minorHAnsi" w:hAnsiTheme="minorHAnsi" w:cstheme="minorHAnsi"/>
          <w:sz w:val="22"/>
          <w:szCs w:val="22"/>
        </w:rPr>
        <w:t xml:space="preserve"> they: </w:t>
      </w:r>
    </w:p>
    <w:p w14:paraId="760E8F8F" w14:textId="15FB7392" w:rsidR="00F06012" w:rsidRPr="003F48C9" w:rsidRDefault="00F06012" w:rsidP="008E329A">
      <w:pPr>
        <w:pStyle w:val="Default"/>
        <w:widowControl/>
        <w:numPr>
          <w:ilvl w:val="0"/>
          <w:numId w:val="6"/>
        </w:numPr>
        <w:ind w:left="924" w:hanging="357"/>
        <w:rPr>
          <w:rFonts w:asciiTheme="minorHAnsi" w:hAnsiTheme="minorHAnsi" w:cstheme="minorHAnsi"/>
          <w:sz w:val="22"/>
          <w:szCs w:val="22"/>
        </w:rPr>
      </w:pPr>
      <w:r w:rsidRPr="003F48C9">
        <w:rPr>
          <w:rFonts w:asciiTheme="minorHAnsi" w:hAnsiTheme="minorHAnsi" w:cstheme="minorHAnsi"/>
          <w:sz w:val="22"/>
          <w:szCs w:val="22"/>
        </w:rPr>
        <w:t xml:space="preserve">will be responsible, on a regular basis, in any setting for </w:t>
      </w:r>
      <w:r w:rsidR="00EA442C" w:rsidRPr="003F48C9">
        <w:rPr>
          <w:rFonts w:asciiTheme="minorHAnsi" w:hAnsiTheme="minorHAnsi" w:cstheme="minorHAnsi"/>
          <w:sz w:val="22"/>
          <w:szCs w:val="22"/>
        </w:rPr>
        <w:t>teaching, training, instructing,</w:t>
      </w:r>
      <w:r w:rsidRPr="003F48C9">
        <w:rPr>
          <w:rFonts w:asciiTheme="minorHAnsi" w:hAnsiTheme="minorHAnsi" w:cstheme="minorHAnsi"/>
          <w:sz w:val="22"/>
          <w:szCs w:val="22"/>
        </w:rPr>
        <w:t xml:space="preserve"> car</w:t>
      </w:r>
      <w:r w:rsidR="00EA442C" w:rsidRPr="003F48C9">
        <w:rPr>
          <w:rFonts w:asciiTheme="minorHAnsi" w:hAnsiTheme="minorHAnsi" w:cstheme="minorHAnsi"/>
          <w:sz w:val="22"/>
          <w:szCs w:val="22"/>
        </w:rPr>
        <w:t>ing for</w:t>
      </w:r>
      <w:r w:rsidRPr="003F48C9">
        <w:rPr>
          <w:rFonts w:asciiTheme="minorHAnsi" w:hAnsiTheme="minorHAnsi" w:cstheme="minorHAnsi"/>
          <w:sz w:val="22"/>
          <w:szCs w:val="22"/>
        </w:rPr>
        <w:t xml:space="preserve"> or supervis</w:t>
      </w:r>
      <w:r w:rsidR="00EA442C" w:rsidRPr="003F48C9">
        <w:rPr>
          <w:rFonts w:asciiTheme="minorHAnsi" w:hAnsiTheme="minorHAnsi" w:cstheme="minorHAnsi"/>
          <w:sz w:val="22"/>
          <w:szCs w:val="22"/>
        </w:rPr>
        <w:t xml:space="preserve">ing </w:t>
      </w:r>
      <w:r w:rsidRPr="003F48C9">
        <w:rPr>
          <w:rFonts w:asciiTheme="minorHAnsi" w:hAnsiTheme="minorHAnsi" w:cstheme="minorHAnsi"/>
          <w:sz w:val="22"/>
          <w:szCs w:val="22"/>
        </w:rPr>
        <w:t>children; or</w:t>
      </w:r>
    </w:p>
    <w:p w14:paraId="27A64FFF" w14:textId="45354DE5" w:rsidR="00F06012" w:rsidRPr="003F48C9" w:rsidRDefault="00F06012" w:rsidP="00F47214">
      <w:pPr>
        <w:pStyle w:val="Default"/>
        <w:widowControl/>
        <w:numPr>
          <w:ilvl w:val="0"/>
          <w:numId w:val="6"/>
        </w:numPr>
        <w:ind w:left="924" w:hanging="357"/>
        <w:rPr>
          <w:rFonts w:asciiTheme="minorHAnsi" w:hAnsiTheme="minorHAnsi" w:cstheme="minorHAnsi"/>
          <w:sz w:val="22"/>
          <w:szCs w:val="22"/>
        </w:rPr>
      </w:pPr>
      <w:r w:rsidRPr="003F48C9">
        <w:rPr>
          <w:rFonts w:asciiTheme="minorHAnsi" w:hAnsiTheme="minorHAnsi" w:cstheme="minorHAnsi"/>
          <w:sz w:val="22"/>
          <w:szCs w:val="22"/>
        </w:rPr>
        <w:t>will regularly work in a school at times when children are on school premises (where the person’s work requires interaction with children, whether or not the work is paid (unless they are a supervised volunteer), or whether the person is directly employed or employed by a contractor; or</w:t>
      </w:r>
    </w:p>
    <w:p w14:paraId="3257A49B" w14:textId="2B504D69" w:rsidR="00F06012" w:rsidRPr="003F48C9" w:rsidRDefault="00FC60A3" w:rsidP="00FC60A3">
      <w:pPr>
        <w:pStyle w:val="Default"/>
        <w:widowControl/>
        <w:numPr>
          <w:ilvl w:val="0"/>
          <w:numId w:val="6"/>
        </w:numPr>
        <w:ind w:left="924" w:hanging="357"/>
        <w:rPr>
          <w:rFonts w:asciiTheme="minorHAnsi" w:hAnsiTheme="minorHAnsi" w:cstheme="minorHAnsi"/>
          <w:sz w:val="22"/>
          <w:szCs w:val="22"/>
        </w:rPr>
      </w:pPr>
      <w:r w:rsidRPr="003F48C9">
        <w:rPr>
          <w:rFonts w:asciiTheme="minorHAnsi" w:hAnsiTheme="minorHAnsi" w:cstheme="minorHAnsi"/>
          <w:sz w:val="22"/>
          <w:szCs w:val="22"/>
        </w:rPr>
        <w:t>engage in intimate or personal care or healthcare or any overnight activity, even if this happens only once.</w:t>
      </w:r>
    </w:p>
    <w:p w14:paraId="6752A646" w14:textId="1B178043" w:rsidR="00F06012" w:rsidRPr="003F48C9" w:rsidRDefault="00F06012" w:rsidP="003C7844">
      <w:pPr>
        <w:spacing w:before="120"/>
        <w:ind w:left="567"/>
        <w:rPr>
          <w:rFonts w:cstheme="minorHAnsi"/>
        </w:rPr>
      </w:pPr>
      <w:r w:rsidRPr="003F48C9">
        <w:rPr>
          <w:rFonts w:cstheme="minorHAnsi"/>
        </w:rPr>
        <w:t xml:space="preserve">A </w:t>
      </w:r>
      <w:r w:rsidR="00FC60A3" w:rsidRPr="003F48C9">
        <w:rPr>
          <w:rFonts w:cstheme="minorHAnsi"/>
        </w:rPr>
        <w:t>‘</w:t>
      </w:r>
      <w:r w:rsidRPr="003F48C9">
        <w:rPr>
          <w:rFonts w:cstheme="minorHAnsi"/>
          <w:bCs/>
        </w:rPr>
        <w:t>supervised</w:t>
      </w:r>
      <w:r w:rsidR="00FC60A3" w:rsidRPr="003F48C9">
        <w:rPr>
          <w:rFonts w:cstheme="minorHAnsi"/>
          <w:bCs/>
        </w:rPr>
        <w:t>’</w:t>
      </w:r>
      <w:r w:rsidRPr="003F48C9">
        <w:rPr>
          <w:rFonts w:cstheme="minorHAnsi"/>
          <w:bCs/>
        </w:rPr>
        <w:t xml:space="preserve"> </w:t>
      </w:r>
      <w:r w:rsidRPr="003F48C9">
        <w:rPr>
          <w:rFonts w:cstheme="minorHAnsi"/>
        </w:rPr>
        <w:t xml:space="preserve">volunteer who regularly teaches or looks after children is not in regulated activity.  The Department for Education (DfE) has published separate </w:t>
      </w:r>
      <w:hyperlink r:id="rId58" w:history="1">
        <w:r w:rsidRPr="003F48C9">
          <w:rPr>
            <w:rStyle w:val="Hyperlink"/>
            <w:rFonts w:cstheme="minorHAnsi"/>
          </w:rPr>
          <w:t>statutory guidance on supervision and regulated activity</w:t>
        </w:r>
      </w:hyperlink>
      <w:r w:rsidRPr="003F48C9">
        <w:rPr>
          <w:rFonts w:cstheme="minorHAnsi"/>
        </w:rPr>
        <w:t xml:space="preserve"> </w:t>
      </w:r>
      <w:r w:rsidR="00572B21" w:rsidRPr="003F48C9">
        <w:rPr>
          <w:rFonts w:cstheme="minorHAnsi"/>
        </w:rPr>
        <w:t xml:space="preserve">to which we have </w:t>
      </w:r>
      <w:r w:rsidRPr="003F48C9">
        <w:rPr>
          <w:rFonts w:cstheme="minorHAnsi"/>
        </w:rPr>
        <w:t>regard to when considering which checks should be undertaken on volunteers.</w:t>
      </w:r>
    </w:p>
    <w:p w14:paraId="68C1AEB5" w14:textId="62D0E08E" w:rsidR="00F06012" w:rsidRPr="003F48C9" w:rsidRDefault="00F06012" w:rsidP="004968C0">
      <w:pPr>
        <w:pStyle w:val="Default"/>
        <w:spacing w:after="120"/>
        <w:ind w:left="567"/>
        <w:rPr>
          <w:rFonts w:asciiTheme="minorHAnsi" w:hAnsiTheme="minorHAnsi" w:cstheme="minorHAnsi"/>
          <w:sz w:val="22"/>
          <w:szCs w:val="22"/>
        </w:rPr>
      </w:pPr>
      <w:r w:rsidRPr="003F48C9">
        <w:rPr>
          <w:rFonts w:asciiTheme="minorHAnsi" w:hAnsiTheme="minorHAnsi" w:cstheme="minorHAnsi"/>
          <w:sz w:val="22"/>
          <w:szCs w:val="22"/>
        </w:rPr>
        <w:t xml:space="preserve">The full legal definition of regulated activity is set out in Schedule 4 of the Safeguarding Vulnerable Groups Act 2006 as amended by the Protection of Freedoms Act 2012.  HM Government have produced a </w:t>
      </w:r>
      <w:hyperlink r:id="rId59" w:history="1">
        <w:r w:rsidRPr="003F48C9">
          <w:rPr>
            <w:rStyle w:val="Hyperlink"/>
            <w:rFonts w:asciiTheme="minorHAnsi" w:hAnsiTheme="minorHAnsi" w:cstheme="minorHAnsi"/>
            <w:sz w:val="22"/>
            <w:szCs w:val="22"/>
          </w:rPr>
          <w:t>factual note on Regulated Activity in relation to Children: scope</w:t>
        </w:r>
      </w:hyperlink>
      <w:r w:rsidRPr="003F48C9">
        <w:rPr>
          <w:rFonts w:asciiTheme="minorHAnsi" w:hAnsiTheme="minorHAnsi" w:cstheme="minorHAnsi"/>
          <w:sz w:val="22"/>
          <w:szCs w:val="22"/>
        </w:rPr>
        <w:t>.</w:t>
      </w:r>
    </w:p>
    <w:p w14:paraId="69584971" w14:textId="3364C83F" w:rsidR="00F06012" w:rsidRPr="003F48C9" w:rsidRDefault="00F06012" w:rsidP="004968C0">
      <w:pPr>
        <w:pStyle w:val="Default"/>
        <w:spacing w:after="120"/>
        <w:ind w:firstLine="567"/>
        <w:rPr>
          <w:rFonts w:asciiTheme="minorHAnsi" w:hAnsiTheme="minorHAnsi" w:cstheme="minorHAnsi"/>
          <w:sz w:val="22"/>
          <w:szCs w:val="22"/>
        </w:rPr>
      </w:pPr>
      <w:r w:rsidRPr="003F48C9">
        <w:rPr>
          <w:rFonts w:asciiTheme="minorHAnsi" w:hAnsiTheme="minorHAnsi" w:cstheme="minorHAnsi"/>
          <w:sz w:val="22"/>
          <w:szCs w:val="22"/>
        </w:rPr>
        <w:t>Regulated activity</w:t>
      </w:r>
      <w:r w:rsidR="007129D9" w:rsidRPr="003F48C9">
        <w:rPr>
          <w:rFonts w:asciiTheme="minorHAnsi" w:hAnsiTheme="minorHAnsi" w:cstheme="minorHAnsi"/>
          <w:sz w:val="22"/>
          <w:szCs w:val="22"/>
        </w:rPr>
        <w:t xml:space="preserve"> with children</w:t>
      </w:r>
      <w:r w:rsidRPr="003F48C9">
        <w:rPr>
          <w:rFonts w:asciiTheme="minorHAnsi" w:hAnsiTheme="minorHAnsi" w:cstheme="minorHAnsi"/>
          <w:sz w:val="22"/>
          <w:szCs w:val="22"/>
        </w:rPr>
        <w:t xml:space="preserve"> includes: </w:t>
      </w:r>
    </w:p>
    <w:p w14:paraId="7B065F45" w14:textId="2CFE57D3" w:rsidR="00F06012" w:rsidRPr="003F48C9" w:rsidRDefault="00F06012" w:rsidP="008E329A">
      <w:pPr>
        <w:pStyle w:val="Default"/>
        <w:widowControl/>
        <w:numPr>
          <w:ilvl w:val="0"/>
          <w:numId w:val="2"/>
        </w:numPr>
        <w:ind w:left="924" w:hanging="357"/>
        <w:rPr>
          <w:rFonts w:asciiTheme="minorHAnsi" w:hAnsiTheme="minorHAnsi" w:cstheme="minorHAnsi"/>
          <w:sz w:val="22"/>
          <w:szCs w:val="22"/>
        </w:rPr>
      </w:pPr>
      <w:r w:rsidRPr="003F48C9">
        <w:rPr>
          <w:rFonts w:asciiTheme="minorHAnsi" w:hAnsiTheme="minorHAnsi" w:cstheme="minorHAnsi"/>
          <w:sz w:val="22"/>
          <w:szCs w:val="22"/>
        </w:rPr>
        <w:t>teaching, training, instructing, caring for (see (c) below) or supervising children if the person is unsupervised, or providing advice or guidance on well-being, or driving a vehicle only for children</w:t>
      </w:r>
      <w:r w:rsidR="002830D5" w:rsidRPr="003F48C9">
        <w:rPr>
          <w:rFonts w:asciiTheme="minorHAnsi" w:hAnsiTheme="minorHAnsi" w:cstheme="minorHAnsi"/>
          <w:sz w:val="22"/>
          <w:szCs w:val="22"/>
        </w:rPr>
        <w:t>;</w:t>
      </w:r>
    </w:p>
    <w:p w14:paraId="3E81D77F" w14:textId="1258D03F" w:rsidR="00F06012" w:rsidRPr="003F48C9" w:rsidRDefault="00F06012" w:rsidP="008E329A">
      <w:pPr>
        <w:pStyle w:val="Default"/>
        <w:widowControl/>
        <w:numPr>
          <w:ilvl w:val="0"/>
          <w:numId w:val="2"/>
        </w:numPr>
        <w:spacing w:before="120"/>
        <w:ind w:left="924" w:hanging="357"/>
        <w:rPr>
          <w:rFonts w:asciiTheme="minorHAnsi" w:hAnsiTheme="minorHAnsi" w:cstheme="minorHAnsi"/>
          <w:sz w:val="22"/>
          <w:szCs w:val="22"/>
        </w:rPr>
      </w:pPr>
      <w:r w:rsidRPr="003F48C9">
        <w:rPr>
          <w:rFonts w:asciiTheme="minorHAnsi" w:hAnsiTheme="minorHAnsi" w:cstheme="minorHAnsi"/>
          <w:sz w:val="22"/>
          <w:szCs w:val="22"/>
        </w:rPr>
        <w:t>work for a limited range of establishments (known as ‘specified places’, which include schools and colleges), with the opportunity for contact with children, but not including work done by supervised volunteers</w:t>
      </w:r>
      <w:r w:rsidR="002830D5" w:rsidRPr="003F48C9">
        <w:rPr>
          <w:rFonts w:asciiTheme="minorHAnsi" w:hAnsiTheme="minorHAnsi" w:cstheme="minorHAnsi"/>
          <w:sz w:val="22"/>
          <w:szCs w:val="22"/>
        </w:rPr>
        <w:t>.</w:t>
      </w:r>
      <w:r w:rsidRPr="003F48C9">
        <w:rPr>
          <w:rFonts w:asciiTheme="minorHAnsi" w:hAnsiTheme="minorHAnsi" w:cstheme="minorHAnsi"/>
          <w:sz w:val="22"/>
          <w:szCs w:val="22"/>
        </w:rPr>
        <w:t xml:space="preserve"> </w:t>
      </w:r>
    </w:p>
    <w:p w14:paraId="1634FFAD" w14:textId="77777777" w:rsidR="00F06012" w:rsidRPr="003F48C9" w:rsidRDefault="00F06012" w:rsidP="004968C0">
      <w:pPr>
        <w:pStyle w:val="Default"/>
        <w:spacing w:before="120" w:after="120"/>
        <w:ind w:left="567"/>
        <w:rPr>
          <w:rFonts w:asciiTheme="minorHAnsi" w:hAnsiTheme="minorHAnsi" w:cstheme="minorHAnsi"/>
          <w:sz w:val="22"/>
          <w:szCs w:val="22"/>
        </w:rPr>
      </w:pPr>
      <w:r w:rsidRPr="003F48C9">
        <w:rPr>
          <w:rFonts w:asciiTheme="minorHAnsi" w:hAnsiTheme="minorHAnsi" w:cstheme="minorHAnsi"/>
          <w:sz w:val="22"/>
          <w:szCs w:val="22"/>
        </w:rPr>
        <w:t>Work under (a) or (b) is regulated activity only if done regularly</w:t>
      </w:r>
      <w:r w:rsidR="004968C0" w:rsidRPr="003F48C9">
        <w:rPr>
          <w:rStyle w:val="FootnoteReference"/>
          <w:rFonts w:asciiTheme="minorHAnsi" w:hAnsiTheme="minorHAnsi" w:cstheme="minorHAnsi"/>
          <w:sz w:val="22"/>
          <w:szCs w:val="22"/>
        </w:rPr>
        <w:footnoteReference w:id="4"/>
      </w:r>
      <w:r w:rsidRPr="003F48C9">
        <w:rPr>
          <w:rFonts w:asciiTheme="minorHAnsi" w:hAnsiTheme="minorHAnsi" w:cstheme="minorHAnsi"/>
          <w:sz w:val="22"/>
          <w:szCs w:val="22"/>
        </w:rPr>
        <w:t>.  Some activities are always regulated activities, regardless of their frequency or whether they are supervised or not. This includes:</w:t>
      </w:r>
    </w:p>
    <w:p w14:paraId="0A414FD7" w14:textId="77777777" w:rsidR="00F06012" w:rsidRPr="003F48C9" w:rsidRDefault="00F06012" w:rsidP="008E329A">
      <w:pPr>
        <w:pStyle w:val="Default"/>
        <w:widowControl/>
        <w:numPr>
          <w:ilvl w:val="0"/>
          <w:numId w:val="2"/>
        </w:numPr>
        <w:spacing w:after="120"/>
        <w:ind w:left="924" w:hanging="357"/>
        <w:rPr>
          <w:rFonts w:asciiTheme="minorHAnsi" w:hAnsiTheme="minorHAnsi" w:cstheme="minorHAnsi"/>
          <w:sz w:val="22"/>
          <w:szCs w:val="22"/>
        </w:rPr>
      </w:pPr>
      <w:r w:rsidRPr="003F48C9">
        <w:rPr>
          <w:rFonts w:asciiTheme="minorHAnsi" w:hAnsiTheme="minorHAnsi" w:cstheme="minorHAnsi"/>
          <w:sz w:val="22"/>
          <w:szCs w:val="22"/>
        </w:rPr>
        <w:t xml:space="preserve">relevant personal care, or health care provided by or provided under the supervision of a health care professional: </w:t>
      </w:r>
    </w:p>
    <w:p w14:paraId="06A0A33B" w14:textId="77777777" w:rsidR="00F06012" w:rsidRPr="003F48C9" w:rsidRDefault="00F06012" w:rsidP="008E329A">
      <w:pPr>
        <w:pStyle w:val="Default"/>
        <w:widowControl/>
        <w:numPr>
          <w:ilvl w:val="0"/>
          <w:numId w:val="3"/>
        </w:numPr>
        <w:ind w:left="1281" w:hanging="357"/>
        <w:rPr>
          <w:rFonts w:asciiTheme="minorHAnsi" w:hAnsiTheme="minorHAnsi" w:cstheme="minorHAnsi"/>
          <w:sz w:val="22"/>
          <w:szCs w:val="22"/>
        </w:rPr>
      </w:pPr>
      <w:r w:rsidRPr="003F48C9">
        <w:rPr>
          <w:rFonts w:asciiTheme="minorHAnsi" w:hAnsiTheme="minorHAnsi" w:cstheme="minorHAnsi"/>
          <w:sz w:val="22"/>
          <w:szCs w:val="22"/>
        </w:rPr>
        <w:t>personal care includes helping a child, for reasons of age, illness or disability, with eating or drinking, or in connection with toileting, washing, bathing and dressing;</w:t>
      </w:r>
    </w:p>
    <w:p w14:paraId="5BA2C3C8" w14:textId="3512CBC5" w:rsidR="00F06012" w:rsidRPr="003F48C9" w:rsidRDefault="00F06012" w:rsidP="00F47214">
      <w:pPr>
        <w:pStyle w:val="Default"/>
        <w:widowControl/>
        <w:numPr>
          <w:ilvl w:val="0"/>
          <w:numId w:val="3"/>
        </w:numPr>
        <w:spacing w:after="120"/>
        <w:ind w:left="1281" w:hanging="357"/>
        <w:rPr>
          <w:rFonts w:asciiTheme="minorHAnsi" w:hAnsiTheme="minorHAnsi" w:cstheme="minorHAnsi"/>
          <w:sz w:val="22"/>
          <w:szCs w:val="22"/>
        </w:rPr>
      </w:pPr>
      <w:r w:rsidRPr="003F48C9">
        <w:rPr>
          <w:rFonts w:asciiTheme="minorHAnsi" w:hAnsiTheme="minorHAnsi" w:cstheme="minorHAnsi"/>
          <w:sz w:val="22"/>
          <w:szCs w:val="22"/>
        </w:rPr>
        <w:t>health care means care for children provided by, or under the direction or supervision of, a regulated health care professional.</w:t>
      </w:r>
    </w:p>
    <w:p w14:paraId="2D200648" w14:textId="4F336873" w:rsidR="00F47214" w:rsidRPr="003F48C9" w:rsidRDefault="00F47214" w:rsidP="00F47214">
      <w:pPr>
        <w:pStyle w:val="Default"/>
        <w:widowControl/>
        <w:spacing w:after="120"/>
        <w:ind w:left="567"/>
        <w:rPr>
          <w:rFonts w:asciiTheme="minorHAnsi" w:hAnsiTheme="minorHAnsi" w:cstheme="minorHAnsi"/>
          <w:sz w:val="22"/>
          <w:szCs w:val="22"/>
        </w:rPr>
      </w:pPr>
      <w:r w:rsidRPr="003F48C9">
        <w:rPr>
          <w:rFonts w:asciiTheme="minorHAnsi" w:hAnsiTheme="minorHAnsi" w:cstheme="minorHAnsi"/>
          <w:sz w:val="22"/>
          <w:szCs w:val="22"/>
        </w:rPr>
        <w:lastRenderedPageBreak/>
        <w:t>Regulated activity will not be:</w:t>
      </w:r>
    </w:p>
    <w:p w14:paraId="023ADCDF" w14:textId="023C4776" w:rsidR="00F47214" w:rsidRPr="003F48C9" w:rsidRDefault="00F47214" w:rsidP="00F47214">
      <w:pPr>
        <w:pStyle w:val="Default"/>
        <w:widowControl/>
        <w:numPr>
          <w:ilvl w:val="0"/>
          <w:numId w:val="49"/>
        </w:numPr>
        <w:rPr>
          <w:rFonts w:asciiTheme="minorHAnsi" w:hAnsiTheme="minorHAnsi" w:cstheme="minorHAnsi"/>
          <w:sz w:val="22"/>
          <w:szCs w:val="22"/>
        </w:rPr>
      </w:pPr>
      <w:r w:rsidRPr="003F48C9">
        <w:rPr>
          <w:rFonts w:asciiTheme="minorHAnsi" w:hAnsiTheme="minorHAnsi" w:cstheme="minorHAnsi"/>
          <w:sz w:val="22"/>
          <w:szCs w:val="22"/>
        </w:rPr>
        <w:t>paid work in specified places which is occasional and temporary and does not involve teaching, training; and</w:t>
      </w:r>
    </w:p>
    <w:p w14:paraId="5D8E2A58" w14:textId="302C2060" w:rsidR="00F47214" w:rsidRPr="003F48C9" w:rsidRDefault="00F47214" w:rsidP="00F47214">
      <w:pPr>
        <w:pStyle w:val="Default"/>
        <w:widowControl/>
        <w:numPr>
          <w:ilvl w:val="0"/>
          <w:numId w:val="49"/>
        </w:numPr>
        <w:rPr>
          <w:rFonts w:asciiTheme="minorHAnsi" w:hAnsiTheme="minorHAnsi" w:cstheme="minorHAnsi"/>
          <w:sz w:val="22"/>
          <w:szCs w:val="22"/>
        </w:rPr>
      </w:pPr>
      <w:r w:rsidRPr="003F48C9">
        <w:rPr>
          <w:rFonts w:asciiTheme="minorHAnsi" w:hAnsiTheme="minorHAnsi" w:cstheme="minorHAnsi"/>
          <w:sz w:val="22"/>
          <w:szCs w:val="22"/>
        </w:rPr>
        <w:t>supervised activity which is paid in non-specified settings such as youth clubs, sports clubs etc.</w:t>
      </w:r>
    </w:p>
    <w:p w14:paraId="0E3DB616" w14:textId="4A79B113" w:rsidR="004408C9" w:rsidRPr="003F48C9" w:rsidRDefault="004408C9" w:rsidP="005F313A">
      <w:pPr>
        <w:pStyle w:val="Default"/>
        <w:spacing w:before="120" w:after="120"/>
        <w:ind w:left="567"/>
        <w:rPr>
          <w:rFonts w:asciiTheme="minorHAnsi" w:hAnsiTheme="minorHAnsi" w:cstheme="minorHAnsi"/>
          <w:color w:val="auto"/>
          <w:sz w:val="22"/>
          <w:szCs w:val="22"/>
        </w:rPr>
      </w:pPr>
      <w:r w:rsidRPr="003F48C9">
        <w:rPr>
          <w:rFonts w:asciiTheme="minorHAnsi" w:hAnsiTheme="minorHAnsi" w:cstheme="minorHAnsi"/>
          <w:sz w:val="22"/>
          <w:szCs w:val="22"/>
        </w:rPr>
        <w:t>When the DBS has completed its check</w:t>
      </w:r>
      <w:r w:rsidR="006125C4" w:rsidRPr="003F48C9">
        <w:rPr>
          <w:rFonts w:asciiTheme="minorHAnsi" w:hAnsiTheme="minorHAnsi" w:cstheme="minorHAnsi"/>
          <w:sz w:val="22"/>
          <w:szCs w:val="22"/>
        </w:rPr>
        <w:t>(s)</w:t>
      </w:r>
      <w:r w:rsidRPr="003F48C9">
        <w:rPr>
          <w:rFonts w:asciiTheme="minorHAnsi" w:hAnsiTheme="minorHAnsi" w:cstheme="minorHAnsi"/>
          <w:sz w:val="22"/>
          <w:szCs w:val="22"/>
        </w:rPr>
        <w:t xml:space="preserve"> of an applicant, the relevant information </w:t>
      </w:r>
      <w:r w:rsidR="006125C4" w:rsidRPr="003F48C9">
        <w:rPr>
          <w:rFonts w:asciiTheme="minorHAnsi" w:hAnsiTheme="minorHAnsi" w:cstheme="minorHAnsi"/>
          <w:sz w:val="22"/>
          <w:szCs w:val="22"/>
        </w:rPr>
        <w:t xml:space="preserve">is </w:t>
      </w:r>
      <w:r w:rsidRPr="003F48C9">
        <w:rPr>
          <w:rFonts w:asciiTheme="minorHAnsi" w:hAnsiTheme="minorHAnsi" w:cstheme="minorHAnsi"/>
          <w:sz w:val="22"/>
          <w:szCs w:val="22"/>
        </w:rPr>
        <w:t xml:space="preserve">recorded on a certificate (the DBS </w:t>
      </w:r>
      <w:r w:rsidR="006125C4" w:rsidRPr="003F48C9">
        <w:rPr>
          <w:rFonts w:asciiTheme="minorHAnsi" w:hAnsiTheme="minorHAnsi" w:cstheme="minorHAnsi"/>
          <w:sz w:val="22"/>
          <w:szCs w:val="22"/>
        </w:rPr>
        <w:t>Disclosure C</w:t>
      </w:r>
      <w:r w:rsidRPr="003F48C9">
        <w:rPr>
          <w:rFonts w:asciiTheme="minorHAnsi" w:hAnsiTheme="minorHAnsi" w:cstheme="minorHAnsi"/>
          <w:sz w:val="22"/>
          <w:szCs w:val="22"/>
        </w:rPr>
        <w:t xml:space="preserve">ertificate) that is sent to the applicant.  The applicant </w:t>
      </w:r>
      <w:r w:rsidRPr="003F48C9">
        <w:rPr>
          <w:rFonts w:asciiTheme="minorHAnsi" w:hAnsiTheme="minorHAnsi" w:cstheme="minorHAnsi"/>
          <w:b/>
          <w:bCs/>
          <w:sz w:val="22"/>
          <w:szCs w:val="22"/>
        </w:rPr>
        <w:t>must</w:t>
      </w:r>
      <w:r w:rsidRPr="003F48C9">
        <w:rPr>
          <w:rFonts w:asciiTheme="minorHAnsi" w:hAnsiTheme="minorHAnsi" w:cstheme="minorHAnsi"/>
          <w:sz w:val="22"/>
          <w:szCs w:val="22"/>
        </w:rPr>
        <w:t xml:space="preserve"> show the </w:t>
      </w:r>
      <w:r w:rsidR="007443B4" w:rsidRPr="003F48C9">
        <w:rPr>
          <w:rFonts w:asciiTheme="minorHAnsi" w:hAnsiTheme="minorHAnsi" w:cstheme="minorHAnsi"/>
          <w:sz w:val="22"/>
          <w:szCs w:val="22"/>
        </w:rPr>
        <w:t xml:space="preserve">original </w:t>
      </w:r>
      <w:r w:rsidR="00785532" w:rsidRPr="003F48C9">
        <w:rPr>
          <w:rFonts w:asciiTheme="minorHAnsi" w:hAnsiTheme="minorHAnsi" w:cstheme="minorHAnsi"/>
          <w:sz w:val="22"/>
          <w:szCs w:val="22"/>
        </w:rPr>
        <w:t xml:space="preserve">paper </w:t>
      </w:r>
      <w:r w:rsidRPr="003F48C9">
        <w:rPr>
          <w:rFonts w:asciiTheme="minorHAnsi" w:hAnsiTheme="minorHAnsi" w:cstheme="minorHAnsi"/>
          <w:sz w:val="22"/>
          <w:szCs w:val="22"/>
        </w:rPr>
        <w:t xml:space="preserve">DBS </w:t>
      </w:r>
      <w:r w:rsidR="003C7844" w:rsidRPr="003F48C9">
        <w:rPr>
          <w:rFonts w:asciiTheme="minorHAnsi" w:hAnsiTheme="minorHAnsi" w:cstheme="minorHAnsi"/>
          <w:sz w:val="22"/>
          <w:szCs w:val="22"/>
        </w:rPr>
        <w:t>C</w:t>
      </w:r>
      <w:r w:rsidRPr="003F48C9">
        <w:rPr>
          <w:rFonts w:asciiTheme="minorHAnsi" w:hAnsiTheme="minorHAnsi" w:cstheme="minorHAnsi"/>
          <w:sz w:val="22"/>
          <w:szCs w:val="22"/>
        </w:rPr>
        <w:t xml:space="preserve">ertificate to </w:t>
      </w:r>
      <w:r w:rsidR="006125C4" w:rsidRPr="003F48C9">
        <w:rPr>
          <w:rFonts w:asciiTheme="minorHAnsi" w:hAnsiTheme="minorHAnsi" w:cstheme="minorHAnsi"/>
          <w:sz w:val="22"/>
          <w:szCs w:val="22"/>
        </w:rPr>
        <w:t xml:space="preserve">the </w:t>
      </w:r>
      <w:r w:rsidRPr="003F48C9">
        <w:rPr>
          <w:rFonts w:asciiTheme="minorHAnsi" w:hAnsiTheme="minorHAnsi" w:cstheme="minorHAnsi"/>
          <w:sz w:val="22"/>
          <w:szCs w:val="22"/>
        </w:rPr>
        <w:t>School (their potential employer) before they take up post or as soon as practicable afterwards</w:t>
      </w:r>
      <w:r w:rsidR="00E80395" w:rsidRPr="003F48C9">
        <w:rPr>
          <w:rFonts w:asciiTheme="minorHAnsi" w:hAnsiTheme="minorHAnsi" w:cstheme="minorHAnsi"/>
          <w:sz w:val="22"/>
          <w:szCs w:val="22"/>
        </w:rPr>
        <w:t xml:space="preserve">, including when using the DBS update service.  </w:t>
      </w:r>
      <w:r w:rsidR="006125C4" w:rsidRPr="003F48C9">
        <w:rPr>
          <w:rFonts w:asciiTheme="minorHAnsi" w:hAnsiTheme="minorHAnsi" w:cstheme="minorHAnsi"/>
          <w:sz w:val="22"/>
          <w:szCs w:val="22"/>
        </w:rPr>
        <w:t xml:space="preserve">Where we allow an individual to </w:t>
      </w:r>
      <w:r w:rsidRPr="003F48C9">
        <w:rPr>
          <w:rFonts w:asciiTheme="minorHAnsi" w:hAnsiTheme="minorHAnsi" w:cstheme="minorHAnsi"/>
          <w:sz w:val="22"/>
          <w:szCs w:val="22"/>
        </w:rPr>
        <w:t>start work in regulated activity</w:t>
      </w:r>
      <w:r w:rsidR="00D81A78" w:rsidRPr="003F48C9">
        <w:rPr>
          <w:rFonts w:asciiTheme="minorHAnsi" w:hAnsiTheme="minorHAnsi" w:cstheme="minorHAnsi"/>
          <w:sz w:val="22"/>
          <w:szCs w:val="22"/>
        </w:rPr>
        <w:t xml:space="preserve"> with children </w:t>
      </w:r>
      <w:r w:rsidRPr="003F48C9">
        <w:rPr>
          <w:rFonts w:asciiTheme="minorHAnsi" w:hAnsiTheme="minorHAnsi" w:cstheme="minorHAnsi"/>
          <w:sz w:val="22"/>
          <w:szCs w:val="22"/>
        </w:rPr>
        <w:t xml:space="preserve">before the DBS </w:t>
      </w:r>
      <w:r w:rsidR="006125C4" w:rsidRPr="003F48C9">
        <w:rPr>
          <w:rFonts w:asciiTheme="minorHAnsi" w:hAnsiTheme="minorHAnsi" w:cstheme="minorHAnsi"/>
          <w:sz w:val="22"/>
          <w:szCs w:val="22"/>
        </w:rPr>
        <w:t>C</w:t>
      </w:r>
      <w:r w:rsidRPr="003F48C9">
        <w:rPr>
          <w:rFonts w:asciiTheme="minorHAnsi" w:hAnsiTheme="minorHAnsi" w:cstheme="minorHAnsi"/>
          <w:sz w:val="22"/>
          <w:szCs w:val="22"/>
        </w:rPr>
        <w:t xml:space="preserve">ertificate is </w:t>
      </w:r>
      <w:r w:rsidR="00D81A78" w:rsidRPr="003F48C9">
        <w:rPr>
          <w:rFonts w:asciiTheme="minorHAnsi" w:hAnsiTheme="minorHAnsi" w:cstheme="minorHAnsi"/>
          <w:sz w:val="22"/>
          <w:szCs w:val="22"/>
        </w:rPr>
        <w:t>available,</w:t>
      </w:r>
      <w:r w:rsidRPr="003F48C9">
        <w:rPr>
          <w:rFonts w:asciiTheme="minorHAnsi" w:hAnsiTheme="minorHAnsi" w:cstheme="minorHAnsi"/>
          <w:sz w:val="22"/>
          <w:szCs w:val="22"/>
        </w:rPr>
        <w:t xml:space="preserve"> </w:t>
      </w:r>
      <w:r w:rsidR="006125C4" w:rsidRPr="003F48C9">
        <w:rPr>
          <w:rFonts w:asciiTheme="minorHAnsi" w:hAnsiTheme="minorHAnsi" w:cstheme="minorHAnsi"/>
          <w:sz w:val="22"/>
          <w:szCs w:val="22"/>
        </w:rPr>
        <w:t xml:space="preserve">we will ensure that </w:t>
      </w:r>
      <w:r w:rsidRPr="003F48C9">
        <w:rPr>
          <w:rFonts w:asciiTheme="minorHAnsi" w:hAnsiTheme="minorHAnsi" w:cstheme="minorHAnsi"/>
          <w:sz w:val="22"/>
          <w:szCs w:val="22"/>
        </w:rPr>
        <w:t>the individual is appropriately supervised</w:t>
      </w:r>
      <w:r w:rsidR="006760B6" w:rsidRPr="003F48C9">
        <w:rPr>
          <w:rFonts w:asciiTheme="minorHAnsi" w:hAnsiTheme="minorHAnsi" w:cstheme="minorHAnsi"/>
          <w:sz w:val="22"/>
          <w:szCs w:val="22"/>
        </w:rPr>
        <w:t xml:space="preserve">, an appropriate </w:t>
      </w:r>
      <w:hyperlink r:id="rId60" w:history="1">
        <w:r w:rsidR="006760B6" w:rsidRPr="003F48C9">
          <w:rPr>
            <w:rStyle w:val="Hyperlink"/>
            <w:rFonts w:asciiTheme="minorHAnsi" w:hAnsiTheme="minorHAnsi" w:cstheme="minorHAnsi"/>
            <w:sz w:val="22"/>
            <w:szCs w:val="22"/>
          </w:rPr>
          <w:t>risk assessment</w:t>
        </w:r>
      </w:hyperlink>
      <w:r w:rsidR="006760B6" w:rsidRPr="003F48C9">
        <w:rPr>
          <w:rFonts w:asciiTheme="minorHAnsi" w:hAnsiTheme="minorHAnsi" w:cstheme="minorHAnsi"/>
          <w:sz w:val="22"/>
          <w:szCs w:val="22"/>
        </w:rPr>
        <w:t xml:space="preserve"> is carried out</w:t>
      </w:r>
      <w:r w:rsidRPr="003F48C9">
        <w:rPr>
          <w:rFonts w:asciiTheme="minorHAnsi" w:hAnsiTheme="minorHAnsi" w:cstheme="minorHAnsi"/>
          <w:sz w:val="22"/>
          <w:szCs w:val="22"/>
        </w:rPr>
        <w:t xml:space="preserve"> and that all other checks, including a separate barred list check, have been completed.</w:t>
      </w:r>
      <w:r w:rsidR="00D81A78" w:rsidRPr="003F48C9">
        <w:rPr>
          <w:rFonts w:asciiTheme="minorHAnsi" w:hAnsiTheme="minorHAnsi" w:cstheme="minorHAnsi"/>
          <w:sz w:val="22"/>
          <w:szCs w:val="22"/>
        </w:rPr>
        <w:t xml:space="preserve">  </w:t>
      </w:r>
      <w:r w:rsidR="00D81A78" w:rsidRPr="00AF07D2">
        <w:rPr>
          <w:rFonts w:asciiTheme="minorHAnsi" w:hAnsiTheme="minorHAnsi" w:cstheme="minorHAnsi"/>
          <w:sz w:val="22"/>
          <w:szCs w:val="22"/>
        </w:rPr>
        <w:t xml:space="preserve">No </w:t>
      </w:r>
      <w:r w:rsidR="001A59A7" w:rsidRPr="00AF07D2">
        <w:rPr>
          <w:rFonts w:asciiTheme="minorHAnsi" w:hAnsiTheme="minorHAnsi" w:cstheme="minorHAnsi"/>
          <w:sz w:val="22"/>
          <w:szCs w:val="22"/>
        </w:rPr>
        <w:t xml:space="preserve">‘relevant’ </w:t>
      </w:r>
      <w:r w:rsidR="00D81A78" w:rsidRPr="00AF07D2">
        <w:rPr>
          <w:rFonts w:asciiTheme="minorHAnsi" w:hAnsiTheme="minorHAnsi" w:cstheme="minorHAnsi"/>
          <w:sz w:val="22"/>
          <w:szCs w:val="22"/>
        </w:rPr>
        <w:t>individual</w:t>
      </w:r>
      <w:r w:rsidR="00D81A78" w:rsidRPr="003F48C9">
        <w:rPr>
          <w:rFonts w:asciiTheme="minorHAnsi" w:hAnsiTheme="minorHAnsi" w:cstheme="minorHAnsi"/>
          <w:sz w:val="22"/>
          <w:szCs w:val="22"/>
        </w:rPr>
        <w:t xml:space="preserve"> will be permitted to start work in regulated activity with adults before the DBS certificate is available. </w:t>
      </w:r>
    </w:p>
    <w:p w14:paraId="707F2914" w14:textId="77777777" w:rsidR="004408C9" w:rsidRPr="003F48C9" w:rsidRDefault="004408C9" w:rsidP="00726C2E">
      <w:pPr>
        <w:pStyle w:val="Default"/>
        <w:spacing w:after="120"/>
        <w:ind w:left="567"/>
        <w:rPr>
          <w:rFonts w:asciiTheme="minorHAnsi" w:hAnsiTheme="minorHAnsi" w:cstheme="minorHAnsi"/>
          <w:bCs/>
          <w:sz w:val="22"/>
          <w:szCs w:val="22"/>
        </w:rPr>
      </w:pPr>
      <w:r w:rsidRPr="003F48C9">
        <w:rPr>
          <w:rFonts w:asciiTheme="minorHAnsi" w:hAnsiTheme="minorHAnsi" w:cstheme="minorHAnsi"/>
          <w:bCs/>
          <w:sz w:val="22"/>
          <w:szCs w:val="22"/>
        </w:rPr>
        <w:t>If we</w:t>
      </w:r>
      <w:r w:rsidRPr="003F48C9">
        <w:rPr>
          <w:rFonts w:asciiTheme="minorHAnsi" w:hAnsiTheme="minorHAnsi" w:cstheme="minorHAnsi"/>
          <w:sz w:val="22"/>
          <w:szCs w:val="22"/>
        </w:rPr>
        <w:t xml:space="preserve"> </w:t>
      </w:r>
      <w:r w:rsidRPr="003F48C9">
        <w:rPr>
          <w:rFonts w:asciiTheme="minorHAnsi" w:hAnsiTheme="minorHAnsi" w:cstheme="minorHAnsi"/>
          <w:bCs/>
          <w:sz w:val="22"/>
          <w:szCs w:val="22"/>
        </w:rPr>
        <w:t xml:space="preserve">know or have reason to believe that an individual is barred, we commit an offence if we allow the individual to carry out any form of regulated activity.  </w:t>
      </w:r>
      <w:r w:rsidRPr="003F48C9">
        <w:rPr>
          <w:rFonts w:asciiTheme="minorHAnsi" w:hAnsiTheme="minorHAnsi" w:cstheme="minorHAnsi"/>
          <w:bCs/>
          <w:position w:val="8"/>
          <w:sz w:val="22"/>
          <w:szCs w:val="22"/>
          <w:vertAlign w:val="superscript"/>
        </w:rPr>
        <w:t xml:space="preserve"> </w:t>
      </w:r>
      <w:r w:rsidRPr="003F48C9">
        <w:rPr>
          <w:rFonts w:asciiTheme="minorHAnsi" w:hAnsiTheme="minorHAnsi" w:cstheme="minorHAnsi"/>
          <w:bCs/>
          <w:sz w:val="22"/>
          <w:szCs w:val="22"/>
        </w:rPr>
        <w:t>There are penalties of up to five years in prison if a barred individual is convicted of attempting to engage or engaging in such work.</w:t>
      </w:r>
    </w:p>
    <w:p w14:paraId="5957E238" w14:textId="77777777" w:rsidR="004054FA" w:rsidRPr="003F48C9" w:rsidRDefault="004054FA" w:rsidP="00A77E41">
      <w:pPr>
        <w:pStyle w:val="Heading3"/>
        <w:rPr>
          <w:rFonts w:cstheme="minorHAnsi"/>
        </w:rPr>
      </w:pPr>
      <w:bookmarkStart w:id="136" w:name="_Toc443564783"/>
      <w:bookmarkStart w:id="137" w:name="_Toc443565055"/>
      <w:bookmarkStart w:id="138" w:name="_Toc443565152"/>
      <w:bookmarkStart w:id="139" w:name="_Toc443565353"/>
      <w:bookmarkStart w:id="140" w:name="_Toc443565554"/>
      <w:bookmarkStart w:id="141" w:name="_Toc443565960"/>
      <w:bookmarkStart w:id="142" w:name="_Toc145330733"/>
      <w:r w:rsidRPr="003F48C9">
        <w:rPr>
          <w:rFonts w:cstheme="minorHAnsi"/>
        </w:rPr>
        <w:t>Prohibition Orders/Interim Prohibition Orders</w:t>
      </w:r>
      <w:bookmarkEnd w:id="136"/>
      <w:bookmarkEnd w:id="137"/>
      <w:bookmarkEnd w:id="138"/>
      <w:bookmarkEnd w:id="139"/>
      <w:bookmarkEnd w:id="140"/>
      <w:bookmarkEnd w:id="141"/>
      <w:bookmarkEnd w:id="142"/>
    </w:p>
    <w:p w14:paraId="356D0787" w14:textId="4ACBECAA" w:rsidR="001A59A7" w:rsidRPr="00AF07D2" w:rsidRDefault="00CF1FDC" w:rsidP="004054FA">
      <w:pPr>
        <w:pStyle w:val="Default"/>
        <w:spacing w:after="120"/>
        <w:ind w:left="567"/>
        <w:rPr>
          <w:rFonts w:asciiTheme="minorHAnsi" w:hAnsiTheme="minorHAnsi" w:cstheme="minorHAnsi"/>
          <w:sz w:val="22"/>
          <w:szCs w:val="22"/>
        </w:rPr>
      </w:pPr>
      <w:r w:rsidRPr="00AF07D2">
        <w:rPr>
          <w:rFonts w:asciiTheme="minorHAnsi" w:hAnsiTheme="minorHAnsi" w:cstheme="minorHAnsi"/>
          <w:sz w:val="22"/>
          <w:szCs w:val="22"/>
        </w:rPr>
        <w:t>Teacher prohibition</w:t>
      </w:r>
      <w:r w:rsidR="001A59A7" w:rsidRPr="00AF07D2">
        <w:rPr>
          <w:rFonts w:asciiTheme="minorHAnsi" w:hAnsiTheme="minorHAnsi" w:cstheme="minorHAnsi"/>
          <w:sz w:val="22"/>
          <w:szCs w:val="22"/>
        </w:rPr>
        <w:t xml:space="preserve"> and </w:t>
      </w:r>
      <w:r w:rsidRPr="00AF07D2">
        <w:rPr>
          <w:rFonts w:asciiTheme="minorHAnsi" w:hAnsiTheme="minorHAnsi" w:cstheme="minorHAnsi"/>
          <w:sz w:val="22"/>
          <w:szCs w:val="22"/>
        </w:rPr>
        <w:t>interim prohibition o</w:t>
      </w:r>
      <w:r w:rsidR="004054FA" w:rsidRPr="00AF07D2">
        <w:rPr>
          <w:rFonts w:asciiTheme="minorHAnsi" w:hAnsiTheme="minorHAnsi" w:cstheme="minorHAnsi"/>
          <w:sz w:val="22"/>
          <w:szCs w:val="22"/>
        </w:rPr>
        <w:t xml:space="preserve">rders prevent a person from carrying out teaching work in schools, sixth form colleges or 16 to 19 academies.  A person who is prohibited from teaching </w:t>
      </w:r>
      <w:r w:rsidR="001A59A7" w:rsidRPr="00AF07D2">
        <w:rPr>
          <w:rFonts w:asciiTheme="minorHAnsi" w:hAnsiTheme="minorHAnsi" w:cstheme="minorHAnsi"/>
          <w:sz w:val="22"/>
          <w:szCs w:val="22"/>
        </w:rPr>
        <w:t xml:space="preserve">or has an interim prohibition notice made against them </w:t>
      </w:r>
      <w:r w:rsidR="004054FA" w:rsidRPr="00AF07D2">
        <w:rPr>
          <w:rFonts w:asciiTheme="minorHAnsi" w:hAnsiTheme="minorHAnsi" w:cstheme="minorHAnsi"/>
          <w:sz w:val="22"/>
          <w:szCs w:val="22"/>
        </w:rPr>
        <w:t xml:space="preserve">will not be appointed </w:t>
      </w:r>
      <w:r w:rsidR="00464B59" w:rsidRPr="00AF07D2">
        <w:rPr>
          <w:rFonts w:asciiTheme="minorHAnsi" w:hAnsiTheme="minorHAnsi" w:cstheme="minorHAnsi"/>
          <w:sz w:val="22"/>
          <w:szCs w:val="22"/>
        </w:rPr>
        <w:t>to a role that involves teaching work</w:t>
      </w:r>
      <w:r w:rsidR="004054FA" w:rsidRPr="00AF07D2">
        <w:rPr>
          <w:rFonts w:asciiTheme="minorHAnsi" w:hAnsiTheme="minorHAnsi" w:cstheme="minorHAnsi"/>
          <w:sz w:val="22"/>
          <w:szCs w:val="22"/>
        </w:rPr>
        <w:t xml:space="preserve"> in our setting.  </w:t>
      </w:r>
      <w:r w:rsidR="003137FF" w:rsidRPr="00AF07D2">
        <w:rPr>
          <w:rFonts w:asciiTheme="minorHAnsi" w:hAnsiTheme="minorHAnsi" w:cstheme="minorHAnsi"/>
          <w:sz w:val="22"/>
          <w:szCs w:val="22"/>
        </w:rPr>
        <w:t xml:space="preserve">The Teachers’ Disciplinary (England) Regulations 2012 define each of the following activities as ‘teaching work’: </w:t>
      </w:r>
    </w:p>
    <w:p w14:paraId="0D623E3F" w14:textId="77777777" w:rsidR="001A59A7" w:rsidRPr="00AF07D2" w:rsidRDefault="003137FF" w:rsidP="001A59A7">
      <w:pPr>
        <w:pStyle w:val="Default"/>
        <w:numPr>
          <w:ilvl w:val="0"/>
          <w:numId w:val="54"/>
        </w:numPr>
        <w:ind w:left="924" w:hanging="357"/>
        <w:rPr>
          <w:rFonts w:asciiTheme="minorHAnsi" w:hAnsiTheme="minorHAnsi" w:cstheme="minorHAnsi"/>
          <w:sz w:val="22"/>
          <w:szCs w:val="22"/>
        </w:rPr>
      </w:pPr>
      <w:r w:rsidRPr="00AF07D2">
        <w:rPr>
          <w:rFonts w:asciiTheme="minorHAnsi" w:hAnsiTheme="minorHAnsi" w:cstheme="minorHAnsi"/>
          <w:sz w:val="22"/>
          <w:szCs w:val="22"/>
        </w:rPr>
        <w:t xml:space="preserve">planning and preparing lessons and courses for pupils; </w:t>
      </w:r>
    </w:p>
    <w:p w14:paraId="48C2FF1C" w14:textId="77777777" w:rsidR="001A59A7" w:rsidRPr="00AF07D2" w:rsidRDefault="003137FF" w:rsidP="001A59A7">
      <w:pPr>
        <w:pStyle w:val="Default"/>
        <w:numPr>
          <w:ilvl w:val="0"/>
          <w:numId w:val="54"/>
        </w:numPr>
        <w:ind w:left="924" w:hanging="357"/>
        <w:rPr>
          <w:rFonts w:asciiTheme="minorHAnsi" w:hAnsiTheme="minorHAnsi" w:cstheme="minorHAnsi"/>
          <w:sz w:val="22"/>
          <w:szCs w:val="22"/>
        </w:rPr>
      </w:pPr>
      <w:r w:rsidRPr="00AF07D2">
        <w:rPr>
          <w:rFonts w:asciiTheme="minorHAnsi" w:hAnsiTheme="minorHAnsi" w:cstheme="minorHAnsi"/>
          <w:sz w:val="22"/>
          <w:szCs w:val="22"/>
        </w:rPr>
        <w:t>delivering lessons to pupils; and</w:t>
      </w:r>
      <w:r w:rsidR="001A59A7" w:rsidRPr="00AF07D2">
        <w:rPr>
          <w:rFonts w:asciiTheme="minorHAnsi" w:hAnsiTheme="minorHAnsi" w:cstheme="minorHAnsi"/>
          <w:sz w:val="22"/>
          <w:szCs w:val="22"/>
        </w:rPr>
        <w:t>,</w:t>
      </w:r>
    </w:p>
    <w:p w14:paraId="79690E7F" w14:textId="77777777" w:rsidR="001A59A7" w:rsidRPr="00AF07D2" w:rsidRDefault="003137FF" w:rsidP="001A59A7">
      <w:pPr>
        <w:pStyle w:val="Default"/>
        <w:numPr>
          <w:ilvl w:val="0"/>
          <w:numId w:val="54"/>
        </w:numPr>
        <w:spacing w:after="120"/>
        <w:ind w:left="924" w:hanging="357"/>
        <w:rPr>
          <w:rFonts w:asciiTheme="minorHAnsi" w:hAnsiTheme="minorHAnsi" w:cstheme="minorHAnsi"/>
          <w:sz w:val="22"/>
          <w:szCs w:val="22"/>
        </w:rPr>
      </w:pPr>
      <w:r w:rsidRPr="00AF07D2">
        <w:rPr>
          <w:rFonts w:asciiTheme="minorHAnsi" w:hAnsiTheme="minorHAnsi" w:cstheme="minorHAnsi"/>
          <w:sz w:val="22"/>
          <w:szCs w:val="22"/>
        </w:rPr>
        <w:t xml:space="preserve">assessing the development, progress and attainment of pupils; reporting on the development, progress and attainment of pupils. </w:t>
      </w:r>
      <w:r w:rsidR="00746894" w:rsidRPr="00AF07D2">
        <w:rPr>
          <w:rFonts w:asciiTheme="minorHAnsi" w:hAnsiTheme="minorHAnsi" w:cstheme="minorHAnsi"/>
          <w:sz w:val="22"/>
          <w:szCs w:val="22"/>
        </w:rPr>
        <w:t xml:space="preserve"> </w:t>
      </w:r>
    </w:p>
    <w:p w14:paraId="40AE93B5" w14:textId="7F7A3475" w:rsidR="00C80F25" w:rsidRPr="003F48C9" w:rsidRDefault="003137FF" w:rsidP="001A59A7">
      <w:pPr>
        <w:pStyle w:val="Default"/>
        <w:spacing w:after="120"/>
        <w:ind w:left="567"/>
        <w:rPr>
          <w:rFonts w:asciiTheme="minorHAnsi" w:hAnsiTheme="minorHAnsi" w:cstheme="minorHAnsi"/>
          <w:sz w:val="22"/>
          <w:szCs w:val="22"/>
        </w:rPr>
      </w:pPr>
      <w:r w:rsidRPr="00AF07D2">
        <w:rPr>
          <w:rFonts w:asciiTheme="minorHAnsi" w:hAnsiTheme="minorHAnsi" w:cstheme="minorHAnsi"/>
          <w:sz w:val="22"/>
          <w:szCs w:val="22"/>
        </w:rPr>
        <w:t>The regulations provide that the</w:t>
      </w:r>
      <w:r w:rsidR="001A59A7" w:rsidRPr="00AF07D2">
        <w:rPr>
          <w:rFonts w:asciiTheme="minorHAnsi" w:hAnsiTheme="minorHAnsi" w:cstheme="minorHAnsi"/>
          <w:sz w:val="22"/>
          <w:szCs w:val="22"/>
        </w:rPr>
        <w:t xml:space="preserve"> above</w:t>
      </w:r>
      <w:r w:rsidRPr="00AF07D2">
        <w:rPr>
          <w:rFonts w:asciiTheme="minorHAnsi" w:hAnsiTheme="minorHAnsi" w:cstheme="minorHAnsi"/>
          <w:sz w:val="22"/>
          <w:szCs w:val="22"/>
        </w:rPr>
        <w:t xml:space="preserve"> activities do not constitute ‘teaching</w:t>
      </w:r>
      <w:r w:rsidRPr="003F48C9">
        <w:rPr>
          <w:rFonts w:asciiTheme="minorHAnsi" w:hAnsiTheme="minorHAnsi" w:cstheme="minorHAnsi"/>
          <w:sz w:val="22"/>
          <w:szCs w:val="22"/>
        </w:rPr>
        <w:t xml:space="preserve"> work’ if they are carried out under the direction or supervision of a qualified teacher or other person nominated by the </w:t>
      </w:r>
      <w:r w:rsidR="00AF327A" w:rsidRPr="003F48C9">
        <w:rPr>
          <w:rFonts w:asciiTheme="minorHAnsi" w:hAnsiTheme="minorHAnsi" w:cstheme="minorHAnsi"/>
          <w:sz w:val="22"/>
          <w:szCs w:val="22"/>
        </w:rPr>
        <w:t>H</w:t>
      </w:r>
      <w:r w:rsidRPr="003F48C9">
        <w:rPr>
          <w:rFonts w:asciiTheme="minorHAnsi" w:hAnsiTheme="minorHAnsi" w:cstheme="minorHAnsi"/>
          <w:sz w:val="22"/>
          <w:szCs w:val="22"/>
        </w:rPr>
        <w:t>ead</w:t>
      </w:r>
      <w:r w:rsidR="00AF327A" w:rsidRPr="003F48C9">
        <w:rPr>
          <w:rFonts w:asciiTheme="minorHAnsi" w:hAnsiTheme="minorHAnsi" w:cstheme="minorHAnsi"/>
          <w:sz w:val="22"/>
          <w:szCs w:val="22"/>
        </w:rPr>
        <w:t xml:space="preserve"> </w:t>
      </w:r>
      <w:r w:rsidRPr="003F48C9">
        <w:rPr>
          <w:rFonts w:asciiTheme="minorHAnsi" w:hAnsiTheme="minorHAnsi" w:cstheme="minorHAnsi"/>
          <w:sz w:val="22"/>
          <w:szCs w:val="22"/>
        </w:rPr>
        <w:t xml:space="preserve">teacher.  </w:t>
      </w:r>
    </w:p>
    <w:p w14:paraId="1B8E6539" w14:textId="25BC6B55" w:rsidR="004054FA" w:rsidRPr="0027438E" w:rsidRDefault="004054FA" w:rsidP="004054FA">
      <w:pPr>
        <w:pStyle w:val="Default"/>
        <w:spacing w:after="120"/>
        <w:ind w:left="567"/>
        <w:rPr>
          <w:rFonts w:asciiTheme="minorHAnsi" w:hAnsiTheme="minorHAnsi" w:cstheme="minorHAnsi"/>
          <w:sz w:val="22"/>
          <w:szCs w:val="22"/>
        </w:rPr>
      </w:pPr>
      <w:r w:rsidRPr="003F48C9">
        <w:rPr>
          <w:rFonts w:asciiTheme="minorHAnsi" w:hAnsiTheme="minorHAnsi" w:cstheme="minorHAnsi"/>
          <w:sz w:val="22"/>
          <w:szCs w:val="22"/>
        </w:rPr>
        <w:t xml:space="preserve">A check of any prohibition can be </w:t>
      </w:r>
      <w:r w:rsidRPr="0027438E">
        <w:rPr>
          <w:rFonts w:asciiTheme="minorHAnsi" w:hAnsiTheme="minorHAnsi" w:cstheme="minorHAnsi"/>
          <w:sz w:val="22"/>
          <w:szCs w:val="22"/>
        </w:rPr>
        <w:t xml:space="preserve">carried out using the </w:t>
      </w:r>
      <w:hyperlink r:id="rId61" w:history="1">
        <w:r w:rsidR="004717C9" w:rsidRPr="0027438E">
          <w:rPr>
            <w:rStyle w:val="Hyperlink"/>
            <w:rFonts w:asciiTheme="minorHAnsi" w:hAnsiTheme="minorHAnsi" w:cstheme="minorHAnsi"/>
            <w:sz w:val="22"/>
            <w:szCs w:val="22"/>
          </w:rPr>
          <w:t>DfE Sign-in website</w:t>
        </w:r>
      </w:hyperlink>
      <w:r w:rsidR="008F22F6" w:rsidRPr="0027438E">
        <w:rPr>
          <w:rStyle w:val="Hyperlink"/>
          <w:rFonts w:asciiTheme="minorHAnsi" w:hAnsiTheme="minorHAnsi" w:cstheme="minorHAnsi"/>
          <w:sz w:val="22"/>
          <w:szCs w:val="22"/>
        </w:rPr>
        <w:t xml:space="preserve"> (</w:t>
      </w:r>
      <w:hyperlink r:id="rId62" w:history="1">
        <w:r w:rsidR="008F22F6" w:rsidRPr="0027438E">
          <w:rPr>
            <w:rStyle w:val="Hyperlink"/>
            <w:rFonts w:asciiTheme="minorHAnsi" w:hAnsiTheme="minorHAnsi" w:cstheme="minorHAnsi"/>
            <w:sz w:val="22"/>
            <w:szCs w:val="22"/>
          </w:rPr>
          <w:t>Check a teacher’s record</w:t>
        </w:r>
      </w:hyperlink>
      <w:r w:rsidR="008F22F6" w:rsidRPr="0027438E">
        <w:rPr>
          <w:rStyle w:val="Hyperlink"/>
          <w:rFonts w:asciiTheme="minorHAnsi" w:hAnsiTheme="minorHAnsi" w:cstheme="minorHAnsi"/>
          <w:sz w:val="22"/>
          <w:szCs w:val="22"/>
        </w:rPr>
        <w:t>)</w:t>
      </w:r>
      <w:r w:rsidR="00582311" w:rsidRPr="0027438E">
        <w:rPr>
          <w:rFonts w:asciiTheme="minorHAnsi" w:hAnsiTheme="minorHAnsi" w:cstheme="minorHAnsi"/>
          <w:sz w:val="22"/>
          <w:szCs w:val="22"/>
        </w:rPr>
        <w:t>.</w:t>
      </w:r>
      <w:r w:rsidRPr="0027438E">
        <w:rPr>
          <w:rFonts w:asciiTheme="minorHAnsi" w:hAnsiTheme="minorHAnsi" w:cstheme="minorHAnsi"/>
          <w:sz w:val="22"/>
          <w:szCs w:val="22"/>
        </w:rPr>
        <w:t xml:space="preserve">  Prohibition orders are described in the </w:t>
      </w:r>
      <w:r w:rsidR="003822FA" w:rsidRPr="0027438E">
        <w:rPr>
          <w:rFonts w:asciiTheme="minorHAnsi" w:hAnsiTheme="minorHAnsi" w:cstheme="minorHAnsi"/>
          <w:sz w:val="22"/>
          <w:szCs w:val="22"/>
        </w:rPr>
        <w:t xml:space="preserve">Teaching Regulation Agency </w:t>
      </w:r>
      <w:r w:rsidRPr="0027438E">
        <w:rPr>
          <w:rFonts w:asciiTheme="minorHAnsi" w:hAnsiTheme="minorHAnsi" w:cstheme="minorHAnsi"/>
          <w:sz w:val="22"/>
          <w:szCs w:val="22"/>
        </w:rPr>
        <w:t>(</w:t>
      </w:r>
      <w:r w:rsidR="003822FA" w:rsidRPr="0027438E">
        <w:rPr>
          <w:rFonts w:asciiTheme="minorHAnsi" w:hAnsiTheme="minorHAnsi" w:cstheme="minorHAnsi"/>
          <w:sz w:val="22"/>
          <w:szCs w:val="22"/>
        </w:rPr>
        <w:t>TRA</w:t>
      </w:r>
      <w:r w:rsidRPr="0027438E">
        <w:rPr>
          <w:rFonts w:asciiTheme="minorHAnsi" w:hAnsiTheme="minorHAnsi" w:cstheme="minorHAnsi"/>
          <w:sz w:val="22"/>
          <w:szCs w:val="22"/>
        </w:rPr>
        <w:t>) publication</w:t>
      </w:r>
      <w:r w:rsidR="00CF1FDC" w:rsidRPr="0027438E">
        <w:rPr>
          <w:rFonts w:asciiTheme="minorHAnsi" w:hAnsiTheme="minorHAnsi" w:cstheme="minorHAnsi"/>
          <w:sz w:val="22"/>
          <w:szCs w:val="22"/>
        </w:rPr>
        <w:t xml:space="preserve">s </w:t>
      </w:r>
      <w:hyperlink r:id="rId63" w:history="1">
        <w:r w:rsidR="00CF1FDC" w:rsidRPr="0027438E">
          <w:rPr>
            <w:rStyle w:val="Hyperlink"/>
            <w:rFonts w:asciiTheme="minorHAnsi" w:hAnsiTheme="minorHAnsi" w:cstheme="minorHAnsi"/>
            <w:sz w:val="22"/>
            <w:szCs w:val="22"/>
          </w:rPr>
          <w:t>Teacher misconduct: disciplinary procedures for the teaching profession</w:t>
        </w:r>
      </w:hyperlink>
      <w:r w:rsidR="00CF1FDC" w:rsidRPr="0027438E">
        <w:rPr>
          <w:rFonts w:asciiTheme="minorHAnsi" w:hAnsiTheme="minorHAnsi" w:cstheme="minorHAnsi"/>
          <w:sz w:val="22"/>
          <w:szCs w:val="22"/>
        </w:rPr>
        <w:t xml:space="preserve">, and </w:t>
      </w:r>
      <w:r w:rsidRPr="0027438E">
        <w:rPr>
          <w:rFonts w:asciiTheme="minorHAnsi" w:hAnsiTheme="minorHAnsi" w:cstheme="minorHAnsi"/>
          <w:sz w:val="22"/>
          <w:szCs w:val="22"/>
        </w:rPr>
        <w:t xml:space="preserve"> </w:t>
      </w:r>
      <w:hyperlink r:id="rId64" w:history="1">
        <w:r w:rsidRPr="0027438E">
          <w:rPr>
            <w:rStyle w:val="Hyperlink"/>
            <w:rFonts w:asciiTheme="minorHAnsi" w:hAnsiTheme="minorHAnsi" w:cstheme="minorHAnsi"/>
            <w:sz w:val="22"/>
            <w:szCs w:val="22"/>
          </w:rPr>
          <w:t>Teacher misconduct: the prohibition of teachers</w:t>
        </w:r>
      </w:hyperlink>
      <w:r w:rsidRPr="0027438E">
        <w:rPr>
          <w:rFonts w:asciiTheme="minorHAnsi" w:hAnsiTheme="minorHAnsi" w:cstheme="minorHAnsi"/>
          <w:sz w:val="22"/>
          <w:szCs w:val="22"/>
        </w:rPr>
        <w:t>.</w:t>
      </w:r>
    </w:p>
    <w:p w14:paraId="4DAABC3B" w14:textId="6447F518" w:rsidR="00E0295A" w:rsidRPr="0027438E" w:rsidRDefault="00C80F25" w:rsidP="004054FA">
      <w:pPr>
        <w:pStyle w:val="Default"/>
        <w:spacing w:after="120"/>
        <w:ind w:left="567"/>
        <w:rPr>
          <w:rFonts w:asciiTheme="minorHAnsi" w:hAnsiTheme="minorHAnsi" w:cstheme="minorHAnsi"/>
          <w:b/>
          <w:bCs/>
          <w:i/>
          <w:iCs/>
          <w:sz w:val="22"/>
          <w:szCs w:val="22"/>
        </w:rPr>
      </w:pPr>
      <w:r w:rsidRPr="0027438E">
        <w:rPr>
          <w:rFonts w:asciiTheme="minorHAnsi" w:hAnsiTheme="minorHAnsi" w:cstheme="minorHAnsi"/>
          <w:b/>
          <w:bCs/>
          <w:i/>
          <w:iCs/>
          <w:color w:val="7C2529"/>
          <w:sz w:val="22"/>
          <w:szCs w:val="22"/>
        </w:rPr>
        <w:t xml:space="preserve">Prohibition of </w:t>
      </w:r>
      <w:r w:rsidR="00E0295A" w:rsidRPr="0027438E">
        <w:rPr>
          <w:rFonts w:asciiTheme="minorHAnsi" w:hAnsiTheme="minorHAnsi" w:cstheme="minorHAnsi"/>
          <w:b/>
          <w:bCs/>
          <w:i/>
          <w:iCs/>
          <w:color w:val="7C2529"/>
          <w:sz w:val="22"/>
          <w:szCs w:val="22"/>
        </w:rPr>
        <w:t>HLTAs/TAs</w:t>
      </w:r>
      <w:r w:rsidR="00E0295A" w:rsidRPr="0027438E">
        <w:rPr>
          <w:rFonts w:asciiTheme="minorHAnsi" w:hAnsiTheme="minorHAnsi" w:cstheme="minorHAnsi"/>
          <w:b/>
          <w:bCs/>
          <w:i/>
          <w:iCs/>
          <w:sz w:val="22"/>
          <w:szCs w:val="22"/>
        </w:rPr>
        <w:t xml:space="preserve"> </w:t>
      </w:r>
    </w:p>
    <w:p w14:paraId="6BD2D805" w14:textId="6D61060B" w:rsidR="00C80F25" w:rsidRPr="0027438E" w:rsidRDefault="00C80F25" w:rsidP="004054FA">
      <w:pPr>
        <w:pStyle w:val="Default"/>
        <w:spacing w:after="120"/>
        <w:ind w:left="567"/>
        <w:rPr>
          <w:rFonts w:asciiTheme="minorHAnsi" w:hAnsiTheme="minorHAnsi" w:cstheme="minorHAnsi"/>
          <w:sz w:val="22"/>
          <w:szCs w:val="22"/>
        </w:rPr>
      </w:pPr>
      <w:r w:rsidRPr="0027438E">
        <w:rPr>
          <w:rFonts w:asciiTheme="minorHAnsi" w:hAnsiTheme="minorHAnsi" w:cstheme="minorHAnsi"/>
          <w:sz w:val="22"/>
          <w:szCs w:val="22"/>
        </w:rPr>
        <w:t>It is a statutory requirement to check on appointment that other members of school staff who may be engaged to carry out some teaching work unsupervised and/or undirected</w:t>
      </w:r>
      <w:r w:rsidR="00216B03" w:rsidRPr="0027438E">
        <w:rPr>
          <w:rFonts w:asciiTheme="minorHAnsi" w:hAnsiTheme="minorHAnsi" w:cstheme="minorHAnsi"/>
          <w:sz w:val="22"/>
          <w:szCs w:val="22"/>
        </w:rPr>
        <w:t xml:space="preserve"> such as </w:t>
      </w:r>
      <w:r w:rsidR="004717C9" w:rsidRPr="0027438E">
        <w:rPr>
          <w:rFonts w:asciiTheme="minorHAnsi" w:hAnsiTheme="minorHAnsi" w:cstheme="minorHAnsi"/>
          <w:sz w:val="22"/>
          <w:szCs w:val="22"/>
        </w:rPr>
        <w:t xml:space="preserve">unqualified teachers, </w:t>
      </w:r>
      <w:r w:rsidR="00216B03" w:rsidRPr="0027438E">
        <w:rPr>
          <w:rFonts w:asciiTheme="minorHAnsi" w:hAnsiTheme="minorHAnsi" w:cstheme="minorHAnsi"/>
          <w:sz w:val="22"/>
          <w:szCs w:val="22"/>
        </w:rPr>
        <w:t>certain HLTAs or those with QTS who may in the future be engaged to carry out some teaching work without supervision, are not prohibited from teaching.  Although such individuals may not have a Teacher Reference number, they must be checked</w:t>
      </w:r>
      <w:r w:rsidR="00852915" w:rsidRPr="0027438E">
        <w:rPr>
          <w:rFonts w:asciiTheme="minorHAnsi" w:hAnsiTheme="minorHAnsi" w:cstheme="minorHAnsi"/>
          <w:sz w:val="22"/>
          <w:szCs w:val="22"/>
        </w:rPr>
        <w:t xml:space="preserve"> using the ‘</w:t>
      </w:r>
      <w:hyperlink r:id="rId65" w:history="1">
        <w:r w:rsidR="00852915" w:rsidRPr="0027438E">
          <w:rPr>
            <w:rStyle w:val="Hyperlink"/>
            <w:rFonts w:asciiTheme="minorHAnsi" w:hAnsiTheme="minorHAnsi" w:cstheme="minorHAnsi"/>
            <w:sz w:val="22"/>
            <w:szCs w:val="22"/>
          </w:rPr>
          <w:t>Check a teacher’s record</w:t>
        </w:r>
      </w:hyperlink>
      <w:r w:rsidR="00852915" w:rsidRPr="0027438E">
        <w:rPr>
          <w:rFonts w:asciiTheme="minorHAnsi" w:hAnsiTheme="minorHAnsi" w:cstheme="minorHAnsi"/>
          <w:sz w:val="22"/>
          <w:szCs w:val="22"/>
        </w:rPr>
        <w:t>’ website.</w:t>
      </w:r>
    </w:p>
    <w:p w14:paraId="04B05E71" w14:textId="495DB6C1" w:rsidR="00216B03" w:rsidRPr="0027438E" w:rsidRDefault="00216B03" w:rsidP="004054FA">
      <w:pPr>
        <w:pStyle w:val="Default"/>
        <w:spacing w:after="120"/>
        <w:ind w:left="567"/>
        <w:rPr>
          <w:rFonts w:asciiTheme="minorHAnsi" w:hAnsiTheme="minorHAnsi" w:cstheme="minorHAnsi"/>
          <w:sz w:val="22"/>
          <w:szCs w:val="22"/>
        </w:rPr>
      </w:pPr>
      <w:r w:rsidRPr="0027438E">
        <w:rPr>
          <w:rFonts w:asciiTheme="minorHAnsi" w:hAnsiTheme="minorHAnsi" w:cstheme="minorHAnsi"/>
          <w:sz w:val="22"/>
          <w:szCs w:val="22"/>
        </w:rPr>
        <w:t xml:space="preserve">There is no statutory requirement for a prohibition check to be made on applications for any other school staff </w:t>
      </w:r>
      <w:r w:rsidR="005F4C6C" w:rsidRPr="0027438E">
        <w:rPr>
          <w:rFonts w:asciiTheme="minorHAnsi" w:hAnsiTheme="minorHAnsi" w:cstheme="minorHAnsi"/>
          <w:sz w:val="22"/>
          <w:szCs w:val="22"/>
        </w:rPr>
        <w:t>position unless</w:t>
      </w:r>
      <w:r w:rsidRPr="0027438E">
        <w:rPr>
          <w:rFonts w:asciiTheme="minorHAnsi" w:hAnsiTheme="minorHAnsi" w:cstheme="minorHAnsi"/>
          <w:sz w:val="22"/>
          <w:szCs w:val="22"/>
        </w:rPr>
        <w:t xml:space="preserve"> they will carry out </w:t>
      </w:r>
      <w:r w:rsidR="005F4C6C" w:rsidRPr="0027438E">
        <w:rPr>
          <w:rFonts w:asciiTheme="minorHAnsi" w:hAnsiTheme="minorHAnsi" w:cstheme="minorHAnsi"/>
          <w:sz w:val="22"/>
          <w:szCs w:val="22"/>
        </w:rPr>
        <w:t>unsupervised/undirected teaching work.  This means that, generally, when appointing into teaching assistant (TA) or other non-teaching positions, prohibition checks will not be required.</w:t>
      </w:r>
      <w:r w:rsidR="00502305" w:rsidRPr="0027438E">
        <w:rPr>
          <w:rFonts w:asciiTheme="minorHAnsi" w:hAnsiTheme="minorHAnsi" w:cstheme="minorHAnsi"/>
          <w:sz w:val="22"/>
          <w:szCs w:val="22"/>
        </w:rPr>
        <w:t xml:space="preserve">  If a TA later progresses within the school system to become an HLTA, </w:t>
      </w:r>
      <w:r w:rsidR="00852915" w:rsidRPr="0027438E">
        <w:rPr>
          <w:rFonts w:asciiTheme="minorHAnsi" w:hAnsiTheme="minorHAnsi" w:cstheme="minorHAnsi"/>
          <w:sz w:val="22"/>
          <w:szCs w:val="22"/>
        </w:rPr>
        <w:t>schools must check to ensure they are not prohibited from teaching prior to the promotion being offered.</w:t>
      </w:r>
    </w:p>
    <w:p w14:paraId="5A0903F9" w14:textId="53CB34BC" w:rsidR="00DC2E5F" w:rsidRPr="0027438E" w:rsidRDefault="004054FA" w:rsidP="00DC2E5F">
      <w:pPr>
        <w:ind w:left="567"/>
        <w:rPr>
          <w:rFonts w:cstheme="minorHAnsi"/>
          <w:color w:val="0B0C0C"/>
        </w:rPr>
      </w:pPr>
      <w:r w:rsidRPr="0027438E">
        <w:t xml:space="preserve">Prohibition Orders are made by the Secretary of State following consideration by a professional conduct panel convened by </w:t>
      </w:r>
      <w:r w:rsidR="0076375D" w:rsidRPr="0027438E">
        <w:t xml:space="preserve">the </w:t>
      </w:r>
      <w:r w:rsidR="007A55B6" w:rsidRPr="0027438E">
        <w:t>TRA</w:t>
      </w:r>
      <w:r w:rsidRPr="0027438E">
        <w:t>.  Pending such consideration, the Secretary of State may issue an Interim Prohibition Order if he considers that it is in the public interest to do so.</w:t>
      </w:r>
      <w:r w:rsidR="00D93690" w:rsidRPr="0027438E">
        <w:t xml:space="preserve">  There remain a number of individuals who are still subject to disciplinary sanctions which were imposed by the GTCE</w:t>
      </w:r>
      <w:r w:rsidR="00A44453" w:rsidRPr="0027438E">
        <w:t>, all those prohibited or with interim prohibition orders are now included in the information via the ‘</w:t>
      </w:r>
      <w:hyperlink r:id="rId66" w:history="1">
        <w:r w:rsidR="00A44453" w:rsidRPr="0027438E">
          <w:rPr>
            <w:rStyle w:val="Hyperlink"/>
          </w:rPr>
          <w:t>Check a teacher’s record</w:t>
        </w:r>
      </w:hyperlink>
      <w:r w:rsidR="00A44453" w:rsidRPr="0027438E">
        <w:t xml:space="preserve">’ </w:t>
      </w:r>
      <w:r w:rsidR="00852915" w:rsidRPr="0027438E">
        <w:t>web</w:t>
      </w:r>
      <w:r w:rsidR="00A44453" w:rsidRPr="0027438E">
        <w:t xml:space="preserve">site.  </w:t>
      </w:r>
      <w:r w:rsidR="00DC2E5F" w:rsidRPr="0027438E">
        <w:t xml:space="preserve">Further information is available from the DfE guidance </w:t>
      </w:r>
      <w:hyperlink r:id="rId67" w:history="1">
        <w:r w:rsidR="00A44453" w:rsidRPr="0027438E">
          <w:rPr>
            <w:rStyle w:val="Hyperlink"/>
          </w:rPr>
          <w:t>Check a teacher's record</w:t>
        </w:r>
      </w:hyperlink>
      <w:r w:rsidR="00A44453" w:rsidRPr="0027438E">
        <w:rPr>
          <w:rStyle w:val="Hyperlink"/>
        </w:rPr>
        <w:t>.</w:t>
      </w:r>
      <w:r w:rsidR="00DC2E5F" w:rsidRPr="0027438E">
        <w:t xml:space="preserve"> </w:t>
      </w:r>
    </w:p>
    <w:p w14:paraId="399F75C1" w14:textId="4877B228" w:rsidR="004054FA" w:rsidRPr="003F48C9" w:rsidRDefault="004054FA" w:rsidP="004054FA">
      <w:pPr>
        <w:pStyle w:val="Default"/>
        <w:spacing w:after="120"/>
        <w:ind w:left="567"/>
        <w:rPr>
          <w:rFonts w:asciiTheme="minorHAnsi" w:hAnsiTheme="minorHAnsi" w:cstheme="minorHAnsi"/>
          <w:sz w:val="22"/>
          <w:szCs w:val="22"/>
        </w:rPr>
      </w:pPr>
      <w:r w:rsidRPr="0027438E">
        <w:rPr>
          <w:rFonts w:asciiTheme="minorHAnsi" w:hAnsiTheme="minorHAnsi" w:cstheme="minorHAnsi"/>
          <w:sz w:val="22"/>
          <w:szCs w:val="22"/>
        </w:rPr>
        <w:t>We will check the prohibition status of any teacher</w:t>
      </w:r>
      <w:r w:rsidR="00E0295A" w:rsidRPr="0027438E">
        <w:rPr>
          <w:rFonts w:asciiTheme="minorHAnsi" w:hAnsiTheme="minorHAnsi" w:cstheme="minorHAnsi"/>
          <w:sz w:val="22"/>
          <w:szCs w:val="22"/>
        </w:rPr>
        <w:t>/HLTA/TA with QTS</w:t>
      </w:r>
      <w:r w:rsidRPr="0027438E">
        <w:rPr>
          <w:rFonts w:asciiTheme="minorHAnsi" w:hAnsiTheme="minorHAnsi" w:cstheme="minorHAnsi"/>
          <w:sz w:val="22"/>
          <w:szCs w:val="22"/>
        </w:rPr>
        <w:t xml:space="preserve"> </w:t>
      </w:r>
      <w:r w:rsidR="00F36CC1" w:rsidRPr="0027438E">
        <w:rPr>
          <w:rFonts w:asciiTheme="minorHAnsi" w:hAnsiTheme="minorHAnsi" w:cstheme="minorHAnsi"/>
          <w:sz w:val="22"/>
          <w:szCs w:val="22"/>
        </w:rPr>
        <w:t>(or in the case of Academies</w:t>
      </w:r>
      <w:r w:rsidR="00AD2592" w:rsidRPr="0027438E">
        <w:rPr>
          <w:rFonts w:asciiTheme="minorHAnsi" w:hAnsiTheme="minorHAnsi" w:cstheme="minorHAnsi"/>
          <w:sz w:val="22"/>
          <w:szCs w:val="22"/>
        </w:rPr>
        <w:t>,</w:t>
      </w:r>
      <w:r w:rsidR="00F36CC1" w:rsidRPr="0027438E">
        <w:rPr>
          <w:rFonts w:asciiTheme="minorHAnsi" w:hAnsiTheme="minorHAnsi" w:cstheme="minorHAnsi"/>
          <w:sz w:val="22"/>
          <w:szCs w:val="22"/>
        </w:rPr>
        <w:t xml:space="preserve"> </w:t>
      </w:r>
      <w:r w:rsidR="00D81A78" w:rsidRPr="0027438E">
        <w:rPr>
          <w:rFonts w:asciiTheme="minorHAnsi" w:hAnsiTheme="minorHAnsi" w:cstheme="minorHAnsi"/>
          <w:sz w:val="22"/>
          <w:szCs w:val="22"/>
        </w:rPr>
        <w:t>free</w:t>
      </w:r>
      <w:r w:rsidR="00D81A78" w:rsidRPr="003F48C9">
        <w:rPr>
          <w:rFonts w:asciiTheme="minorHAnsi" w:hAnsiTheme="minorHAnsi" w:cstheme="minorHAnsi"/>
          <w:sz w:val="22"/>
          <w:szCs w:val="22"/>
        </w:rPr>
        <w:t xml:space="preserve"> </w:t>
      </w:r>
      <w:r w:rsidR="00D81A78" w:rsidRPr="003F48C9">
        <w:rPr>
          <w:rFonts w:asciiTheme="minorHAnsi" w:hAnsiTheme="minorHAnsi" w:cstheme="minorHAnsi"/>
          <w:sz w:val="22"/>
          <w:szCs w:val="22"/>
        </w:rPr>
        <w:lastRenderedPageBreak/>
        <w:t xml:space="preserve">and independent schools, </w:t>
      </w:r>
      <w:r w:rsidR="00F36CC1" w:rsidRPr="003F48C9">
        <w:rPr>
          <w:rFonts w:asciiTheme="minorHAnsi" w:hAnsiTheme="minorHAnsi" w:cstheme="minorHAnsi"/>
          <w:sz w:val="22"/>
          <w:szCs w:val="22"/>
        </w:rPr>
        <w:t xml:space="preserve">individuals who are </w:t>
      </w:r>
      <w:r w:rsidR="00AD2592" w:rsidRPr="003F48C9">
        <w:rPr>
          <w:rFonts w:asciiTheme="minorHAnsi" w:hAnsiTheme="minorHAnsi" w:cstheme="minorHAnsi"/>
          <w:sz w:val="22"/>
          <w:szCs w:val="22"/>
        </w:rPr>
        <w:t xml:space="preserve">unqualified </w:t>
      </w:r>
      <w:r w:rsidR="00F36CC1" w:rsidRPr="003F48C9">
        <w:rPr>
          <w:rFonts w:asciiTheme="minorHAnsi" w:hAnsiTheme="minorHAnsi" w:cstheme="minorHAnsi"/>
          <w:sz w:val="22"/>
          <w:szCs w:val="22"/>
        </w:rPr>
        <w:t xml:space="preserve">but being employed </w:t>
      </w:r>
      <w:r w:rsidR="00AD2592" w:rsidRPr="003F48C9">
        <w:rPr>
          <w:rFonts w:asciiTheme="minorHAnsi" w:hAnsiTheme="minorHAnsi" w:cstheme="minorHAnsi"/>
          <w:sz w:val="22"/>
          <w:szCs w:val="22"/>
        </w:rPr>
        <w:t xml:space="preserve">in </w:t>
      </w:r>
      <w:r w:rsidR="00F36CC1" w:rsidRPr="003F48C9">
        <w:rPr>
          <w:rFonts w:asciiTheme="minorHAnsi" w:hAnsiTheme="minorHAnsi" w:cstheme="minorHAnsi"/>
          <w:sz w:val="22"/>
          <w:szCs w:val="22"/>
        </w:rPr>
        <w:t xml:space="preserve">a teaching position) </w:t>
      </w:r>
      <w:r w:rsidRPr="003F48C9">
        <w:rPr>
          <w:rFonts w:asciiTheme="minorHAnsi" w:hAnsiTheme="minorHAnsi" w:cstheme="minorHAnsi"/>
          <w:sz w:val="22"/>
          <w:szCs w:val="22"/>
        </w:rPr>
        <w:t xml:space="preserve">prior to appointment either permanently or on a temporary supply basis (where the supply teacher is not appointed via a Supply Agency).  No </w:t>
      </w:r>
      <w:r w:rsidR="00675A5E" w:rsidRPr="003F48C9">
        <w:rPr>
          <w:rFonts w:asciiTheme="minorHAnsi" w:hAnsiTheme="minorHAnsi" w:cstheme="minorHAnsi"/>
          <w:sz w:val="22"/>
          <w:szCs w:val="22"/>
        </w:rPr>
        <w:t>individual</w:t>
      </w:r>
      <w:r w:rsidRPr="003F48C9">
        <w:rPr>
          <w:rFonts w:asciiTheme="minorHAnsi" w:hAnsiTheme="minorHAnsi" w:cstheme="minorHAnsi"/>
          <w:sz w:val="22"/>
          <w:szCs w:val="22"/>
        </w:rPr>
        <w:t xml:space="preserve"> who is prohibited or has an interim prohibition order made against them will be employed to teach</w:t>
      </w:r>
      <w:r w:rsidR="00E0295A" w:rsidRPr="003F48C9">
        <w:rPr>
          <w:rFonts w:asciiTheme="minorHAnsi" w:hAnsiTheme="minorHAnsi" w:cstheme="minorHAnsi"/>
          <w:sz w:val="22"/>
          <w:szCs w:val="22"/>
        </w:rPr>
        <w:t xml:space="preserve"> unsupervised and/or undirected</w:t>
      </w:r>
      <w:r w:rsidRPr="003F48C9">
        <w:rPr>
          <w:rFonts w:asciiTheme="minorHAnsi" w:hAnsiTheme="minorHAnsi" w:cstheme="minorHAnsi"/>
          <w:sz w:val="22"/>
          <w:szCs w:val="22"/>
        </w:rPr>
        <w:t xml:space="preserve"> in this school.  It is the responsibility of Supply Agencies to ensure that supply teachers used in this school are similarly checked to ensure that they are not prohibited from teaching.</w:t>
      </w:r>
    </w:p>
    <w:p w14:paraId="777ACB37" w14:textId="158BD76B" w:rsidR="00E172C4" w:rsidRPr="003F48C9" w:rsidRDefault="003137FF" w:rsidP="004054FA">
      <w:pPr>
        <w:pStyle w:val="Default"/>
        <w:spacing w:after="120"/>
        <w:ind w:left="567"/>
        <w:rPr>
          <w:rFonts w:asciiTheme="minorHAnsi" w:hAnsiTheme="minorHAnsi" w:cstheme="minorHAnsi"/>
          <w:sz w:val="22"/>
          <w:szCs w:val="22"/>
        </w:rPr>
      </w:pPr>
      <w:r w:rsidRPr="003F48C9">
        <w:rPr>
          <w:rFonts w:asciiTheme="minorHAnsi" w:hAnsiTheme="minorHAnsi" w:cstheme="minorHAnsi"/>
          <w:sz w:val="22"/>
          <w:szCs w:val="22"/>
        </w:rPr>
        <w:t xml:space="preserve">The purpose of the regulatory requirement to check prohibition is to prevent a person from working in a role that would contravene any prohibition order in place </w:t>
      </w:r>
      <w:r w:rsidR="00FF07F1" w:rsidRPr="003F48C9">
        <w:rPr>
          <w:rFonts w:asciiTheme="minorHAnsi" w:hAnsiTheme="minorHAnsi" w:cstheme="minorHAnsi"/>
          <w:sz w:val="22"/>
          <w:szCs w:val="22"/>
        </w:rPr>
        <w:t>i.e.,</w:t>
      </w:r>
      <w:r w:rsidRPr="003F48C9">
        <w:rPr>
          <w:rFonts w:asciiTheme="minorHAnsi" w:hAnsiTheme="minorHAnsi" w:cstheme="minorHAnsi"/>
          <w:sz w:val="22"/>
          <w:szCs w:val="22"/>
        </w:rPr>
        <w:t xml:space="preserve"> a role that would require them to carry out </w:t>
      </w:r>
      <w:r w:rsidRPr="0027438E">
        <w:rPr>
          <w:rFonts w:asciiTheme="minorHAnsi" w:hAnsiTheme="minorHAnsi" w:cstheme="minorHAnsi"/>
          <w:sz w:val="22"/>
          <w:szCs w:val="22"/>
        </w:rPr>
        <w:t>unsupervised/</w:t>
      </w:r>
      <w:r w:rsidR="00BC1586" w:rsidRPr="0027438E">
        <w:rPr>
          <w:rFonts w:asciiTheme="minorHAnsi" w:hAnsiTheme="minorHAnsi" w:cstheme="minorHAnsi"/>
          <w:sz w:val="22"/>
          <w:szCs w:val="22"/>
        </w:rPr>
        <w:t>un</w:t>
      </w:r>
      <w:r w:rsidRPr="0027438E">
        <w:rPr>
          <w:rFonts w:asciiTheme="minorHAnsi" w:hAnsiTheme="minorHAnsi" w:cstheme="minorHAnsi"/>
          <w:sz w:val="22"/>
          <w:szCs w:val="22"/>
        </w:rPr>
        <w:t>directed</w:t>
      </w:r>
      <w:r w:rsidRPr="003F48C9">
        <w:rPr>
          <w:rFonts w:asciiTheme="minorHAnsi" w:hAnsiTheme="minorHAnsi" w:cstheme="minorHAnsi"/>
          <w:sz w:val="22"/>
          <w:szCs w:val="22"/>
        </w:rPr>
        <w:t xml:space="preserve"> teaching work.  That is why there is no statutory requirement for a prohibition check to be made on applications for any school staff position, unless they will carry out unsupervised/undirected teaching work.  This means that, generally, when appointing into teaching assistant (TA) positions, prohibition checks will not be required.</w:t>
      </w:r>
    </w:p>
    <w:p w14:paraId="4C38CDB1" w14:textId="0127650B" w:rsidR="00E172C4" w:rsidRPr="003F48C9" w:rsidRDefault="00E172C4" w:rsidP="004054FA">
      <w:pPr>
        <w:pStyle w:val="Default"/>
        <w:spacing w:after="120"/>
        <w:ind w:left="567"/>
        <w:rPr>
          <w:rFonts w:asciiTheme="minorHAnsi" w:hAnsiTheme="minorHAnsi" w:cstheme="minorHAnsi"/>
          <w:sz w:val="22"/>
          <w:szCs w:val="22"/>
        </w:rPr>
      </w:pPr>
      <w:r w:rsidRPr="003F48C9">
        <w:rPr>
          <w:rFonts w:asciiTheme="minorHAnsi" w:hAnsiTheme="minorHAnsi" w:cstheme="minorHAnsi"/>
          <w:sz w:val="22"/>
          <w:szCs w:val="22"/>
        </w:rPr>
        <w:t xml:space="preserve">We may, </w:t>
      </w:r>
      <w:r w:rsidR="003137FF" w:rsidRPr="003F48C9">
        <w:rPr>
          <w:rFonts w:asciiTheme="minorHAnsi" w:hAnsiTheme="minorHAnsi" w:cstheme="minorHAnsi"/>
          <w:sz w:val="22"/>
          <w:szCs w:val="22"/>
        </w:rPr>
        <w:t>however, choose to undertake additional checks to those required by legislation to ensure an individual’s suitability and m</w:t>
      </w:r>
      <w:r w:rsidRPr="003F48C9">
        <w:rPr>
          <w:rFonts w:asciiTheme="minorHAnsi" w:hAnsiTheme="minorHAnsi" w:cstheme="minorHAnsi"/>
          <w:sz w:val="22"/>
          <w:szCs w:val="22"/>
        </w:rPr>
        <w:t>ay</w:t>
      </w:r>
      <w:r w:rsidR="003137FF" w:rsidRPr="003F48C9">
        <w:rPr>
          <w:rFonts w:asciiTheme="minorHAnsi" w:hAnsiTheme="minorHAnsi" w:cstheme="minorHAnsi"/>
          <w:sz w:val="22"/>
          <w:szCs w:val="22"/>
        </w:rPr>
        <w:t xml:space="preserve"> want to do this, for example, where someone applying for a TA role indicates that they have qualified teacher status or have previously worked as a teacher.  </w:t>
      </w:r>
      <w:r w:rsidRPr="003F48C9">
        <w:rPr>
          <w:rFonts w:asciiTheme="minorHAnsi" w:hAnsiTheme="minorHAnsi" w:cstheme="minorHAnsi"/>
          <w:sz w:val="22"/>
          <w:szCs w:val="22"/>
        </w:rPr>
        <w:t xml:space="preserve">Where we intend to </w:t>
      </w:r>
      <w:r w:rsidR="003137FF" w:rsidRPr="003F48C9">
        <w:rPr>
          <w:rFonts w:asciiTheme="minorHAnsi" w:hAnsiTheme="minorHAnsi" w:cstheme="minorHAnsi"/>
          <w:sz w:val="22"/>
          <w:szCs w:val="22"/>
        </w:rPr>
        <w:t xml:space="preserve">do this, </w:t>
      </w:r>
      <w:r w:rsidRPr="003F48C9">
        <w:rPr>
          <w:rFonts w:asciiTheme="minorHAnsi" w:hAnsiTheme="minorHAnsi" w:cstheme="minorHAnsi"/>
          <w:sz w:val="22"/>
          <w:szCs w:val="22"/>
        </w:rPr>
        <w:t xml:space="preserve">we will be </w:t>
      </w:r>
      <w:r w:rsidR="003137FF" w:rsidRPr="003F48C9">
        <w:rPr>
          <w:rFonts w:asciiTheme="minorHAnsi" w:hAnsiTheme="minorHAnsi" w:cstheme="minorHAnsi"/>
          <w:sz w:val="22"/>
          <w:szCs w:val="22"/>
        </w:rPr>
        <w:t>open about this in the application process so that it is seen as fair and transparent.</w:t>
      </w:r>
    </w:p>
    <w:p w14:paraId="238952A1" w14:textId="724CBBF1" w:rsidR="003137FF" w:rsidRPr="003F48C9" w:rsidRDefault="003137FF" w:rsidP="004054FA">
      <w:pPr>
        <w:pStyle w:val="Default"/>
        <w:spacing w:after="120"/>
        <w:ind w:left="567"/>
        <w:rPr>
          <w:rFonts w:asciiTheme="minorHAnsi" w:hAnsiTheme="minorHAnsi" w:cstheme="minorHAnsi"/>
          <w:sz w:val="22"/>
          <w:szCs w:val="22"/>
        </w:rPr>
      </w:pPr>
      <w:r w:rsidRPr="003F48C9">
        <w:rPr>
          <w:rFonts w:asciiTheme="minorHAnsi" w:hAnsiTheme="minorHAnsi" w:cstheme="minorHAnsi"/>
          <w:sz w:val="22"/>
          <w:szCs w:val="22"/>
        </w:rPr>
        <w:t xml:space="preserve">Prohibition from teaching would not preclude someone from being considered for a TA role.  The reasons for prohibiting someone from teaching will not necessarily relate to safeguarding matters. </w:t>
      </w:r>
      <w:r w:rsidR="00E172C4" w:rsidRPr="003F48C9">
        <w:rPr>
          <w:rFonts w:asciiTheme="minorHAnsi" w:hAnsiTheme="minorHAnsi" w:cstheme="minorHAnsi"/>
          <w:sz w:val="22"/>
          <w:szCs w:val="22"/>
        </w:rPr>
        <w:t xml:space="preserve"> </w:t>
      </w:r>
      <w:hyperlink r:id="rId68" w:history="1">
        <w:r w:rsidR="00E172C4" w:rsidRPr="003F48C9">
          <w:rPr>
            <w:rStyle w:val="Hyperlink"/>
            <w:rFonts w:asciiTheme="minorHAnsi" w:hAnsiTheme="minorHAnsi" w:cstheme="minorHAnsi"/>
            <w:sz w:val="22"/>
            <w:szCs w:val="22"/>
          </w:rPr>
          <w:t>Guidance</w:t>
        </w:r>
      </w:hyperlink>
      <w:r w:rsidRPr="003F48C9">
        <w:rPr>
          <w:rFonts w:asciiTheme="minorHAnsi" w:hAnsiTheme="minorHAnsi" w:cstheme="minorHAnsi"/>
          <w:sz w:val="22"/>
          <w:szCs w:val="22"/>
        </w:rPr>
        <w:t xml:space="preserve"> </w:t>
      </w:r>
      <w:r w:rsidR="00E172C4" w:rsidRPr="003F48C9">
        <w:rPr>
          <w:rFonts w:asciiTheme="minorHAnsi" w:hAnsiTheme="minorHAnsi" w:cstheme="minorHAnsi"/>
          <w:sz w:val="22"/>
          <w:szCs w:val="22"/>
        </w:rPr>
        <w:t xml:space="preserve">is available </w:t>
      </w:r>
      <w:r w:rsidRPr="003F48C9">
        <w:rPr>
          <w:rFonts w:asciiTheme="minorHAnsi" w:hAnsiTheme="minorHAnsi" w:cstheme="minorHAnsi"/>
          <w:sz w:val="22"/>
          <w:szCs w:val="22"/>
        </w:rPr>
        <w:t>that indicates the range of misconduct types that may be sufficiently serious to lead to prohibition.</w:t>
      </w:r>
      <w:r w:rsidR="00E172C4" w:rsidRPr="003F48C9">
        <w:rPr>
          <w:rFonts w:asciiTheme="minorHAnsi" w:hAnsiTheme="minorHAnsi" w:cstheme="minorHAnsi"/>
          <w:sz w:val="22"/>
          <w:szCs w:val="22"/>
        </w:rPr>
        <w:t xml:space="preserve"> </w:t>
      </w:r>
      <w:r w:rsidRPr="003F48C9">
        <w:rPr>
          <w:rFonts w:asciiTheme="minorHAnsi" w:hAnsiTheme="minorHAnsi" w:cstheme="minorHAnsi"/>
          <w:sz w:val="22"/>
          <w:szCs w:val="22"/>
        </w:rPr>
        <w:t xml:space="preserve"> In addition, when determining the suitability of a prohibited teacher to be appointed to a non-teaching position, </w:t>
      </w:r>
      <w:r w:rsidR="00E172C4" w:rsidRPr="003F48C9">
        <w:rPr>
          <w:rFonts w:asciiTheme="minorHAnsi" w:hAnsiTheme="minorHAnsi" w:cstheme="minorHAnsi"/>
          <w:sz w:val="22"/>
          <w:szCs w:val="22"/>
        </w:rPr>
        <w:t xml:space="preserve">we will </w:t>
      </w:r>
      <w:r w:rsidRPr="003F48C9">
        <w:rPr>
          <w:rFonts w:asciiTheme="minorHAnsi" w:hAnsiTheme="minorHAnsi" w:cstheme="minorHAnsi"/>
          <w:sz w:val="22"/>
          <w:szCs w:val="22"/>
        </w:rPr>
        <w:t>consider the circumstances surrounding the misconduct as set out in the relevant published decision</w:t>
      </w:r>
      <w:r w:rsidR="00E172C4" w:rsidRPr="003F48C9">
        <w:rPr>
          <w:rFonts w:asciiTheme="minorHAnsi" w:hAnsiTheme="minorHAnsi" w:cstheme="minorHAnsi"/>
          <w:sz w:val="22"/>
          <w:szCs w:val="22"/>
        </w:rPr>
        <w:t xml:space="preserve"> document </w:t>
      </w:r>
      <w:hyperlink r:id="rId69" w:history="1">
        <w:r w:rsidR="00E172C4" w:rsidRPr="003F48C9">
          <w:rPr>
            <w:rStyle w:val="Hyperlink"/>
            <w:rFonts w:asciiTheme="minorHAnsi" w:hAnsiTheme="minorHAnsi" w:cstheme="minorHAnsi"/>
            <w:sz w:val="22"/>
            <w:szCs w:val="22"/>
          </w:rPr>
          <w:t>Teacher misconduct</w:t>
        </w:r>
      </w:hyperlink>
      <w:r w:rsidRPr="003F48C9">
        <w:rPr>
          <w:rFonts w:asciiTheme="minorHAnsi" w:hAnsiTheme="minorHAnsi" w:cstheme="minorHAnsi"/>
          <w:sz w:val="22"/>
          <w:szCs w:val="22"/>
        </w:rPr>
        <w:t xml:space="preserve">. </w:t>
      </w:r>
      <w:r w:rsidR="003E77D0" w:rsidRPr="003F48C9">
        <w:rPr>
          <w:rFonts w:asciiTheme="minorHAnsi" w:hAnsiTheme="minorHAnsi" w:cstheme="minorHAnsi"/>
          <w:sz w:val="22"/>
          <w:szCs w:val="22"/>
        </w:rPr>
        <w:t xml:space="preserve"> </w:t>
      </w:r>
      <w:r w:rsidRPr="003F48C9">
        <w:rPr>
          <w:rFonts w:asciiTheme="minorHAnsi" w:hAnsiTheme="minorHAnsi" w:cstheme="minorHAnsi"/>
          <w:sz w:val="22"/>
          <w:szCs w:val="22"/>
        </w:rPr>
        <w:t xml:space="preserve">This detail may help inform any subsequent risk assessment that </w:t>
      </w:r>
      <w:r w:rsidR="00E172C4" w:rsidRPr="003F48C9">
        <w:rPr>
          <w:rFonts w:asciiTheme="minorHAnsi" w:hAnsiTheme="minorHAnsi" w:cstheme="minorHAnsi"/>
          <w:sz w:val="22"/>
          <w:szCs w:val="22"/>
        </w:rPr>
        <w:t xml:space="preserve">we </w:t>
      </w:r>
      <w:r w:rsidRPr="003F48C9">
        <w:rPr>
          <w:rFonts w:asciiTheme="minorHAnsi" w:hAnsiTheme="minorHAnsi" w:cstheme="minorHAnsi"/>
          <w:sz w:val="22"/>
          <w:szCs w:val="22"/>
        </w:rPr>
        <w:t>choose to carry out.</w:t>
      </w:r>
      <w:r w:rsidR="00CD582C" w:rsidRPr="003F48C9">
        <w:rPr>
          <w:rFonts w:asciiTheme="minorHAnsi" w:hAnsiTheme="minorHAnsi" w:cstheme="minorHAnsi"/>
          <w:sz w:val="22"/>
          <w:szCs w:val="22"/>
        </w:rPr>
        <w:t xml:space="preserve">  </w:t>
      </w:r>
      <w:r w:rsidR="003E7B2C" w:rsidRPr="003F48C9">
        <w:rPr>
          <w:rFonts w:asciiTheme="minorHAnsi" w:hAnsiTheme="minorHAnsi" w:cstheme="minorHAnsi"/>
          <w:sz w:val="22"/>
          <w:szCs w:val="22"/>
        </w:rPr>
        <w:t>A</w:t>
      </w:r>
      <w:r w:rsidR="00CD582C" w:rsidRPr="003F48C9">
        <w:rPr>
          <w:rFonts w:asciiTheme="minorHAnsi" w:hAnsiTheme="minorHAnsi" w:cstheme="minorHAnsi"/>
          <w:sz w:val="22"/>
          <w:szCs w:val="22"/>
        </w:rPr>
        <w:t xml:space="preserve"> model </w:t>
      </w:r>
      <w:hyperlink r:id="rId70" w:history="1">
        <w:r w:rsidR="008C4F2C" w:rsidRPr="003F48C9">
          <w:rPr>
            <w:rStyle w:val="Hyperlink"/>
            <w:rFonts w:asciiTheme="minorHAnsi" w:hAnsiTheme="minorHAnsi" w:cstheme="minorHAnsi"/>
            <w:sz w:val="22"/>
            <w:szCs w:val="22"/>
          </w:rPr>
          <w:t>‘Cause</w:t>
        </w:r>
        <w:r w:rsidR="00CD582C" w:rsidRPr="003F48C9">
          <w:rPr>
            <w:rStyle w:val="Hyperlink"/>
            <w:rFonts w:asciiTheme="minorHAnsi" w:hAnsiTheme="minorHAnsi" w:cstheme="minorHAnsi"/>
            <w:sz w:val="22"/>
            <w:szCs w:val="22"/>
          </w:rPr>
          <w:t xml:space="preserve"> for Concern’ Risk </w:t>
        </w:r>
        <w:r w:rsidR="00746894" w:rsidRPr="003F48C9">
          <w:rPr>
            <w:rStyle w:val="Hyperlink"/>
            <w:rFonts w:asciiTheme="minorHAnsi" w:hAnsiTheme="minorHAnsi" w:cstheme="minorHAnsi"/>
            <w:sz w:val="22"/>
            <w:szCs w:val="22"/>
          </w:rPr>
          <w:t>A</w:t>
        </w:r>
        <w:r w:rsidR="00CD582C" w:rsidRPr="003F48C9">
          <w:rPr>
            <w:rStyle w:val="Hyperlink"/>
            <w:rFonts w:asciiTheme="minorHAnsi" w:hAnsiTheme="minorHAnsi" w:cstheme="minorHAnsi"/>
            <w:sz w:val="22"/>
            <w:szCs w:val="22"/>
          </w:rPr>
          <w:t>ssessment</w:t>
        </w:r>
      </w:hyperlink>
      <w:r w:rsidR="00CD582C" w:rsidRPr="003F48C9">
        <w:rPr>
          <w:rFonts w:asciiTheme="minorHAnsi" w:hAnsiTheme="minorHAnsi" w:cstheme="minorHAnsi"/>
          <w:sz w:val="22"/>
          <w:szCs w:val="22"/>
        </w:rPr>
        <w:t xml:space="preserve"> which may be used</w:t>
      </w:r>
      <w:r w:rsidR="003E7B2C" w:rsidRPr="003F48C9">
        <w:rPr>
          <w:rFonts w:asciiTheme="minorHAnsi" w:hAnsiTheme="minorHAnsi" w:cstheme="minorHAnsi"/>
          <w:sz w:val="22"/>
          <w:szCs w:val="22"/>
        </w:rPr>
        <w:t xml:space="preserve"> is available </w:t>
      </w:r>
      <w:r w:rsidR="003E7B2C" w:rsidRPr="00AF07D2">
        <w:rPr>
          <w:rFonts w:asciiTheme="minorHAnsi" w:hAnsiTheme="minorHAnsi" w:cstheme="minorHAnsi"/>
          <w:sz w:val="22"/>
          <w:szCs w:val="22"/>
        </w:rPr>
        <w:t>from the KAH</w:t>
      </w:r>
      <w:r w:rsidR="001F7848" w:rsidRPr="00AF07D2">
        <w:rPr>
          <w:rFonts w:asciiTheme="minorHAnsi" w:hAnsiTheme="minorHAnsi" w:cstheme="minorHAnsi"/>
          <w:sz w:val="22"/>
          <w:szCs w:val="22"/>
        </w:rPr>
        <w:t>ub</w:t>
      </w:r>
      <w:r w:rsidR="003E7B2C" w:rsidRPr="00AF07D2">
        <w:rPr>
          <w:rFonts w:asciiTheme="minorHAnsi" w:hAnsiTheme="minorHAnsi" w:cstheme="minorHAnsi"/>
          <w:sz w:val="22"/>
          <w:szCs w:val="22"/>
        </w:rPr>
        <w:t>.</w:t>
      </w:r>
    </w:p>
    <w:p w14:paraId="6BB79846" w14:textId="05B18CE5" w:rsidR="00877449" w:rsidRPr="003F48C9" w:rsidRDefault="00877449" w:rsidP="00A77E41">
      <w:pPr>
        <w:pStyle w:val="Heading3"/>
        <w:rPr>
          <w:rFonts w:cstheme="minorHAnsi"/>
        </w:rPr>
      </w:pPr>
      <w:bookmarkStart w:id="143" w:name="_Toc145330734"/>
      <w:r w:rsidRPr="003F48C9">
        <w:rPr>
          <w:rFonts w:cstheme="minorHAnsi"/>
        </w:rPr>
        <w:t xml:space="preserve">EEA </w:t>
      </w:r>
      <w:r w:rsidR="0005584A">
        <w:rPr>
          <w:rFonts w:cstheme="minorHAnsi"/>
        </w:rPr>
        <w:t>t</w:t>
      </w:r>
      <w:r w:rsidRPr="003F48C9">
        <w:rPr>
          <w:rFonts w:cstheme="minorHAnsi"/>
        </w:rPr>
        <w:t xml:space="preserve">eacher </w:t>
      </w:r>
      <w:r w:rsidR="00FA3BE7" w:rsidRPr="003F48C9">
        <w:rPr>
          <w:rFonts w:cstheme="minorHAnsi"/>
        </w:rPr>
        <w:t>s</w:t>
      </w:r>
      <w:r w:rsidRPr="003F48C9">
        <w:rPr>
          <w:rFonts w:cstheme="minorHAnsi"/>
        </w:rPr>
        <w:t>anctions</w:t>
      </w:r>
      <w:bookmarkEnd w:id="143"/>
    </w:p>
    <w:p w14:paraId="3C586077" w14:textId="6260B94E" w:rsidR="00E172C4" w:rsidRPr="003F48C9" w:rsidRDefault="00E172C4" w:rsidP="00E172C4">
      <w:pPr>
        <w:pStyle w:val="NormalWeb"/>
        <w:spacing w:before="0" w:beforeAutospacing="0" w:after="120" w:afterAutospacing="0"/>
        <w:ind w:left="567"/>
        <w:rPr>
          <w:rFonts w:asciiTheme="minorHAnsi" w:hAnsiTheme="minorHAnsi"/>
          <w:sz w:val="22"/>
          <w:szCs w:val="22"/>
        </w:rPr>
      </w:pPr>
      <w:r w:rsidRPr="003F48C9">
        <w:rPr>
          <w:rFonts w:asciiTheme="minorHAnsi" w:hAnsiTheme="minorHAnsi"/>
          <w:sz w:val="22"/>
          <w:szCs w:val="22"/>
        </w:rPr>
        <w:t xml:space="preserve">EEA regulators of the teaching profession </w:t>
      </w:r>
      <w:r w:rsidR="008C4F2C" w:rsidRPr="003F48C9">
        <w:rPr>
          <w:rFonts w:asciiTheme="minorHAnsi" w:hAnsiTheme="minorHAnsi"/>
          <w:sz w:val="22"/>
          <w:szCs w:val="22"/>
        </w:rPr>
        <w:t xml:space="preserve">previously </w:t>
      </w:r>
      <w:r w:rsidRPr="003F48C9">
        <w:rPr>
          <w:rFonts w:asciiTheme="minorHAnsi" w:hAnsiTheme="minorHAnsi"/>
          <w:sz w:val="22"/>
          <w:szCs w:val="22"/>
        </w:rPr>
        <w:t>share</w:t>
      </w:r>
      <w:r w:rsidR="008C4F2C" w:rsidRPr="003F48C9">
        <w:rPr>
          <w:rFonts w:asciiTheme="minorHAnsi" w:hAnsiTheme="minorHAnsi"/>
          <w:sz w:val="22"/>
          <w:szCs w:val="22"/>
        </w:rPr>
        <w:t>d</w:t>
      </w:r>
      <w:r w:rsidRPr="003F48C9">
        <w:rPr>
          <w:rFonts w:asciiTheme="minorHAnsi" w:hAnsiTheme="minorHAnsi"/>
          <w:sz w:val="22"/>
          <w:szCs w:val="22"/>
        </w:rPr>
        <w:t xml:space="preserve"> details of any sanction or restriction that they impose</w:t>
      </w:r>
      <w:r w:rsidR="008C4F2C" w:rsidRPr="003F48C9">
        <w:rPr>
          <w:rFonts w:asciiTheme="minorHAnsi" w:hAnsiTheme="minorHAnsi"/>
          <w:sz w:val="22"/>
          <w:szCs w:val="22"/>
        </w:rPr>
        <w:t>d</w:t>
      </w:r>
      <w:r w:rsidRPr="003F48C9">
        <w:rPr>
          <w:rFonts w:asciiTheme="minorHAnsi" w:hAnsiTheme="minorHAnsi"/>
          <w:sz w:val="22"/>
          <w:szCs w:val="22"/>
        </w:rPr>
        <w:t xml:space="preserve"> on a teacher with all other EEA teacher regulators.</w:t>
      </w:r>
    </w:p>
    <w:p w14:paraId="25798CD3" w14:textId="468C4103" w:rsidR="00E172C4" w:rsidRPr="003F48C9" w:rsidRDefault="00E172C4" w:rsidP="00E172C4">
      <w:pPr>
        <w:pStyle w:val="NormalWeb"/>
        <w:spacing w:before="0" w:beforeAutospacing="0" w:after="120" w:afterAutospacing="0"/>
        <w:ind w:left="567"/>
        <w:rPr>
          <w:rFonts w:asciiTheme="minorHAnsi" w:hAnsiTheme="minorHAnsi"/>
          <w:sz w:val="22"/>
          <w:szCs w:val="22"/>
        </w:rPr>
      </w:pPr>
      <w:r w:rsidRPr="003F48C9">
        <w:rPr>
          <w:rFonts w:asciiTheme="minorHAnsi" w:hAnsiTheme="minorHAnsi"/>
          <w:sz w:val="22"/>
          <w:szCs w:val="22"/>
        </w:rPr>
        <w:t xml:space="preserve">From 18 January 2016 to 31 December 2020, schools in England were required to </w:t>
      </w:r>
      <w:r w:rsidRPr="00AF07D2">
        <w:rPr>
          <w:rFonts w:asciiTheme="minorHAnsi" w:hAnsiTheme="minorHAnsi"/>
          <w:sz w:val="22"/>
          <w:szCs w:val="22"/>
        </w:rPr>
        <w:t xml:space="preserve">use the </w:t>
      </w:r>
      <w:hyperlink r:id="rId71" w:history="1">
        <w:r w:rsidR="004717C9" w:rsidRPr="00AF07D2">
          <w:rPr>
            <w:rStyle w:val="Hyperlink"/>
            <w:rFonts w:asciiTheme="minorHAnsi" w:hAnsiTheme="minorHAnsi"/>
            <w:sz w:val="22"/>
            <w:szCs w:val="22"/>
          </w:rPr>
          <w:t>DfE Sign-in website</w:t>
        </w:r>
      </w:hyperlink>
      <w:r w:rsidRPr="003F48C9">
        <w:rPr>
          <w:rFonts w:asciiTheme="minorHAnsi" w:hAnsiTheme="minorHAnsi"/>
          <w:sz w:val="22"/>
          <w:szCs w:val="22"/>
        </w:rPr>
        <w:t xml:space="preserve"> to identify any restrictions imposed by </w:t>
      </w:r>
      <w:r w:rsidRPr="003F48C9">
        <w:rPr>
          <w:rFonts w:asciiTheme="minorHAnsi" w:hAnsiTheme="minorHAnsi"/>
          <w:bCs/>
          <w:sz w:val="22"/>
          <w:szCs w:val="22"/>
        </w:rPr>
        <w:t>all authorities</w:t>
      </w:r>
      <w:r w:rsidRPr="003F48C9">
        <w:rPr>
          <w:rFonts w:asciiTheme="minorHAnsi" w:hAnsiTheme="minorHAnsi"/>
          <w:sz w:val="22"/>
          <w:szCs w:val="22"/>
        </w:rPr>
        <w:t xml:space="preserve"> in the European Economic Area (EEA) for those applying for teaching posts and who were new to or returning to the UK. </w:t>
      </w:r>
      <w:r w:rsidR="003E77D0" w:rsidRPr="003F48C9">
        <w:rPr>
          <w:rFonts w:asciiTheme="minorHAnsi" w:hAnsiTheme="minorHAnsi"/>
          <w:sz w:val="22"/>
          <w:szCs w:val="22"/>
        </w:rPr>
        <w:t xml:space="preserve"> </w:t>
      </w:r>
      <w:r w:rsidRPr="003F48C9">
        <w:rPr>
          <w:rFonts w:asciiTheme="minorHAnsi" w:hAnsiTheme="minorHAnsi"/>
          <w:sz w:val="22"/>
          <w:szCs w:val="22"/>
        </w:rPr>
        <w:t>There is a statutory requirement to record the date of this check on the school’s single central record.</w:t>
      </w:r>
    </w:p>
    <w:p w14:paraId="431C3B17" w14:textId="49D9EE71" w:rsidR="00E172C4" w:rsidRDefault="00E172C4" w:rsidP="00E172C4">
      <w:pPr>
        <w:ind w:left="567"/>
      </w:pPr>
      <w:r w:rsidRPr="003F48C9">
        <w:t xml:space="preserve">This service is no longer available to schools in the UK; however, we will retain evidence of the checks for relevant staff </w:t>
      </w:r>
      <w:r w:rsidRPr="0027438E">
        <w:t>appointed in</w:t>
      </w:r>
      <w:r w:rsidR="00465E5E" w:rsidRPr="0027438E">
        <w:t xml:space="preserve"> the period</w:t>
      </w:r>
      <w:r w:rsidRPr="0027438E">
        <w:t xml:space="preserve"> 2016-2020</w:t>
      </w:r>
      <w:r w:rsidRPr="003F48C9">
        <w:t>.</w:t>
      </w:r>
    </w:p>
    <w:p w14:paraId="2D13C34A" w14:textId="0938BFB3" w:rsidR="00E172C4" w:rsidRPr="003F48C9" w:rsidRDefault="00E172C4" w:rsidP="00B53503">
      <w:pPr>
        <w:ind w:left="567"/>
      </w:pPr>
      <w:r w:rsidRPr="003F48C9">
        <w:t>No similar scheme is or has been available for non-teaching staff.</w:t>
      </w:r>
    </w:p>
    <w:p w14:paraId="7D803F2A" w14:textId="7F501A82" w:rsidR="008E401A" w:rsidRPr="003F48C9" w:rsidRDefault="008E401A" w:rsidP="004054FA">
      <w:pPr>
        <w:pStyle w:val="NormalWeb"/>
        <w:spacing w:before="0" w:beforeAutospacing="0" w:after="120" w:afterAutospacing="0"/>
        <w:ind w:left="567"/>
        <w:rPr>
          <w:rFonts w:asciiTheme="minorHAnsi" w:hAnsiTheme="minorHAnsi" w:cstheme="minorHAnsi"/>
          <w:sz w:val="22"/>
          <w:szCs w:val="22"/>
        </w:rPr>
      </w:pPr>
      <w:r w:rsidRPr="003F48C9">
        <w:rPr>
          <w:rFonts w:asciiTheme="minorHAnsi" w:hAnsiTheme="minorHAnsi" w:cstheme="minorHAnsi"/>
          <w:sz w:val="22"/>
          <w:szCs w:val="22"/>
        </w:rPr>
        <w:t xml:space="preserve">See </w:t>
      </w:r>
      <w:r w:rsidR="002166DF" w:rsidRPr="003F48C9">
        <w:rPr>
          <w:rFonts w:asciiTheme="minorHAnsi" w:hAnsiTheme="minorHAnsi" w:cstheme="minorHAnsi"/>
          <w:sz w:val="22"/>
          <w:szCs w:val="22"/>
        </w:rPr>
        <w:t>S</w:t>
      </w:r>
      <w:r w:rsidRPr="003F48C9">
        <w:rPr>
          <w:rFonts w:asciiTheme="minorHAnsi" w:hAnsiTheme="minorHAnsi" w:cstheme="minorHAnsi"/>
          <w:sz w:val="22"/>
          <w:szCs w:val="22"/>
        </w:rPr>
        <w:t>ection 1</w:t>
      </w:r>
      <w:r w:rsidR="00865CB4" w:rsidRPr="003F48C9">
        <w:rPr>
          <w:rFonts w:asciiTheme="minorHAnsi" w:hAnsiTheme="minorHAnsi" w:cstheme="minorHAnsi"/>
          <w:sz w:val="22"/>
          <w:szCs w:val="22"/>
        </w:rPr>
        <w:t>4</w:t>
      </w:r>
      <w:r w:rsidRPr="003F48C9">
        <w:rPr>
          <w:rFonts w:asciiTheme="minorHAnsi" w:hAnsiTheme="minorHAnsi" w:cstheme="minorHAnsi"/>
          <w:sz w:val="22"/>
          <w:szCs w:val="22"/>
        </w:rPr>
        <w:t xml:space="preserve">.6 below for details of how </w:t>
      </w:r>
      <w:r w:rsidR="00864BBF" w:rsidRPr="003F48C9">
        <w:rPr>
          <w:rFonts w:asciiTheme="minorHAnsi" w:hAnsiTheme="minorHAnsi" w:cstheme="minorHAnsi"/>
          <w:sz w:val="22"/>
          <w:szCs w:val="22"/>
        </w:rPr>
        <w:t xml:space="preserve">we </w:t>
      </w:r>
      <w:r w:rsidRPr="003F48C9">
        <w:rPr>
          <w:rFonts w:asciiTheme="minorHAnsi" w:hAnsiTheme="minorHAnsi" w:cstheme="minorHAnsi"/>
          <w:sz w:val="22"/>
          <w:szCs w:val="22"/>
        </w:rPr>
        <w:t>process applications from those living or who have lived abroad.</w:t>
      </w:r>
    </w:p>
    <w:p w14:paraId="58EE901B" w14:textId="5B4F3FD3" w:rsidR="004054FA" w:rsidRPr="003F48C9" w:rsidRDefault="00BC46D8" w:rsidP="00A77E41">
      <w:pPr>
        <w:pStyle w:val="Heading3"/>
        <w:rPr>
          <w:rFonts w:cstheme="minorHAnsi"/>
        </w:rPr>
      </w:pPr>
      <w:bookmarkStart w:id="144" w:name="_Toc145330735"/>
      <w:r w:rsidRPr="003F48C9">
        <w:rPr>
          <w:rFonts w:cstheme="minorHAnsi"/>
        </w:rPr>
        <w:t>Section 128 direction</w:t>
      </w:r>
      <w:bookmarkEnd w:id="144"/>
    </w:p>
    <w:p w14:paraId="1F437E63" w14:textId="6DB9B0C6" w:rsidR="00AD377B" w:rsidRPr="003F48C9" w:rsidRDefault="00AD377B" w:rsidP="00BC46D8">
      <w:pPr>
        <w:ind w:left="567"/>
        <w:rPr>
          <w:rFonts w:cstheme="minorHAnsi"/>
          <w:color w:val="000000" w:themeColor="text1"/>
        </w:rPr>
      </w:pPr>
      <w:r w:rsidRPr="003F48C9">
        <w:t xml:space="preserve">The DfE has issued </w:t>
      </w:r>
      <w:hyperlink r:id="rId72" w:history="1">
        <w:r w:rsidRPr="003F48C9">
          <w:rPr>
            <w:rStyle w:val="Hyperlink"/>
          </w:rPr>
          <w:t>guidance</w:t>
        </w:r>
      </w:hyperlink>
      <w:r w:rsidRPr="003F48C9">
        <w:t xml:space="preserve"> which provides </w:t>
      </w:r>
      <w:r w:rsidRPr="0027438E">
        <w:t xml:space="preserve">information about </w:t>
      </w:r>
      <w:r w:rsidR="00CD32BE" w:rsidRPr="0027438E">
        <w:t>S</w:t>
      </w:r>
      <w:r w:rsidRPr="0027438E">
        <w:t xml:space="preserve">ection 128 </w:t>
      </w:r>
      <w:r w:rsidR="00CD32BE" w:rsidRPr="0027438E">
        <w:t xml:space="preserve">directions </w:t>
      </w:r>
      <w:r w:rsidRPr="0027438E">
        <w:t>and the</w:t>
      </w:r>
      <w:r w:rsidRPr="003F48C9">
        <w:t xml:space="preserve"> associated 2014 Regulations, including which factors the Secretary of State may take into account when deciding whether an individual’s conduct makes them unsuitable to take part in the management of an independent school, a Governor/Trustee in an Academy, or a Governor in a maintained school.</w:t>
      </w:r>
    </w:p>
    <w:p w14:paraId="594A0BEB" w14:textId="77777777" w:rsidR="00345F4C" w:rsidRPr="003F48C9" w:rsidRDefault="00345F4C" w:rsidP="00BC46D8">
      <w:pPr>
        <w:ind w:left="567"/>
        <w:rPr>
          <w:rFonts w:cstheme="minorHAnsi"/>
          <w:b/>
          <w:color w:val="auto"/>
          <w:sz w:val="24"/>
          <w:szCs w:val="24"/>
        </w:rPr>
      </w:pPr>
      <w:r w:rsidRPr="00761966">
        <w:rPr>
          <w:rFonts w:cstheme="minorHAnsi"/>
          <w:b/>
          <w:color w:val="7C2529"/>
          <w:sz w:val="24"/>
          <w:szCs w:val="24"/>
        </w:rPr>
        <w:t>Academies, Independent and Free Schools</w:t>
      </w:r>
    </w:p>
    <w:p w14:paraId="08B82532" w14:textId="77777777" w:rsidR="00BC46D8" w:rsidRPr="003F48C9" w:rsidRDefault="00BC46D8" w:rsidP="00BC46D8">
      <w:pPr>
        <w:ind w:left="567"/>
        <w:rPr>
          <w:rFonts w:cstheme="minorHAnsi"/>
          <w:color w:val="auto"/>
        </w:rPr>
      </w:pPr>
      <w:r w:rsidRPr="003F48C9">
        <w:rPr>
          <w:rFonts w:cstheme="minorHAnsi"/>
          <w:color w:val="auto"/>
        </w:rPr>
        <w:t>A Section 128 direction prohibits or restricts a person from taking part in the management of an independent school, including academes and free schools.  A person who is prohibited is unable to participate in any management of an independent school such as:</w:t>
      </w:r>
    </w:p>
    <w:p w14:paraId="1B779515" w14:textId="77777777" w:rsidR="00BC46D8" w:rsidRPr="003F48C9" w:rsidRDefault="007905FC" w:rsidP="008E329A">
      <w:pPr>
        <w:pStyle w:val="ListParagraph"/>
        <w:numPr>
          <w:ilvl w:val="0"/>
          <w:numId w:val="38"/>
        </w:numPr>
        <w:ind w:left="924" w:hanging="357"/>
        <w:rPr>
          <w:rFonts w:cstheme="minorHAnsi"/>
          <w:color w:val="auto"/>
        </w:rPr>
      </w:pPr>
      <w:r w:rsidRPr="003F48C9">
        <w:rPr>
          <w:rFonts w:cstheme="minorHAnsi"/>
          <w:color w:val="auto"/>
        </w:rPr>
        <w:t>a</w:t>
      </w:r>
      <w:r w:rsidR="00BC46D8" w:rsidRPr="003F48C9">
        <w:rPr>
          <w:rFonts w:cstheme="minorHAnsi"/>
          <w:color w:val="auto"/>
        </w:rPr>
        <w:t xml:space="preserve"> management position in an independent school, </w:t>
      </w:r>
      <w:r w:rsidRPr="003F48C9">
        <w:rPr>
          <w:rFonts w:cstheme="minorHAnsi"/>
          <w:color w:val="auto"/>
        </w:rPr>
        <w:t>academy</w:t>
      </w:r>
      <w:r w:rsidR="00BC46D8" w:rsidRPr="003F48C9">
        <w:rPr>
          <w:rFonts w:cstheme="minorHAnsi"/>
          <w:color w:val="auto"/>
        </w:rPr>
        <w:t xml:space="preserve"> or free school as an employee</w:t>
      </w:r>
      <w:r w:rsidRPr="003F48C9">
        <w:rPr>
          <w:rFonts w:cstheme="minorHAnsi"/>
          <w:color w:val="auto"/>
        </w:rPr>
        <w:t>;</w:t>
      </w:r>
    </w:p>
    <w:p w14:paraId="559EF6A8" w14:textId="28C107DB" w:rsidR="007905FC" w:rsidRPr="003F48C9" w:rsidRDefault="007905FC" w:rsidP="008E329A">
      <w:pPr>
        <w:pStyle w:val="ListParagraph"/>
        <w:numPr>
          <w:ilvl w:val="0"/>
          <w:numId w:val="38"/>
        </w:numPr>
        <w:ind w:left="924" w:hanging="357"/>
        <w:rPr>
          <w:rFonts w:cstheme="minorHAnsi"/>
          <w:color w:val="auto"/>
        </w:rPr>
      </w:pPr>
      <w:r w:rsidRPr="003F48C9">
        <w:rPr>
          <w:rFonts w:cstheme="minorHAnsi"/>
          <w:color w:val="auto"/>
        </w:rPr>
        <w:t xml:space="preserve">a trustee </w:t>
      </w:r>
      <w:r w:rsidR="00E172C4" w:rsidRPr="003F48C9">
        <w:rPr>
          <w:rFonts w:cstheme="minorHAnsi"/>
          <w:color w:val="auto"/>
        </w:rPr>
        <w:t xml:space="preserve">or senior leadership role </w:t>
      </w:r>
      <w:r w:rsidRPr="003F48C9">
        <w:rPr>
          <w:rFonts w:cstheme="minorHAnsi"/>
          <w:color w:val="auto"/>
        </w:rPr>
        <w:t>of an academy or free school trust;</w:t>
      </w:r>
    </w:p>
    <w:p w14:paraId="4E69756E" w14:textId="77777777" w:rsidR="007905FC" w:rsidRPr="003F48C9" w:rsidRDefault="007905FC" w:rsidP="008E329A">
      <w:pPr>
        <w:pStyle w:val="ListParagraph"/>
        <w:numPr>
          <w:ilvl w:val="0"/>
          <w:numId w:val="38"/>
        </w:numPr>
        <w:ind w:left="924" w:hanging="357"/>
        <w:rPr>
          <w:rFonts w:cstheme="minorHAnsi"/>
          <w:color w:val="auto"/>
        </w:rPr>
      </w:pPr>
      <w:r w:rsidRPr="003F48C9">
        <w:rPr>
          <w:rFonts w:cstheme="minorHAnsi"/>
          <w:color w:val="auto"/>
        </w:rPr>
        <w:t>a governor or member of a proprietor body for an independent school;</w:t>
      </w:r>
    </w:p>
    <w:p w14:paraId="3ECAD41A" w14:textId="77777777" w:rsidR="007905FC" w:rsidRPr="003F48C9" w:rsidRDefault="007905FC" w:rsidP="008E329A">
      <w:pPr>
        <w:pStyle w:val="ListParagraph"/>
        <w:numPr>
          <w:ilvl w:val="0"/>
          <w:numId w:val="38"/>
        </w:numPr>
        <w:ind w:left="924" w:hanging="357"/>
        <w:rPr>
          <w:rFonts w:cstheme="minorHAnsi"/>
          <w:color w:val="auto"/>
        </w:rPr>
      </w:pPr>
      <w:r w:rsidRPr="003F48C9">
        <w:rPr>
          <w:rFonts w:cstheme="minorHAnsi"/>
          <w:color w:val="auto"/>
        </w:rPr>
        <w:lastRenderedPageBreak/>
        <w:t>a governor on any governing body in an independent school, academy or free school that retains or has been delegated any management responsibilities.</w:t>
      </w:r>
    </w:p>
    <w:p w14:paraId="231D9F88" w14:textId="51D685B1" w:rsidR="009E6884" w:rsidRPr="003F48C9" w:rsidRDefault="009E6884" w:rsidP="007905FC">
      <w:pPr>
        <w:ind w:left="567"/>
        <w:rPr>
          <w:rFonts w:cstheme="minorHAnsi"/>
          <w:color w:val="auto"/>
        </w:rPr>
      </w:pPr>
      <w:r w:rsidRPr="003F48C9">
        <w:rPr>
          <w:rFonts w:cstheme="minorHAnsi"/>
          <w:color w:val="auto"/>
        </w:rPr>
        <w:t xml:space="preserve">There is no exhaustive list of roles that might be regarded as ‘management’ for the purpose of determining what constitutes management in an Academy, independent or free school, but roles are </w:t>
      </w:r>
      <w:r w:rsidR="00043E14" w:rsidRPr="003F48C9">
        <w:rPr>
          <w:rFonts w:cstheme="minorHAnsi"/>
          <w:color w:val="auto"/>
        </w:rPr>
        <w:t>likely to include Head teacher, principal, deputy/assistant Head teacher, governors and trustees. It is important to note, however, that the individual’s job title is not the determining factor and whether other individuals such as teachers with additional responsibilities could be considered to be ‘taking part in management’ depends on the facts of the case.</w:t>
      </w:r>
    </w:p>
    <w:p w14:paraId="0637CCCE" w14:textId="25761106" w:rsidR="007905FC" w:rsidRPr="0027438E" w:rsidRDefault="007905FC" w:rsidP="007905FC">
      <w:pPr>
        <w:ind w:left="567"/>
        <w:rPr>
          <w:rFonts w:cstheme="minorHAnsi"/>
          <w:color w:val="auto"/>
        </w:rPr>
      </w:pPr>
      <w:r w:rsidRPr="0027438E">
        <w:rPr>
          <w:rFonts w:cstheme="minorHAnsi"/>
          <w:color w:val="auto"/>
        </w:rPr>
        <w:t xml:space="preserve">A check for a </w:t>
      </w:r>
      <w:r w:rsidR="002166DF" w:rsidRPr="0027438E">
        <w:rPr>
          <w:rFonts w:cstheme="minorHAnsi"/>
          <w:color w:val="auto"/>
        </w:rPr>
        <w:t>S</w:t>
      </w:r>
      <w:r w:rsidRPr="0027438E">
        <w:rPr>
          <w:rFonts w:cstheme="minorHAnsi"/>
          <w:color w:val="auto"/>
        </w:rPr>
        <w:t xml:space="preserve">ection 128 direction can be carried out </w:t>
      </w:r>
      <w:r w:rsidR="00425C27" w:rsidRPr="0027438E">
        <w:rPr>
          <w:rFonts w:cstheme="minorHAnsi"/>
          <w:color w:val="auto"/>
        </w:rPr>
        <w:t xml:space="preserve">via the </w:t>
      </w:r>
      <w:r w:rsidR="00465E5E" w:rsidRPr="0027438E">
        <w:rPr>
          <w:rFonts w:cstheme="minorHAnsi"/>
          <w:color w:val="auto"/>
        </w:rPr>
        <w:t>Government</w:t>
      </w:r>
      <w:r w:rsidR="00425C27" w:rsidRPr="0027438E">
        <w:rPr>
          <w:rFonts w:cstheme="minorHAnsi"/>
          <w:color w:val="auto"/>
        </w:rPr>
        <w:t xml:space="preserve">’s </w:t>
      </w:r>
      <w:hyperlink r:id="rId73" w:history="1">
        <w:r w:rsidR="00465E5E" w:rsidRPr="0027438E">
          <w:rPr>
            <w:rStyle w:val="Hyperlink"/>
            <w:rFonts w:cstheme="minorHAnsi"/>
          </w:rPr>
          <w:t>List of people who are not allowed to manage or govern schools</w:t>
        </w:r>
      </w:hyperlink>
      <w:r w:rsidR="00465E5E" w:rsidRPr="0027438E">
        <w:rPr>
          <w:rFonts w:cstheme="minorHAnsi"/>
          <w:color w:val="auto"/>
        </w:rPr>
        <w:t xml:space="preserve">. </w:t>
      </w:r>
      <w:r w:rsidRPr="0027438E">
        <w:rPr>
          <w:rFonts w:cstheme="minorHAnsi"/>
          <w:color w:val="auto"/>
        </w:rPr>
        <w:t xml:space="preserve"> It is also possible to check the status of individuals who are not or have never been teachers via this system.</w:t>
      </w:r>
      <w:r w:rsidR="00831844" w:rsidRPr="0027438E">
        <w:rPr>
          <w:rFonts w:cstheme="minorHAnsi"/>
          <w:color w:val="auto"/>
        </w:rPr>
        <w:t xml:space="preserve">  Paragraph 20 also refers.</w:t>
      </w:r>
    </w:p>
    <w:p w14:paraId="25B8A8C5" w14:textId="70B3B381" w:rsidR="00345F4C" w:rsidRPr="0027438E" w:rsidRDefault="00345F4C" w:rsidP="00345F4C">
      <w:pPr>
        <w:pStyle w:val="ListParagraph"/>
        <w:ind w:left="567"/>
        <w:contextualSpacing w:val="0"/>
        <w:rPr>
          <w:rFonts w:cstheme="minorHAnsi"/>
        </w:rPr>
      </w:pPr>
      <w:r w:rsidRPr="0027438E">
        <w:rPr>
          <w:rFonts w:cstheme="minorHAnsi"/>
        </w:rPr>
        <w:t xml:space="preserve">The date the </w:t>
      </w:r>
      <w:r w:rsidR="002166DF" w:rsidRPr="0027438E">
        <w:rPr>
          <w:rFonts w:cstheme="minorHAnsi"/>
        </w:rPr>
        <w:t>S</w:t>
      </w:r>
      <w:r w:rsidRPr="0027438E">
        <w:rPr>
          <w:rFonts w:cstheme="minorHAnsi"/>
        </w:rPr>
        <w:t>ection 128 check was carried out will be recorded on the Single Central Record.</w:t>
      </w:r>
    </w:p>
    <w:p w14:paraId="382F4E4E" w14:textId="412DDB7D" w:rsidR="00345F4C" w:rsidRPr="0027438E" w:rsidRDefault="00345F4C" w:rsidP="00345F4C">
      <w:pPr>
        <w:pStyle w:val="ListParagraph"/>
        <w:ind w:left="567"/>
        <w:contextualSpacing w:val="0"/>
        <w:rPr>
          <w:rFonts w:cstheme="minorHAnsi"/>
          <w:b/>
          <w:sz w:val="24"/>
          <w:szCs w:val="24"/>
        </w:rPr>
      </w:pPr>
      <w:r w:rsidRPr="0027438E">
        <w:rPr>
          <w:rFonts w:cstheme="minorHAnsi"/>
          <w:b/>
          <w:color w:val="7C2529"/>
          <w:sz w:val="24"/>
          <w:szCs w:val="24"/>
        </w:rPr>
        <w:t>Maintained Schools</w:t>
      </w:r>
    </w:p>
    <w:p w14:paraId="09DBDDC8" w14:textId="60C31F50" w:rsidR="00345F4C" w:rsidRPr="003F48C9" w:rsidRDefault="00345F4C" w:rsidP="00345F4C">
      <w:pPr>
        <w:ind w:left="567"/>
        <w:rPr>
          <w:rFonts w:cstheme="minorHAnsi"/>
        </w:rPr>
      </w:pPr>
      <w:r w:rsidRPr="0027438E">
        <w:rPr>
          <w:rFonts w:cstheme="minorHAnsi"/>
        </w:rPr>
        <w:t xml:space="preserve">A </w:t>
      </w:r>
      <w:r w:rsidR="002166DF" w:rsidRPr="0027438E">
        <w:rPr>
          <w:rFonts w:cstheme="minorHAnsi"/>
        </w:rPr>
        <w:t>S</w:t>
      </w:r>
      <w:r w:rsidRPr="0027438E">
        <w:rPr>
          <w:rFonts w:cstheme="minorHAnsi"/>
        </w:rPr>
        <w:t xml:space="preserve">ection 128 direction prohibits a person from taking up a position as a </w:t>
      </w:r>
      <w:r w:rsidR="00713B0B" w:rsidRPr="0027438E">
        <w:rPr>
          <w:rFonts w:cstheme="minorHAnsi"/>
        </w:rPr>
        <w:t>G</w:t>
      </w:r>
      <w:r w:rsidRPr="0027438E">
        <w:rPr>
          <w:rFonts w:cstheme="minorHAnsi"/>
        </w:rPr>
        <w:t xml:space="preserve">overnor or continuing to hold office as a </w:t>
      </w:r>
      <w:r w:rsidR="00713B0B" w:rsidRPr="0027438E">
        <w:rPr>
          <w:rFonts w:cstheme="minorHAnsi"/>
        </w:rPr>
        <w:t>G</w:t>
      </w:r>
      <w:r w:rsidRPr="0027438E">
        <w:rPr>
          <w:rFonts w:cstheme="minorHAnsi"/>
        </w:rPr>
        <w:t>overnor of a maintained school.</w:t>
      </w:r>
      <w:r w:rsidR="00840C26" w:rsidRPr="0027438E">
        <w:rPr>
          <w:rFonts w:cstheme="minorHAnsi"/>
        </w:rPr>
        <w:t xml:space="preserve">  This includes the Head teacher who by virtue of their position is elected to the Governing body and any staff elected representative on the Governing body.</w:t>
      </w:r>
      <w:r w:rsidRPr="0027438E">
        <w:rPr>
          <w:rFonts w:cstheme="minorHAnsi"/>
        </w:rPr>
        <w:t xml:space="preserve">  </w:t>
      </w:r>
      <w:r w:rsidR="0086107D" w:rsidRPr="0027438E">
        <w:rPr>
          <w:rFonts w:cstheme="minorHAnsi"/>
        </w:rPr>
        <w:t xml:space="preserve">We have checked to ensure no current Governor has been issued with a </w:t>
      </w:r>
      <w:r w:rsidR="002166DF" w:rsidRPr="0027438E">
        <w:rPr>
          <w:rFonts w:cstheme="minorHAnsi"/>
        </w:rPr>
        <w:t>S</w:t>
      </w:r>
      <w:r w:rsidR="0086107D" w:rsidRPr="0027438E">
        <w:rPr>
          <w:rFonts w:cstheme="minorHAnsi"/>
        </w:rPr>
        <w:t>ection 128 direction and w</w:t>
      </w:r>
      <w:r w:rsidRPr="0027438E">
        <w:rPr>
          <w:rFonts w:cstheme="minorHAnsi"/>
        </w:rPr>
        <w:t xml:space="preserve">e will ensure that prior to appointing a new Governor, a check is undertaken for the existence of a </w:t>
      </w:r>
      <w:r w:rsidR="002166DF" w:rsidRPr="0027438E">
        <w:rPr>
          <w:rFonts w:cstheme="minorHAnsi"/>
        </w:rPr>
        <w:t>S</w:t>
      </w:r>
      <w:r w:rsidRPr="0027438E">
        <w:rPr>
          <w:rFonts w:cstheme="minorHAnsi"/>
        </w:rPr>
        <w:t xml:space="preserve">ection 128 direction made by the Secretary of State.  </w:t>
      </w:r>
      <w:r w:rsidR="005A7B78" w:rsidRPr="0027438E">
        <w:rPr>
          <w:rFonts w:cstheme="minorHAnsi"/>
          <w:color w:val="auto"/>
        </w:rPr>
        <w:t xml:space="preserve">A check for a Section 128 direction can be carried </w:t>
      </w:r>
      <w:r w:rsidR="00425C27" w:rsidRPr="0027438E">
        <w:rPr>
          <w:rFonts w:cstheme="minorHAnsi"/>
          <w:color w:val="auto"/>
        </w:rPr>
        <w:t xml:space="preserve">out via the Government’s </w:t>
      </w:r>
      <w:hyperlink r:id="rId74" w:history="1">
        <w:r w:rsidR="00425C27" w:rsidRPr="0027438E">
          <w:rPr>
            <w:rStyle w:val="Hyperlink"/>
            <w:rFonts w:cstheme="minorHAnsi"/>
          </w:rPr>
          <w:t>List of people who are not allowed to manage or govern schools</w:t>
        </w:r>
      </w:hyperlink>
      <w:r w:rsidR="00465E5E" w:rsidRPr="0027438E">
        <w:rPr>
          <w:rFonts w:cstheme="minorHAnsi"/>
          <w:color w:val="auto"/>
        </w:rPr>
        <w:t>.</w:t>
      </w:r>
      <w:r w:rsidR="005A7B78" w:rsidRPr="0027438E">
        <w:rPr>
          <w:rFonts w:cstheme="minorHAnsi"/>
          <w:color w:val="auto"/>
        </w:rPr>
        <w:t xml:space="preserve">  </w:t>
      </w:r>
      <w:r w:rsidRPr="0027438E">
        <w:rPr>
          <w:rFonts w:cstheme="minorHAnsi"/>
        </w:rPr>
        <w:t xml:space="preserve">The date the </w:t>
      </w:r>
      <w:r w:rsidR="002166DF" w:rsidRPr="0027438E">
        <w:rPr>
          <w:rFonts w:cstheme="minorHAnsi"/>
        </w:rPr>
        <w:t>S</w:t>
      </w:r>
      <w:r w:rsidRPr="0027438E">
        <w:rPr>
          <w:rFonts w:cstheme="minorHAnsi"/>
        </w:rPr>
        <w:t>ection 128 check was carried out will be recorded on the Single Central Record</w:t>
      </w:r>
      <w:r w:rsidR="002166DF" w:rsidRPr="0027438E">
        <w:rPr>
          <w:rFonts w:cstheme="minorHAnsi"/>
        </w:rPr>
        <w:t xml:space="preserve"> although this is n</w:t>
      </w:r>
      <w:r w:rsidR="002166DF" w:rsidRPr="003F48C9">
        <w:rPr>
          <w:rFonts w:cstheme="minorHAnsi"/>
        </w:rPr>
        <w:t>ot mandatory</w:t>
      </w:r>
      <w:r w:rsidRPr="003F48C9">
        <w:rPr>
          <w:rFonts w:cstheme="minorHAnsi"/>
        </w:rPr>
        <w:t>.</w:t>
      </w:r>
    </w:p>
    <w:p w14:paraId="52D7F428" w14:textId="77777777" w:rsidR="003321CF" w:rsidRPr="003F48C9" w:rsidRDefault="003321CF" w:rsidP="00A77E41">
      <w:pPr>
        <w:pStyle w:val="Heading3"/>
        <w:rPr>
          <w:rFonts w:cstheme="minorHAnsi"/>
        </w:rPr>
      </w:pPr>
      <w:bookmarkStart w:id="145" w:name="_Toc443564781"/>
      <w:bookmarkStart w:id="146" w:name="_Toc443565053"/>
      <w:bookmarkStart w:id="147" w:name="_Toc443565150"/>
      <w:bookmarkStart w:id="148" w:name="_Toc443565351"/>
      <w:bookmarkStart w:id="149" w:name="_Toc443565552"/>
      <w:bookmarkStart w:id="150" w:name="_Toc443565958"/>
      <w:bookmarkStart w:id="151" w:name="_Toc145330736"/>
      <w:r w:rsidRPr="003F48C9">
        <w:rPr>
          <w:rFonts w:cstheme="minorHAnsi"/>
        </w:rPr>
        <w:t>DBS Update Service</w:t>
      </w:r>
      <w:bookmarkEnd w:id="145"/>
      <w:bookmarkEnd w:id="146"/>
      <w:bookmarkEnd w:id="147"/>
      <w:bookmarkEnd w:id="148"/>
      <w:bookmarkEnd w:id="149"/>
      <w:bookmarkEnd w:id="150"/>
      <w:bookmarkEnd w:id="151"/>
    </w:p>
    <w:p w14:paraId="41BE8CB4" w14:textId="4341B558" w:rsidR="003A13AF" w:rsidRPr="003F48C9" w:rsidRDefault="003321CF" w:rsidP="009B45E9">
      <w:pPr>
        <w:pStyle w:val="Default"/>
        <w:spacing w:before="120" w:after="120"/>
        <w:ind w:left="567"/>
        <w:rPr>
          <w:rFonts w:asciiTheme="minorHAnsi" w:hAnsiTheme="minorHAnsi" w:cstheme="minorHAnsi"/>
          <w:sz w:val="22"/>
          <w:szCs w:val="22"/>
        </w:rPr>
      </w:pPr>
      <w:r w:rsidRPr="003F48C9">
        <w:rPr>
          <w:rFonts w:asciiTheme="minorHAnsi" w:hAnsiTheme="minorHAnsi" w:cstheme="minorHAnsi"/>
          <w:sz w:val="22"/>
          <w:szCs w:val="22"/>
        </w:rPr>
        <w:t xml:space="preserve">If the applicant has subscribed to it and gives permission, </w:t>
      </w:r>
      <w:r w:rsidR="00DB3958" w:rsidRPr="003F48C9">
        <w:rPr>
          <w:rFonts w:asciiTheme="minorHAnsi" w:hAnsiTheme="minorHAnsi" w:cstheme="minorHAnsi"/>
          <w:color w:val="000000" w:themeColor="text1"/>
          <w:sz w:val="22"/>
          <w:szCs w:val="22"/>
        </w:rPr>
        <w:t>the</w:t>
      </w:r>
      <w:r w:rsidRPr="003F48C9">
        <w:rPr>
          <w:rFonts w:asciiTheme="minorHAnsi" w:hAnsiTheme="minorHAnsi" w:cstheme="minorHAnsi"/>
          <w:sz w:val="22"/>
          <w:szCs w:val="22"/>
        </w:rPr>
        <w:t xml:space="preserve"> School will undertake an online </w:t>
      </w:r>
      <w:r w:rsidR="00C21BB3" w:rsidRPr="003F48C9">
        <w:rPr>
          <w:rFonts w:asciiTheme="minorHAnsi" w:hAnsiTheme="minorHAnsi" w:cstheme="minorHAnsi"/>
          <w:sz w:val="22"/>
          <w:szCs w:val="22"/>
        </w:rPr>
        <w:t>status</w:t>
      </w:r>
      <w:r w:rsidRPr="003F48C9">
        <w:rPr>
          <w:rFonts w:asciiTheme="minorHAnsi" w:hAnsiTheme="minorHAnsi" w:cstheme="minorHAnsi"/>
          <w:sz w:val="22"/>
          <w:szCs w:val="22"/>
        </w:rPr>
        <w:t xml:space="preserve"> check through the DBS Update Service.  Individuals can join the DBS Update Service when applying for a new DBS check</w:t>
      </w:r>
      <w:r w:rsidR="007C709B" w:rsidRPr="003F48C9">
        <w:rPr>
          <w:rFonts w:asciiTheme="minorHAnsi" w:hAnsiTheme="minorHAnsi" w:cstheme="minorHAnsi"/>
          <w:sz w:val="22"/>
          <w:szCs w:val="22"/>
        </w:rPr>
        <w:t xml:space="preserve"> or within </w:t>
      </w:r>
      <w:bookmarkStart w:id="152" w:name="_Hlk23250734"/>
      <w:r w:rsidR="002830D5" w:rsidRPr="003F48C9">
        <w:rPr>
          <w:rFonts w:asciiTheme="minorHAnsi" w:hAnsiTheme="minorHAnsi" w:cstheme="minorHAnsi"/>
          <w:sz w:val="22"/>
          <w:szCs w:val="22"/>
        </w:rPr>
        <w:t>30 calendar</w:t>
      </w:r>
      <w:bookmarkEnd w:id="152"/>
      <w:r w:rsidR="007C709B" w:rsidRPr="003F48C9">
        <w:rPr>
          <w:rFonts w:asciiTheme="minorHAnsi" w:hAnsiTheme="minorHAnsi" w:cstheme="minorHAnsi"/>
          <w:sz w:val="22"/>
          <w:szCs w:val="22"/>
        </w:rPr>
        <w:t xml:space="preserve"> days of </w:t>
      </w:r>
      <w:r w:rsidR="009B45E9" w:rsidRPr="003F48C9">
        <w:rPr>
          <w:rFonts w:asciiTheme="minorHAnsi" w:hAnsiTheme="minorHAnsi" w:cstheme="minorHAnsi"/>
          <w:sz w:val="22"/>
          <w:szCs w:val="22"/>
        </w:rPr>
        <w:t xml:space="preserve">the </w:t>
      </w:r>
      <w:r w:rsidR="007C709B" w:rsidRPr="003F48C9">
        <w:rPr>
          <w:rFonts w:asciiTheme="minorHAnsi" w:hAnsiTheme="minorHAnsi" w:cstheme="minorHAnsi"/>
          <w:sz w:val="22"/>
          <w:szCs w:val="22"/>
        </w:rPr>
        <w:t>Disclosure Certificate</w:t>
      </w:r>
      <w:r w:rsidR="009B45E9" w:rsidRPr="003F48C9">
        <w:rPr>
          <w:rFonts w:asciiTheme="minorHAnsi" w:hAnsiTheme="minorHAnsi" w:cstheme="minorHAnsi"/>
          <w:sz w:val="22"/>
          <w:szCs w:val="22"/>
        </w:rPr>
        <w:t xml:space="preserve"> being issued</w:t>
      </w:r>
      <w:r w:rsidRPr="003F48C9">
        <w:rPr>
          <w:rFonts w:asciiTheme="minorHAnsi" w:hAnsiTheme="minorHAnsi" w:cstheme="minorHAnsi"/>
          <w:sz w:val="22"/>
          <w:szCs w:val="22"/>
        </w:rPr>
        <w:t xml:space="preserve">; this will allow </w:t>
      </w:r>
      <w:r w:rsidR="007C709B" w:rsidRPr="003F48C9">
        <w:rPr>
          <w:rFonts w:asciiTheme="minorHAnsi" w:hAnsiTheme="minorHAnsi" w:cstheme="minorHAnsi"/>
          <w:sz w:val="22"/>
          <w:szCs w:val="22"/>
        </w:rPr>
        <w:t xml:space="preserve">portability of a Certificate across employers </w:t>
      </w:r>
      <w:r w:rsidRPr="003F48C9">
        <w:rPr>
          <w:rFonts w:asciiTheme="minorHAnsi" w:hAnsiTheme="minorHAnsi" w:cstheme="minorHAnsi"/>
          <w:sz w:val="22"/>
          <w:szCs w:val="22"/>
        </w:rPr>
        <w:t>when applying for similar jobs</w:t>
      </w:r>
      <w:r w:rsidR="007C709B" w:rsidRPr="003F48C9">
        <w:rPr>
          <w:rFonts w:asciiTheme="minorHAnsi" w:hAnsiTheme="minorHAnsi" w:cstheme="minorHAnsi"/>
          <w:sz w:val="22"/>
          <w:szCs w:val="22"/>
        </w:rPr>
        <w:t xml:space="preserve"> or where it is anticipated that they will have a break from working in regulated activity for 3 months or more. </w:t>
      </w:r>
      <w:r w:rsidRPr="003F48C9">
        <w:rPr>
          <w:rFonts w:asciiTheme="minorHAnsi" w:hAnsiTheme="minorHAnsi" w:cstheme="minorHAnsi"/>
          <w:sz w:val="22"/>
          <w:szCs w:val="22"/>
        </w:rPr>
        <w:t xml:space="preserve"> With the individual’s consent, </w:t>
      </w:r>
      <w:r w:rsidR="007C709B" w:rsidRPr="003F48C9">
        <w:rPr>
          <w:rFonts w:asciiTheme="minorHAnsi" w:hAnsiTheme="minorHAnsi" w:cstheme="minorHAnsi"/>
          <w:sz w:val="22"/>
          <w:szCs w:val="22"/>
        </w:rPr>
        <w:t xml:space="preserve">the </w:t>
      </w:r>
      <w:r w:rsidRPr="003F48C9">
        <w:rPr>
          <w:rFonts w:asciiTheme="minorHAnsi" w:hAnsiTheme="minorHAnsi" w:cstheme="minorHAnsi"/>
          <w:sz w:val="22"/>
          <w:szCs w:val="22"/>
        </w:rPr>
        <w:t xml:space="preserve">School can go online and carry out a free, instant check to see if </w:t>
      </w:r>
      <w:r w:rsidR="007C709B" w:rsidRPr="003F48C9">
        <w:rPr>
          <w:rFonts w:asciiTheme="minorHAnsi" w:hAnsiTheme="minorHAnsi" w:cstheme="minorHAnsi"/>
          <w:sz w:val="22"/>
          <w:szCs w:val="22"/>
        </w:rPr>
        <w:t>there has been any change to the information recorded since the initial Certificate was issued and advise whether the individual should apply for a new Certificate.</w:t>
      </w:r>
      <w:r w:rsidRPr="003F48C9">
        <w:rPr>
          <w:rFonts w:asciiTheme="minorHAnsi" w:hAnsiTheme="minorHAnsi" w:cstheme="minorHAnsi"/>
          <w:sz w:val="22"/>
          <w:szCs w:val="22"/>
        </w:rPr>
        <w:t xml:space="preserve"> </w:t>
      </w:r>
      <w:hyperlink r:id="rId75" w:history="1">
        <w:r w:rsidRPr="003F48C9">
          <w:rPr>
            <w:rStyle w:val="Hyperlink"/>
            <w:rFonts w:asciiTheme="minorHAnsi" w:hAnsiTheme="minorHAnsi" w:cstheme="minorHAnsi"/>
            <w:sz w:val="22"/>
            <w:szCs w:val="22"/>
          </w:rPr>
          <w:t>DBS Update Service</w:t>
        </w:r>
      </w:hyperlink>
      <w:r w:rsidRPr="003F48C9">
        <w:rPr>
          <w:rFonts w:asciiTheme="minorHAnsi" w:hAnsiTheme="minorHAnsi" w:cstheme="minorHAnsi"/>
          <w:sz w:val="22"/>
          <w:szCs w:val="22"/>
        </w:rPr>
        <w:t>.</w:t>
      </w:r>
    </w:p>
    <w:p w14:paraId="4628BDFE" w14:textId="77777777" w:rsidR="007C709B" w:rsidRPr="003F48C9" w:rsidRDefault="007C709B" w:rsidP="003321CF">
      <w:pPr>
        <w:pStyle w:val="Default"/>
        <w:spacing w:before="120" w:after="120"/>
        <w:ind w:left="567"/>
        <w:rPr>
          <w:rFonts w:asciiTheme="minorHAnsi" w:hAnsiTheme="minorHAnsi" w:cstheme="minorHAnsi"/>
          <w:sz w:val="22"/>
          <w:szCs w:val="22"/>
        </w:rPr>
      </w:pPr>
      <w:r w:rsidRPr="003F48C9">
        <w:rPr>
          <w:rFonts w:asciiTheme="minorHAnsi" w:hAnsiTheme="minorHAnsi" w:cstheme="minorHAnsi"/>
          <w:sz w:val="22"/>
          <w:szCs w:val="22"/>
        </w:rPr>
        <w:t>Before using the Update Service, schools must:</w:t>
      </w:r>
    </w:p>
    <w:p w14:paraId="240D82A1" w14:textId="77777777" w:rsidR="007C709B" w:rsidRPr="003F48C9" w:rsidRDefault="007C709B" w:rsidP="008E329A">
      <w:pPr>
        <w:pStyle w:val="Default"/>
        <w:numPr>
          <w:ilvl w:val="0"/>
          <w:numId w:val="33"/>
        </w:numPr>
        <w:spacing w:before="120" w:after="120"/>
        <w:rPr>
          <w:rFonts w:asciiTheme="minorHAnsi" w:hAnsiTheme="minorHAnsi" w:cstheme="minorHAnsi"/>
          <w:bCs/>
          <w:sz w:val="22"/>
          <w:szCs w:val="22"/>
        </w:rPr>
      </w:pPr>
      <w:r w:rsidRPr="003F48C9">
        <w:rPr>
          <w:rFonts w:asciiTheme="minorHAnsi" w:hAnsiTheme="minorHAnsi" w:cstheme="minorHAnsi"/>
          <w:sz w:val="22"/>
          <w:szCs w:val="22"/>
        </w:rPr>
        <w:t>obtain consent from the applicant to do so;</w:t>
      </w:r>
    </w:p>
    <w:p w14:paraId="35592DA9" w14:textId="77777777" w:rsidR="007C709B" w:rsidRPr="003F48C9" w:rsidRDefault="007C709B" w:rsidP="008E329A">
      <w:pPr>
        <w:pStyle w:val="Default"/>
        <w:numPr>
          <w:ilvl w:val="0"/>
          <w:numId w:val="33"/>
        </w:numPr>
        <w:spacing w:before="120" w:after="120"/>
        <w:rPr>
          <w:rFonts w:asciiTheme="minorHAnsi" w:hAnsiTheme="minorHAnsi" w:cstheme="minorHAnsi"/>
          <w:bCs/>
          <w:sz w:val="22"/>
          <w:szCs w:val="22"/>
        </w:rPr>
      </w:pPr>
      <w:r w:rsidRPr="003F48C9">
        <w:rPr>
          <w:rFonts w:asciiTheme="minorHAnsi" w:hAnsiTheme="minorHAnsi" w:cstheme="minorHAnsi"/>
          <w:sz w:val="22"/>
          <w:szCs w:val="22"/>
        </w:rPr>
        <w:t>confirm the Certificate matches the individual’s identity; and</w:t>
      </w:r>
    </w:p>
    <w:p w14:paraId="393977B3" w14:textId="66FB1039" w:rsidR="007C709B" w:rsidRPr="003F48C9" w:rsidRDefault="007C709B" w:rsidP="008E329A">
      <w:pPr>
        <w:pStyle w:val="Default"/>
        <w:numPr>
          <w:ilvl w:val="0"/>
          <w:numId w:val="33"/>
        </w:numPr>
        <w:spacing w:before="120" w:after="120"/>
        <w:rPr>
          <w:rFonts w:asciiTheme="minorHAnsi" w:hAnsiTheme="minorHAnsi" w:cstheme="minorHAnsi"/>
          <w:bCs/>
          <w:sz w:val="22"/>
          <w:szCs w:val="22"/>
        </w:rPr>
      </w:pPr>
      <w:r w:rsidRPr="003F48C9">
        <w:rPr>
          <w:rFonts w:asciiTheme="minorHAnsi" w:hAnsiTheme="minorHAnsi" w:cstheme="minorHAnsi"/>
          <w:sz w:val="22"/>
          <w:szCs w:val="22"/>
        </w:rPr>
        <w:t xml:space="preserve">examine the original </w:t>
      </w:r>
      <w:r w:rsidR="00785532" w:rsidRPr="003F48C9">
        <w:rPr>
          <w:rFonts w:asciiTheme="minorHAnsi" w:hAnsiTheme="minorHAnsi" w:cstheme="minorHAnsi"/>
          <w:sz w:val="22"/>
          <w:szCs w:val="22"/>
        </w:rPr>
        <w:t xml:space="preserve">paper </w:t>
      </w:r>
      <w:r w:rsidRPr="003F48C9">
        <w:rPr>
          <w:rFonts w:asciiTheme="minorHAnsi" w:hAnsiTheme="minorHAnsi" w:cstheme="minorHAnsi"/>
          <w:sz w:val="22"/>
          <w:szCs w:val="22"/>
        </w:rPr>
        <w:t xml:space="preserve">Certificate to ensure that it is for the appropriate workforce and level of check </w:t>
      </w:r>
      <w:r w:rsidR="00FF07F1" w:rsidRPr="003F48C9">
        <w:rPr>
          <w:rFonts w:asciiTheme="minorHAnsi" w:hAnsiTheme="minorHAnsi" w:cstheme="minorHAnsi"/>
          <w:sz w:val="22"/>
          <w:szCs w:val="22"/>
        </w:rPr>
        <w:t>e.g.,</w:t>
      </w:r>
      <w:r w:rsidRPr="003F48C9">
        <w:rPr>
          <w:rFonts w:asciiTheme="minorHAnsi" w:hAnsiTheme="minorHAnsi" w:cstheme="minorHAnsi"/>
          <w:sz w:val="22"/>
          <w:szCs w:val="22"/>
        </w:rPr>
        <w:t xml:space="preserve"> Enhanced Certificate/Enhanced Certificate for Regulated Activity</w:t>
      </w:r>
      <w:r w:rsidR="00C21BB3" w:rsidRPr="003F48C9">
        <w:rPr>
          <w:rFonts w:asciiTheme="minorHAnsi" w:hAnsiTheme="minorHAnsi" w:cstheme="minorHAnsi"/>
          <w:sz w:val="22"/>
          <w:szCs w:val="22"/>
        </w:rPr>
        <w:t xml:space="preserve"> with children </w:t>
      </w:r>
      <w:r w:rsidR="00C21BB3" w:rsidRPr="003F48C9">
        <w:rPr>
          <w:rFonts w:asciiTheme="minorHAnsi" w:hAnsiTheme="minorHAnsi" w:cstheme="minorHAnsi"/>
          <w:color w:val="FF0000"/>
          <w:sz w:val="22"/>
          <w:szCs w:val="22"/>
        </w:rPr>
        <w:t>and adults</w:t>
      </w:r>
      <w:r w:rsidR="00C21BB3" w:rsidRPr="003F48C9">
        <w:rPr>
          <w:rStyle w:val="FootnoteReference"/>
          <w:rFonts w:asciiTheme="minorHAnsi" w:hAnsiTheme="minorHAnsi" w:cstheme="minorHAnsi"/>
          <w:color w:val="000000" w:themeColor="text1"/>
          <w:sz w:val="22"/>
          <w:szCs w:val="22"/>
        </w:rPr>
        <w:footnoteReference w:id="5"/>
      </w:r>
      <w:r w:rsidR="00713B0B" w:rsidRPr="003F48C9">
        <w:rPr>
          <w:rFonts w:asciiTheme="minorHAnsi" w:hAnsiTheme="minorHAnsi" w:cstheme="minorHAnsi"/>
          <w:sz w:val="22"/>
          <w:szCs w:val="22"/>
        </w:rPr>
        <w:t>.</w:t>
      </w:r>
    </w:p>
    <w:p w14:paraId="6CB1D68E" w14:textId="72ECE2B2" w:rsidR="00A97EAD" w:rsidRPr="003F48C9" w:rsidRDefault="00A97EAD" w:rsidP="00A77E41">
      <w:pPr>
        <w:pStyle w:val="Heading3"/>
        <w:rPr>
          <w:rFonts w:cstheme="minorHAnsi"/>
        </w:rPr>
      </w:pPr>
      <w:bookmarkStart w:id="153" w:name="_Toc443564782"/>
      <w:bookmarkStart w:id="154" w:name="_Toc443565054"/>
      <w:bookmarkStart w:id="155" w:name="_Toc443565151"/>
      <w:bookmarkStart w:id="156" w:name="_Toc443565352"/>
      <w:bookmarkStart w:id="157" w:name="_Toc443565553"/>
      <w:bookmarkStart w:id="158" w:name="_Toc443565959"/>
      <w:bookmarkStart w:id="159" w:name="_Toc145330737"/>
      <w:r w:rsidRPr="003F48C9">
        <w:rPr>
          <w:rFonts w:cstheme="minorHAnsi"/>
        </w:rPr>
        <w:t xml:space="preserve">DBS </w:t>
      </w:r>
      <w:r w:rsidR="00C21BB3" w:rsidRPr="003F48C9">
        <w:rPr>
          <w:rFonts w:cstheme="minorHAnsi"/>
        </w:rPr>
        <w:t>and other c</w:t>
      </w:r>
      <w:r w:rsidRPr="003F48C9">
        <w:rPr>
          <w:rFonts w:cstheme="minorHAnsi"/>
        </w:rPr>
        <w:t>hecks for those living or who have lived abroad</w:t>
      </w:r>
      <w:bookmarkEnd w:id="153"/>
      <w:bookmarkEnd w:id="154"/>
      <w:bookmarkEnd w:id="155"/>
      <w:bookmarkEnd w:id="156"/>
      <w:bookmarkEnd w:id="157"/>
      <w:bookmarkEnd w:id="158"/>
      <w:bookmarkEnd w:id="159"/>
    </w:p>
    <w:p w14:paraId="7D80FF31" w14:textId="54488659" w:rsidR="005853E7" w:rsidRPr="003F48C9" w:rsidRDefault="005853E7" w:rsidP="005853E7">
      <w:pPr>
        <w:pStyle w:val="Default"/>
        <w:spacing w:before="120"/>
        <w:ind w:left="567"/>
        <w:rPr>
          <w:rFonts w:asciiTheme="minorHAnsi" w:hAnsiTheme="minorHAnsi" w:cstheme="minorHAnsi"/>
          <w:sz w:val="22"/>
          <w:szCs w:val="22"/>
        </w:rPr>
      </w:pPr>
      <w:r w:rsidRPr="003F48C9">
        <w:rPr>
          <w:rFonts w:asciiTheme="minorHAnsi" w:hAnsiTheme="minorHAnsi" w:cstheme="minorHAnsi"/>
          <w:sz w:val="22"/>
          <w:szCs w:val="22"/>
        </w:rPr>
        <w:t xml:space="preserve">Individuals who have lived or worked outside the UK must undergo the same checks as all other staff in school.  </w:t>
      </w:r>
      <w:r w:rsidR="008E401A" w:rsidRPr="003F48C9">
        <w:rPr>
          <w:rFonts w:asciiTheme="minorHAnsi" w:hAnsiTheme="minorHAnsi" w:cstheme="minorHAnsi"/>
          <w:sz w:val="22"/>
          <w:szCs w:val="22"/>
        </w:rPr>
        <w:t xml:space="preserve">This includes obtaining (via the applicant) an enhanced DBS certificate (including barred list information, for those who will be engaging in regulated activity) even if the individual has never been to the UK.  </w:t>
      </w:r>
      <w:r w:rsidRPr="003F48C9">
        <w:rPr>
          <w:rFonts w:asciiTheme="minorHAnsi" w:hAnsiTheme="minorHAnsi" w:cstheme="minorHAnsi"/>
          <w:sz w:val="22"/>
          <w:szCs w:val="22"/>
        </w:rPr>
        <w:t xml:space="preserve">In addition, </w:t>
      </w:r>
      <w:r w:rsidR="00DB3958" w:rsidRPr="003F48C9">
        <w:rPr>
          <w:rFonts w:asciiTheme="minorHAnsi" w:hAnsiTheme="minorHAnsi" w:cstheme="minorHAnsi"/>
          <w:color w:val="000000" w:themeColor="text1"/>
          <w:sz w:val="22"/>
          <w:szCs w:val="22"/>
        </w:rPr>
        <w:t>the</w:t>
      </w:r>
      <w:r w:rsidRPr="003F48C9">
        <w:rPr>
          <w:rFonts w:asciiTheme="minorHAnsi" w:hAnsiTheme="minorHAnsi" w:cstheme="minorHAnsi"/>
          <w:sz w:val="22"/>
          <w:szCs w:val="22"/>
        </w:rPr>
        <w:t xml:space="preserve"> School will make any further checks we think appropriate so that any relevant events that occurred outside the UK can be considered.</w:t>
      </w:r>
    </w:p>
    <w:p w14:paraId="58CAF382" w14:textId="77777777" w:rsidR="005853E7" w:rsidRPr="003F48C9" w:rsidRDefault="005853E7" w:rsidP="005853E7">
      <w:pPr>
        <w:pStyle w:val="Default"/>
        <w:spacing w:before="120" w:after="120"/>
        <w:ind w:left="567"/>
        <w:rPr>
          <w:rFonts w:asciiTheme="minorHAnsi" w:hAnsiTheme="minorHAnsi" w:cstheme="minorHAnsi"/>
          <w:sz w:val="22"/>
          <w:szCs w:val="22"/>
        </w:rPr>
      </w:pPr>
      <w:r w:rsidRPr="003F48C9">
        <w:rPr>
          <w:rFonts w:asciiTheme="minorHAnsi" w:hAnsiTheme="minorHAnsi" w:cstheme="minorHAnsi"/>
          <w:sz w:val="22"/>
          <w:szCs w:val="22"/>
        </w:rPr>
        <w:t>Overseas checks will generally be sought in the following circumstances:</w:t>
      </w:r>
    </w:p>
    <w:p w14:paraId="7CECB40A" w14:textId="0C4F98B9" w:rsidR="005853E7" w:rsidRPr="00AF07D2" w:rsidRDefault="005853E7" w:rsidP="008D50E5">
      <w:pPr>
        <w:pStyle w:val="Default"/>
        <w:numPr>
          <w:ilvl w:val="0"/>
          <w:numId w:val="22"/>
        </w:numPr>
        <w:spacing w:before="120"/>
        <w:ind w:left="924" w:hanging="357"/>
        <w:rPr>
          <w:rFonts w:asciiTheme="minorHAnsi" w:hAnsiTheme="minorHAnsi" w:cstheme="minorHAnsi"/>
          <w:sz w:val="22"/>
          <w:szCs w:val="22"/>
        </w:rPr>
      </w:pPr>
      <w:r w:rsidRPr="00AF07D2">
        <w:rPr>
          <w:rFonts w:asciiTheme="minorHAnsi" w:hAnsiTheme="minorHAnsi" w:cstheme="minorHAnsi"/>
          <w:sz w:val="22"/>
          <w:szCs w:val="22"/>
        </w:rPr>
        <w:t xml:space="preserve">The applicant has been resident in the UK for most of his or her adult life and has spent a period of </w:t>
      </w:r>
      <w:r w:rsidR="009336B6" w:rsidRPr="00AF07D2">
        <w:rPr>
          <w:rFonts w:asciiTheme="minorHAnsi" w:hAnsiTheme="minorHAnsi" w:cstheme="minorHAnsi"/>
          <w:sz w:val="22"/>
          <w:szCs w:val="22"/>
        </w:rPr>
        <w:t>twelve</w:t>
      </w:r>
      <w:r w:rsidRPr="00AF07D2">
        <w:rPr>
          <w:rFonts w:asciiTheme="minorHAnsi" w:hAnsiTheme="minorHAnsi" w:cstheme="minorHAnsi"/>
          <w:sz w:val="22"/>
          <w:szCs w:val="22"/>
        </w:rPr>
        <w:t xml:space="preserve"> months or </w:t>
      </w:r>
      <w:r w:rsidR="009336B6" w:rsidRPr="00AF07D2">
        <w:rPr>
          <w:rFonts w:asciiTheme="minorHAnsi" w:hAnsiTheme="minorHAnsi" w:cstheme="minorHAnsi"/>
          <w:sz w:val="22"/>
          <w:szCs w:val="22"/>
        </w:rPr>
        <w:t>more</w:t>
      </w:r>
      <w:r w:rsidRPr="00AF07D2">
        <w:rPr>
          <w:rFonts w:asciiTheme="minorHAnsi" w:hAnsiTheme="minorHAnsi" w:cstheme="minorHAnsi"/>
          <w:sz w:val="22"/>
          <w:szCs w:val="22"/>
        </w:rPr>
        <w:t xml:space="preserve"> in an overseas </w:t>
      </w:r>
      <w:r w:rsidR="009336B6" w:rsidRPr="00AF07D2">
        <w:rPr>
          <w:rFonts w:asciiTheme="minorHAnsi" w:hAnsiTheme="minorHAnsi" w:cstheme="minorHAnsi"/>
          <w:sz w:val="22"/>
          <w:szCs w:val="22"/>
        </w:rPr>
        <w:t>C</w:t>
      </w:r>
      <w:r w:rsidRPr="00AF07D2">
        <w:rPr>
          <w:rFonts w:asciiTheme="minorHAnsi" w:hAnsiTheme="minorHAnsi" w:cstheme="minorHAnsi"/>
          <w:sz w:val="22"/>
          <w:szCs w:val="22"/>
        </w:rPr>
        <w:t xml:space="preserve">ountry within the last </w:t>
      </w:r>
      <w:r w:rsidR="009336B6" w:rsidRPr="00AF07D2">
        <w:rPr>
          <w:rFonts w:asciiTheme="minorHAnsi" w:hAnsiTheme="minorHAnsi" w:cstheme="minorHAnsi"/>
          <w:sz w:val="22"/>
          <w:szCs w:val="22"/>
        </w:rPr>
        <w:t>10</w:t>
      </w:r>
      <w:r w:rsidRPr="00AF07D2">
        <w:rPr>
          <w:rFonts w:asciiTheme="minorHAnsi" w:hAnsiTheme="minorHAnsi" w:cstheme="minorHAnsi"/>
          <w:sz w:val="22"/>
          <w:szCs w:val="22"/>
        </w:rPr>
        <w:t xml:space="preserve"> years</w:t>
      </w:r>
      <w:r w:rsidR="009336B6" w:rsidRPr="00AF07D2">
        <w:rPr>
          <w:rFonts w:asciiTheme="minorHAnsi" w:hAnsiTheme="minorHAnsi" w:cstheme="minorHAnsi"/>
          <w:sz w:val="22"/>
          <w:szCs w:val="22"/>
        </w:rPr>
        <w:t xml:space="preserve"> while they were aged 18 or over</w:t>
      </w:r>
      <w:r w:rsidRPr="00AF07D2">
        <w:rPr>
          <w:rFonts w:asciiTheme="minorHAnsi" w:hAnsiTheme="minorHAnsi" w:cstheme="minorHAnsi"/>
          <w:sz w:val="22"/>
          <w:szCs w:val="22"/>
        </w:rPr>
        <w:t xml:space="preserve">. </w:t>
      </w:r>
      <w:r w:rsidR="009336B6" w:rsidRPr="00AF07D2">
        <w:rPr>
          <w:rFonts w:asciiTheme="minorHAnsi" w:hAnsiTheme="minorHAnsi" w:cstheme="minorHAnsi"/>
          <w:sz w:val="22"/>
          <w:szCs w:val="22"/>
        </w:rPr>
        <w:t xml:space="preserve"> </w:t>
      </w:r>
      <w:r w:rsidRPr="00AF07D2">
        <w:rPr>
          <w:rFonts w:asciiTheme="minorHAnsi" w:hAnsiTheme="minorHAnsi" w:cstheme="minorHAnsi"/>
          <w:sz w:val="22"/>
          <w:szCs w:val="22"/>
        </w:rPr>
        <w:t xml:space="preserve">This only applies where the applicant has lived continuously in at least one </w:t>
      </w:r>
      <w:r w:rsidR="009336B6" w:rsidRPr="00AF07D2">
        <w:rPr>
          <w:rFonts w:asciiTheme="minorHAnsi" w:hAnsiTheme="minorHAnsi" w:cstheme="minorHAnsi"/>
          <w:sz w:val="22"/>
          <w:szCs w:val="22"/>
        </w:rPr>
        <w:t>C</w:t>
      </w:r>
      <w:r w:rsidRPr="00AF07D2">
        <w:rPr>
          <w:rFonts w:asciiTheme="minorHAnsi" w:hAnsiTheme="minorHAnsi" w:cstheme="minorHAnsi"/>
          <w:sz w:val="22"/>
          <w:szCs w:val="22"/>
        </w:rPr>
        <w:t xml:space="preserve">ountry for </w:t>
      </w:r>
      <w:r w:rsidR="009336B6" w:rsidRPr="00AF07D2">
        <w:rPr>
          <w:rFonts w:asciiTheme="minorHAnsi" w:hAnsiTheme="minorHAnsi" w:cstheme="minorHAnsi"/>
          <w:sz w:val="22"/>
          <w:szCs w:val="22"/>
        </w:rPr>
        <w:t>twelve</w:t>
      </w:r>
      <w:r w:rsidRPr="00AF07D2">
        <w:rPr>
          <w:rFonts w:asciiTheme="minorHAnsi" w:hAnsiTheme="minorHAnsi" w:cstheme="minorHAnsi"/>
          <w:sz w:val="22"/>
          <w:szCs w:val="22"/>
        </w:rPr>
        <w:t xml:space="preserve"> </w:t>
      </w:r>
      <w:r w:rsidRPr="00AF07D2">
        <w:rPr>
          <w:rFonts w:asciiTheme="minorHAnsi" w:hAnsiTheme="minorHAnsi" w:cstheme="minorHAnsi"/>
          <w:sz w:val="22"/>
          <w:szCs w:val="22"/>
        </w:rPr>
        <w:lastRenderedPageBreak/>
        <w:t xml:space="preserve">months or </w:t>
      </w:r>
      <w:r w:rsidR="009336B6" w:rsidRPr="00AF07D2">
        <w:rPr>
          <w:rFonts w:asciiTheme="minorHAnsi" w:hAnsiTheme="minorHAnsi" w:cstheme="minorHAnsi"/>
          <w:sz w:val="22"/>
          <w:szCs w:val="22"/>
        </w:rPr>
        <w:t>more</w:t>
      </w:r>
      <w:r w:rsidRPr="00AF07D2">
        <w:rPr>
          <w:rFonts w:asciiTheme="minorHAnsi" w:hAnsiTheme="minorHAnsi" w:cstheme="minorHAnsi"/>
          <w:sz w:val="22"/>
          <w:szCs w:val="22"/>
        </w:rPr>
        <w:t>.</w:t>
      </w:r>
    </w:p>
    <w:p w14:paraId="1FC3E077" w14:textId="19CDE952" w:rsidR="005853E7" w:rsidRPr="003F48C9" w:rsidRDefault="005853E7" w:rsidP="008D50E5">
      <w:pPr>
        <w:pStyle w:val="Default"/>
        <w:numPr>
          <w:ilvl w:val="0"/>
          <w:numId w:val="22"/>
        </w:numPr>
        <w:spacing w:after="120"/>
        <w:ind w:left="924" w:hanging="357"/>
        <w:rPr>
          <w:rFonts w:asciiTheme="minorHAnsi" w:hAnsiTheme="minorHAnsi" w:cstheme="minorHAnsi"/>
          <w:sz w:val="22"/>
          <w:szCs w:val="22"/>
        </w:rPr>
      </w:pPr>
      <w:r w:rsidRPr="00AF07D2">
        <w:rPr>
          <w:rFonts w:asciiTheme="minorHAnsi" w:hAnsiTheme="minorHAnsi" w:cstheme="minorHAnsi"/>
          <w:sz w:val="22"/>
          <w:szCs w:val="22"/>
        </w:rPr>
        <w:t>The applicant has moved to the</w:t>
      </w:r>
      <w:r w:rsidRPr="003F48C9">
        <w:rPr>
          <w:rFonts w:asciiTheme="minorHAnsi" w:hAnsiTheme="minorHAnsi" w:cstheme="minorHAnsi"/>
          <w:sz w:val="22"/>
          <w:szCs w:val="22"/>
        </w:rPr>
        <w:t xml:space="preserve"> UK within the last 10 years having previously lived abroad for most of his or her adult life.</w:t>
      </w:r>
    </w:p>
    <w:p w14:paraId="0B7CAEEE" w14:textId="57A91AD1" w:rsidR="008D50E5" w:rsidRPr="003F48C9" w:rsidRDefault="008D50E5" w:rsidP="008D50E5">
      <w:pPr>
        <w:pStyle w:val="Default"/>
        <w:spacing w:before="120" w:after="120"/>
        <w:ind w:left="567"/>
        <w:rPr>
          <w:rFonts w:asciiTheme="minorHAnsi" w:hAnsiTheme="minorHAnsi" w:cstheme="minorHAnsi"/>
          <w:sz w:val="22"/>
          <w:szCs w:val="22"/>
        </w:rPr>
      </w:pPr>
      <w:r w:rsidRPr="003F48C9">
        <w:rPr>
          <w:rFonts w:asciiTheme="minorHAnsi" w:hAnsiTheme="minorHAnsi" w:cstheme="minorHAnsi"/>
          <w:sz w:val="22"/>
          <w:szCs w:val="22"/>
        </w:rPr>
        <w:t xml:space="preserve">As outlined in section 14.1 above, there is no requirement for a school to carry out checks for events that may have occurred outside the UK if the applicant has worked in a school in England in a post </w:t>
      </w:r>
      <w:r w:rsidR="00087431" w:rsidRPr="003F48C9">
        <w:rPr>
          <w:rFonts w:asciiTheme="minorHAnsi" w:hAnsiTheme="minorHAnsi" w:cstheme="minorHAnsi"/>
          <w:sz w:val="22"/>
          <w:szCs w:val="22"/>
        </w:rPr>
        <w:t xml:space="preserve">where </w:t>
      </w:r>
      <w:r w:rsidRPr="003F48C9">
        <w:rPr>
          <w:rFonts w:asciiTheme="minorHAnsi" w:hAnsiTheme="minorHAnsi" w:cstheme="minorHAnsi"/>
          <w:sz w:val="22"/>
          <w:szCs w:val="22"/>
        </w:rPr>
        <w:t>the 3 month rule applies.</w:t>
      </w:r>
    </w:p>
    <w:p w14:paraId="0E10CA72" w14:textId="00251273" w:rsidR="00AF28A3" w:rsidRPr="00AF07D2" w:rsidRDefault="005853E7" w:rsidP="005853E7">
      <w:pPr>
        <w:pStyle w:val="Default"/>
        <w:spacing w:before="120"/>
        <w:ind w:left="567"/>
        <w:rPr>
          <w:rFonts w:asciiTheme="minorHAnsi" w:hAnsiTheme="minorHAnsi" w:cstheme="minorHAnsi"/>
          <w:sz w:val="22"/>
          <w:szCs w:val="22"/>
        </w:rPr>
      </w:pPr>
      <w:r w:rsidRPr="003F48C9">
        <w:rPr>
          <w:rFonts w:asciiTheme="minorHAnsi" w:hAnsiTheme="minorHAnsi" w:cstheme="minorHAnsi"/>
          <w:sz w:val="22"/>
          <w:szCs w:val="22"/>
        </w:rPr>
        <w:t xml:space="preserve">It is </w:t>
      </w:r>
      <w:r w:rsidR="00C21BB3" w:rsidRPr="003F48C9">
        <w:rPr>
          <w:rFonts w:asciiTheme="minorHAnsi" w:hAnsiTheme="minorHAnsi" w:cstheme="minorHAnsi"/>
          <w:sz w:val="22"/>
          <w:szCs w:val="22"/>
        </w:rPr>
        <w:t xml:space="preserve">usually </w:t>
      </w:r>
      <w:r w:rsidRPr="003F48C9">
        <w:rPr>
          <w:rFonts w:asciiTheme="minorHAnsi" w:hAnsiTheme="minorHAnsi" w:cstheme="minorHAnsi"/>
          <w:sz w:val="22"/>
          <w:szCs w:val="22"/>
        </w:rPr>
        <w:t>the responsibility of the applicant to ensure that the appropriate checks in the Country where they lived are sought.</w:t>
      </w:r>
      <w:r w:rsidR="00877449" w:rsidRPr="003F48C9">
        <w:rPr>
          <w:rFonts w:asciiTheme="minorHAnsi" w:hAnsiTheme="minorHAnsi" w:cstheme="minorHAnsi"/>
          <w:sz w:val="22"/>
          <w:szCs w:val="22"/>
        </w:rPr>
        <w:t xml:space="preserve">  </w:t>
      </w:r>
      <w:r w:rsidR="00227082" w:rsidRPr="003F48C9">
        <w:rPr>
          <w:rFonts w:asciiTheme="minorHAnsi" w:hAnsiTheme="minorHAnsi" w:cstheme="minorHAnsi"/>
          <w:sz w:val="22"/>
          <w:szCs w:val="22"/>
        </w:rPr>
        <w:t xml:space="preserve">Not all countries provide criminal record information, and where they do, the nature and detail of the information provided varies from country to country.  </w:t>
      </w:r>
      <w:r w:rsidR="00AF28A3" w:rsidRPr="003F48C9">
        <w:rPr>
          <w:rFonts w:asciiTheme="minorHAnsi" w:hAnsiTheme="minorHAnsi" w:cstheme="minorHAnsi"/>
          <w:sz w:val="22"/>
          <w:szCs w:val="22"/>
        </w:rPr>
        <w:t xml:space="preserve">Advice on the criminal record information which may be obtained from overseas police forces, published by the Home Office, is on </w:t>
      </w:r>
      <w:hyperlink r:id="rId76" w:history="1">
        <w:r w:rsidR="00AF28A3" w:rsidRPr="003F48C9">
          <w:rPr>
            <w:rStyle w:val="Hyperlink"/>
            <w:rFonts w:asciiTheme="minorHAnsi" w:hAnsiTheme="minorHAnsi" w:cstheme="minorHAnsi"/>
            <w:sz w:val="22"/>
            <w:szCs w:val="22"/>
          </w:rPr>
          <w:t>GOV.UK</w:t>
        </w:r>
      </w:hyperlink>
      <w:r w:rsidR="00AF28A3" w:rsidRPr="003F48C9">
        <w:rPr>
          <w:rFonts w:asciiTheme="minorHAnsi" w:hAnsiTheme="minorHAnsi" w:cstheme="minorHAnsi"/>
          <w:sz w:val="22"/>
          <w:szCs w:val="22"/>
        </w:rPr>
        <w:t>.</w:t>
      </w:r>
      <w:r w:rsidR="00215B4B" w:rsidRPr="003F48C9">
        <w:rPr>
          <w:rFonts w:asciiTheme="minorHAnsi" w:hAnsiTheme="minorHAnsi" w:cstheme="minorHAnsi"/>
          <w:sz w:val="22"/>
          <w:szCs w:val="22"/>
        </w:rPr>
        <w:t xml:space="preserve">  Where this information is not available, we will seek alternative methods of checking suitability and/or </w:t>
      </w:r>
      <w:r w:rsidR="00215B4B" w:rsidRPr="00AF07D2">
        <w:rPr>
          <w:rFonts w:asciiTheme="minorHAnsi" w:hAnsiTheme="minorHAnsi" w:cstheme="minorHAnsi"/>
          <w:sz w:val="22"/>
          <w:szCs w:val="22"/>
        </w:rPr>
        <w:t>undertake a</w:t>
      </w:r>
      <w:r w:rsidR="00502305" w:rsidRPr="00AF07D2">
        <w:rPr>
          <w:rFonts w:asciiTheme="minorHAnsi" w:hAnsiTheme="minorHAnsi" w:cstheme="minorHAnsi"/>
          <w:sz w:val="22"/>
          <w:szCs w:val="22"/>
        </w:rPr>
        <w:t xml:space="preserve">n </w:t>
      </w:r>
      <w:r w:rsidR="00215B4B" w:rsidRPr="00AF07D2">
        <w:rPr>
          <w:rFonts w:asciiTheme="minorHAnsi" w:hAnsiTheme="minorHAnsi" w:cstheme="minorHAnsi"/>
          <w:sz w:val="22"/>
          <w:szCs w:val="22"/>
        </w:rPr>
        <w:t xml:space="preserve"> </w:t>
      </w:r>
      <w:hyperlink r:id="rId77" w:history="1">
        <w:r w:rsidR="00502305" w:rsidRPr="00AF07D2">
          <w:rPr>
            <w:rStyle w:val="Hyperlink"/>
            <w:rFonts w:asciiTheme="minorHAnsi" w:hAnsiTheme="minorHAnsi" w:cstheme="minorHAnsi"/>
            <w:sz w:val="22"/>
            <w:szCs w:val="22"/>
          </w:rPr>
          <w:t>overseas risk assessment</w:t>
        </w:r>
      </w:hyperlink>
      <w:r w:rsidR="00215B4B" w:rsidRPr="00AF07D2">
        <w:rPr>
          <w:rFonts w:asciiTheme="minorHAnsi" w:hAnsiTheme="minorHAnsi" w:cstheme="minorHAnsi"/>
          <w:sz w:val="22"/>
          <w:szCs w:val="22"/>
        </w:rPr>
        <w:t xml:space="preserve"> that</w:t>
      </w:r>
      <w:r w:rsidR="00215B4B" w:rsidRPr="003F48C9">
        <w:rPr>
          <w:rFonts w:asciiTheme="minorHAnsi" w:hAnsiTheme="minorHAnsi" w:cstheme="minorHAnsi"/>
          <w:sz w:val="22"/>
          <w:szCs w:val="22"/>
        </w:rPr>
        <w:t xml:space="preserve"> supports informed decision making on whether to proceed with the appointment</w:t>
      </w:r>
      <w:r w:rsidR="00215B4B" w:rsidRPr="00AF07D2">
        <w:rPr>
          <w:rFonts w:asciiTheme="minorHAnsi" w:hAnsiTheme="minorHAnsi" w:cstheme="minorHAnsi"/>
          <w:sz w:val="22"/>
          <w:szCs w:val="22"/>
        </w:rPr>
        <w:t>.</w:t>
      </w:r>
      <w:r w:rsidR="000D66C8" w:rsidRPr="00AF07D2">
        <w:rPr>
          <w:rFonts w:asciiTheme="minorHAnsi" w:hAnsiTheme="minorHAnsi" w:cstheme="minorHAnsi"/>
          <w:sz w:val="22"/>
          <w:szCs w:val="22"/>
        </w:rPr>
        <w:t xml:space="preserve">  In addition, we will always undertake an online search of individuals who have lived or worked outside the UK</w:t>
      </w:r>
      <w:r w:rsidR="003E610D" w:rsidRPr="00AF07D2">
        <w:rPr>
          <w:rFonts w:asciiTheme="minorHAnsi" w:hAnsiTheme="minorHAnsi" w:cstheme="minorHAnsi"/>
          <w:sz w:val="22"/>
          <w:szCs w:val="22"/>
        </w:rPr>
        <w:t>.</w:t>
      </w:r>
    </w:p>
    <w:p w14:paraId="075FECA6" w14:textId="41F46565" w:rsidR="008E401A" w:rsidRPr="003F48C9" w:rsidRDefault="00AA5E45" w:rsidP="005853E7">
      <w:pPr>
        <w:pStyle w:val="Default"/>
        <w:spacing w:before="120"/>
        <w:ind w:left="567"/>
        <w:rPr>
          <w:rFonts w:asciiTheme="minorHAnsi" w:hAnsiTheme="minorHAnsi" w:cstheme="minorHAnsi"/>
          <w:sz w:val="22"/>
          <w:szCs w:val="22"/>
        </w:rPr>
      </w:pPr>
      <w:r w:rsidRPr="00AF07D2">
        <w:rPr>
          <w:rFonts w:asciiTheme="minorHAnsi" w:hAnsiTheme="minorHAnsi" w:cstheme="minorHAnsi"/>
          <w:sz w:val="22"/>
          <w:szCs w:val="22"/>
        </w:rPr>
        <w:t>In addition to the above, f</w:t>
      </w:r>
      <w:r w:rsidR="008E401A" w:rsidRPr="00AF07D2">
        <w:rPr>
          <w:rFonts w:asciiTheme="minorHAnsi" w:hAnsiTheme="minorHAnsi" w:cstheme="minorHAnsi"/>
          <w:sz w:val="22"/>
          <w:szCs w:val="22"/>
        </w:rPr>
        <w:t xml:space="preserve">or teaching positions, </w:t>
      </w:r>
      <w:r w:rsidRPr="00AF07D2">
        <w:rPr>
          <w:rFonts w:asciiTheme="minorHAnsi" w:hAnsiTheme="minorHAnsi" w:cstheme="minorHAnsi"/>
          <w:sz w:val="22"/>
          <w:szCs w:val="22"/>
        </w:rPr>
        <w:t>we may</w:t>
      </w:r>
      <w:r w:rsidRPr="003F48C9">
        <w:rPr>
          <w:rFonts w:asciiTheme="minorHAnsi" w:hAnsiTheme="minorHAnsi" w:cstheme="minorHAnsi"/>
          <w:sz w:val="22"/>
          <w:szCs w:val="22"/>
        </w:rPr>
        <w:t xml:space="preserve"> request from the applicant, a letter of professional standing from the professional regulating authority in the country in which the applicant has worked.  Advice about which regulatory or professional body applicants should contact is available from the </w:t>
      </w:r>
      <w:hyperlink r:id="rId78" w:history="1">
        <w:r w:rsidR="00087431" w:rsidRPr="003F48C9">
          <w:rPr>
            <w:rStyle w:val="Hyperlink"/>
            <w:rFonts w:asciiTheme="minorHAnsi" w:hAnsiTheme="minorHAnsi" w:cstheme="minorHAnsi"/>
            <w:sz w:val="22"/>
            <w:szCs w:val="22"/>
          </w:rPr>
          <w:t>UK Centre for Professional Qualifications</w:t>
        </w:r>
      </w:hyperlink>
      <w:r w:rsidR="00AF28A3" w:rsidRPr="003F48C9">
        <w:rPr>
          <w:rFonts w:asciiTheme="minorHAnsi" w:hAnsiTheme="minorHAnsi" w:cstheme="minorHAnsi"/>
          <w:sz w:val="22"/>
          <w:szCs w:val="22"/>
        </w:rPr>
        <w:t xml:space="preserve"> (UK </w:t>
      </w:r>
      <w:r w:rsidR="005B5ECE" w:rsidRPr="003F48C9">
        <w:rPr>
          <w:rFonts w:asciiTheme="minorHAnsi" w:hAnsiTheme="minorHAnsi" w:cstheme="minorHAnsi"/>
          <w:sz w:val="22"/>
          <w:szCs w:val="22"/>
        </w:rPr>
        <w:t>CPQ</w:t>
      </w:r>
      <w:r w:rsidR="00AF28A3" w:rsidRPr="003F48C9">
        <w:rPr>
          <w:rFonts w:asciiTheme="minorHAnsi" w:hAnsiTheme="minorHAnsi" w:cstheme="minorHAnsi"/>
          <w:sz w:val="22"/>
          <w:szCs w:val="22"/>
        </w:rPr>
        <w:t>)</w:t>
      </w:r>
      <w:r w:rsidRPr="003F48C9">
        <w:rPr>
          <w:rFonts w:asciiTheme="minorHAnsi" w:hAnsiTheme="minorHAnsi" w:cstheme="minorHAnsi"/>
          <w:sz w:val="22"/>
          <w:szCs w:val="22"/>
        </w:rPr>
        <w:t xml:space="preserve">.  </w:t>
      </w:r>
      <w:r w:rsidR="00AF28A3" w:rsidRPr="003F48C9">
        <w:rPr>
          <w:rFonts w:asciiTheme="minorHAnsi" w:hAnsiTheme="minorHAnsi" w:cstheme="minorHAnsi"/>
          <w:sz w:val="22"/>
          <w:szCs w:val="22"/>
        </w:rPr>
        <w:t xml:space="preserve">Where available, such evidence can be considered together with information obtained through other pre-appointment checks to help assess their suitability. </w:t>
      </w:r>
      <w:r w:rsidR="00227082" w:rsidRPr="003F48C9">
        <w:rPr>
          <w:rFonts w:asciiTheme="minorHAnsi" w:hAnsiTheme="minorHAnsi" w:cstheme="minorHAnsi"/>
          <w:sz w:val="22"/>
          <w:szCs w:val="22"/>
        </w:rPr>
        <w:t xml:space="preserve">Holding a teaching qualification (wherever it was obtained) does not provide suitable assurances for safeguarding purposes that an individual has not been found guilty of any wrongdoing or misconduct, and/or is suitable to work with children.  </w:t>
      </w:r>
      <w:r w:rsidR="00AF28A3" w:rsidRPr="003F48C9">
        <w:rPr>
          <w:rFonts w:asciiTheme="minorHAnsi" w:hAnsiTheme="minorHAnsi" w:cstheme="minorHAnsi"/>
          <w:sz w:val="22"/>
          <w:szCs w:val="22"/>
        </w:rPr>
        <w:t xml:space="preserve">Where this information is not available, we will seek alternative methods of checking suitability and/or </w:t>
      </w:r>
      <w:r w:rsidR="00AF28A3" w:rsidRPr="00AF07D2">
        <w:rPr>
          <w:rFonts w:asciiTheme="minorHAnsi" w:hAnsiTheme="minorHAnsi" w:cstheme="minorHAnsi"/>
          <w:sz w:val="22"/>
          <w:szCs w:val="22"/>
        </w:rPr>
        <w:t xml:space="preserve">undertake </w:t>
      </w:r>
      <w:r w:rsidR="00502305" w:rsidRPr="00AF07D2">
        <w:rPr>
          <w:rFonts w:asciiTheme="minorHAnsi" w:hAnsiTheme="minorHAnsi" w:cstheme="minorHAnsi"/>
          <w:sz w:val="22"/>
          <w:szCs w:val="22"/>
        </w:rPr>
        <w:t xml:space="preserve">an  </w:t>
      </w:r>
      <w:hyperlink r:id="rId79" w:history="1">
        <w:r w:rsidR="00502305" w:rsidRPr="00AF07D2">
          <w:rPr>
            <w:rStyle w:val="Hyperlink"/>
            <w:rFonts w:asciiTheme="minorHAnsi" w:hAnsiTheme="minorHAnsi" w:cstheme="minorHAnsi"/>
            <w:sz w:val="22"/>
            <w:szCs w:val="22"/>
          </w:rPr>
          <w:t>overseas risk assessment</w:t>
        </w:r>
      </w:hyperlink>
      <w:r w:rsidR="00AF28A3" w:rsidRPr="00AF07D2">
        <w:rPr>
          <w:rFonts w:asciiTheme="minorHAnsi" w:hAnsiTheme="minorHAnsi" w:cstheme="minorHAnsi"/>
          <w:sz w:val="22"/>
          <w:szCs w:val="22"/>
        </w:rPr>
        <w:t xml:space="preserve"> </w:t>
      </w:r>
      <w:r w:rsidR="003E610D" w:rsidRPr="00AF07D2">
        <w:rPr>
          <w:rFonts w:asciiTheme="minorHAnsi" w:hAnsiTheme="minorHAnsi" w:cstheme="minorHAnsi"/>
          <w:sz w:val="22"/>
          <w:szCs w:val="22"/>
        </w:rPr>
        <w:t xml:space="preserve">and an online search </w:t>
      </w:r>
      <w:r w:rsidR="00AF28A3" w:rsidRPr="00AF07D2">
        <w:rPr>
          <w:rFonts w:asciiTheme="minorHAnsi" w:hAnsiTheme="minorHAnsi" w:cstheme="minorHAnsi"/>
          <w:sz w:val="22"/>
          <w:szCs w:val="22"/>
        </w:rPr>
        <w:t>that</w:t>
      </w:r>
      <w:r w:rsidR="00AF28A3" w:rsidRPr="003F48C9">
        <w:rPr>
          <w:rFonts w:asciiTheme="minorHAnsi" w:hAnsiTheme="minorHAnsi" w:cstheme="minorHAnsi"/>
          <w:sz w:val="22"/>
          <w:szCs w:val="22"/>
        </w:rPr>
        <w:t xml:space="preserve"> supports informed decision making on whether to proceed with the appointment.  </w:t>
      </w:r>
      <w:r w:rsidR="000D66C8">
        <w:rPr>
          <w:rFonts w:asciiTheme="minorHAnsi" w:hAnsiTheme="minorHAnsi" w:cstheme="minorHAnsi"/>
          <w:sz w:val="22"/>
          <w:szCs w:val="22"/>
        </w:rPr>
        <w:t xml:space="preserve">  </w:t>
      </w:r>
      <w:r w:rsidR="00AF28A3" w:rsidRPr="003F48C9">
        <w:rPr>
          <w:rFonts w:asciiTheme="minorHAnsi" w:hAnsiTheme="minorHAnsi" w:cstheme="minorHAnsi"/>
          <w:sz w:val="22"/>
          <w:szCs w:val="22"/>
        </w:rPr>
        <w:t xml:space="preserve">Although sanctions and restrictions imposed by another regulating authority do not prevent a person from taking up teaching positions in England, we will consider the circumstances that led to the restriction or sanction being imposed when considering a candidate’s suitability for employment. </w:t>
      </w:r>
      <w:r w:rsidR="000376BE" w:rsidRPr="003F48C9">
        <w:rPr>
          <w:rFonts w:asciiTheme="minorHAnsi" w:hAnsiTheme="minorHAnsi" w:cstheme="minorHAnsi"/>
          <w:sz w:val="22"/>
          <w:szCs w:val="22"/>
        </w:rPr>
        <w:t xml:space="preserve"> </w:t>
      </w:r>
      <w:r w:rsidR="00AF28A3" w:rsidRPr="003F48C9">
        <w:rPr>
          <w:rFonts w:asciiTheme="minorHAnsi" w:hAnsiTheme="minorHAnsi" w:cstheme="minorHAnsi"/>
          <w:sz w:val="22"/>
          <w:szCs w:val="22"/>
        </w:rPr>
        <w:t xml:space="preserve">Further information can be found in DfE Guidance: </w:t>
      </w:r>
      <w:hyperlink r:id="rId80" w:history="1">
        <w:r w:rsidR="00AF28A3" w:rsidRPr="003F48C9">
          <w:rPr>
            <w:rStyle w:val="Hyperlink"/>
            <w:rFonts w:asciiTheme="minorHAnsi" w:hAnsiTheme="minorHAnsi" w:cstheme="minorHAnsi"/>
            <w:sz w:val="22"/>
            <w:szCs w:val="22"/>
          </w:rPr>
          <w:t>Recruit teachers from overseas</w:t>
        </w:r>
      </w:hyperlink>
      <w:r w:rsidR="00AF28A3" w:rsidRPr="003F48C9">
        <w:rPr>
          <w:rFonts w:asciiTheme="minorHAnsi" w:hAnsiTheme="minorHAnsi" w:cstheme="minorHAnsi"/>
          <w:sz w:val="22"/>
          <w:szCs w:val="22"/>
        </w:rPr>
        <w:t>.</w:t>
      </w:r>
    </w:p>
    <w:p w14:paraId="2E26908F" w14:textId="3C703FDC" w:rsidR="005853E7" w:rsidRPr="003F48C9" w:rsidRDefault="005853E7" w:rsidP="005853E7">
      <w:pPr>
        <w:pStyle w:val="Default"/>
        <w:spacing w:before="120" w:after="120"/>
        <w:ind w:left="567"/>
        <w:rPr>
          <w:rFonts w:asciiTheme="minorHAnsi" w:hAnsiTheme="minorHAnsi" w:cstheme="minorHAnsi"/>
          <w:color w:val="0B0C0C"/>
          <w:sz w:val="22"/>
          <w:szCs w:val="22"/>
          <w:shd w:val="clear" w:color="auto" w:fill="FFFFFF"/>
        </w:rPr>
      </w:pPr>
      <w:r w:rsidRPr="00AF07D2">
        <w:rPr>
          <w:rFonts w:asciiTheme="minorHAnsi" w:hAnsiTheme="minorHAnsi" w:cstheme="minorHAnsi"/>
          <w:sz w:val="22"/>
          <w:szCs w:val="22"/>
        </w:rPr>
        <w:t>The Department for Education has also issued</w:t>
      </w:r>
      <w:r w:rsidR="00382717" w:rsidRPr="00AF07D2">
        <w:rPr>
          <w:rFonts w:asciiTheme="minorHAnsi" w:hAnsiTheme="minorHAnsi" w:cstheme="minorHAnsi"/>
          <w:sz w:val="22"/>
          <w:szCs w:val="22"/>
        </w:rPr>
        <w:t xml:space="preserve"> guidance </w:t>
      </w:r>
      <w:hyperlink r:id="rId81" w:history="1">
        <w:r w:rsidR="000D66C8" w:rsidRPr="00AF07D2">
          <w:rPr>
            <w:rStyle w:val="Hyperlink"/>
            <w:rFonts w:asciiTheme="minorHAnsi" w:hAnsiTheme="minorHAnsi" w:cstheme="minorHAnsi"/>
            <w:sz w:val="22"/>
            <w:szCs w:val="22"/>
          </w:rPr>
          <w:t>Recruit teachers from overseas</w:t>
        </w:r>
      </w:hyperlink>
      <w:r w:rsidRPr="00AF07D2">
        <w:rPr>
          <w:rFonts w:asciiTheme="minorHAnsi" w:hAnsiTheme="minorHAnsi" w:cstheme="minorHAnsi"/>
          <w:sz w:val="22"/>
          <w:szCs w:val="22"/>
        </w:rPr>
        <w:t xml:space="preserve">.  This </w:t>
      </w:r>
      <w:r w:rsidR="00382717" w:rsidRPr="00AF07D2">
        <w:rPr>
          <w:rFonts w:asciiTheme="minorHAnsi" w:hAnsiTheme="minorHAnsi" w:cstheme="minorHAnsi"/>
          <w:sz w:val="22"/>
          <w:szCs w:val="22"/>
        </w:rPr>
        <w:t xml:space="preserve">provides </w:t>
      </w:r>
      <w:r w:rsidRPr="00AF07D2">
        <w:rPr>
          <w:rFonts w:asciiTheme="minorHAnsi" w:hAnsiTheme="minorHAnsi" w:cstheme="minorHAnsi"/>
          <w:sz w:val="22"/>
          <w:szCs w:val="22"/>
        </w:rPr>
        <w:t xml:space="preserve">information on </w:t>
      </w:r>
      <w:r w:rsidR="000D66C8" w:rsidRPr="00AF07D2">
        <w:rPr>
          <w:rFonts w:asciiTheme="minorHAnsi" w:hAnsiTheme="minorHAnsi" w:cstheme="minorHAnsi"/>
          <w:sz w:val="22"/>
          <w:szCs w:val="22"/>
        </w:rPr>
        <w:t>the checks required for employing a teacher who is a non-UK citizen.</w:t>
      </w:r>
      <w:r w:rsidR="000D66C8">
        <w:rPr>
          <w:rFonts w:asciiTheme="minorHAnsi" w:hAnsiTheme="minorHAnsi" w:cstheme="minorHAnsi"/>
          <w:sz w:val="22"/>
          <w:szCs w:val="22"/>
        </w:rPr>
        <w:t xml:space="preserve">  </w:t>
      </w:r>
    </w:p>
    <w:p w14:paraId="37C6CF89" w14:textId="7F245F0A" w:rsidR="00C21BB3" w:rsidRPr="003F48C9" w:rsidRDefault="00C21BB3" w:rsidP="005853E7">
      <w:pPr>
        <w:pStyle w:val="Default"/>
        <w:spacing w:before="120" w:after="120"/>
        <w:ind w:left="567"/>
        <w:rPr>
          <w:rFonts w:asciiTheme="minorHAnsi" w:hAnsiTheme="minorHAnsi" w:cstheme="minorHAnsi"/>
          <w:sz w:val="22"/>
          <w:szCs w:val="22"/>
        </w:rPr>
      </w:pPr>
      <w:r w:rsidRPr="003F48C9">
        <w:rPr>
          <w:rFonts w:asciiTheme="minorHAnsi" w:hAnsiTheme="minorHAnsi" w:cstheme="minorHAnsi"/>
          <w:color w:val="0B0C0C"/>
          <w:sz w:val="22"/>
          <w:szCs w:val="22"/>
          <w:shd w:val="clear" w:color="auto" w:fill="FFFFFF"/>
        </w:rPr>
        <w:t xml:space="preserve">Where overseas checks are relevant, we will endeavour to seek at least one overseas reference, even if no </w:t>
      </w:r>
      <w:r w:rsidR="009B12F8" w:rsidRPr="003F48C9">
        <w:rPr>
          <w:rFonts w:asciiTheme="minorHAnsi" w:hAnsiTheme="minorHAnsi" w:cstheme="minorHAnsi"/>
          <w:color w:val="0B0C0C"/>
          <w:sz w:val="22"/>
          <w:szCs w:val="22"/>
          <w:shd w:val="clear" w:color="auto" w:fill="FFFFFF"/>
        </w:rPr>
        <w:t>P</w:t>
      </w:r>
      <w:r w:rsidRPr="003F48C9">
        <w:rPr>
          <w:rFonts w:asciiTheme="minorHAnsi" w:hAnsiTheme="minorHAnsi" w:cstheme="minorHAnsi"/>
          <w:color w:val="0B0C0C"/>
          <w:sz w:val="22"/>
          <w:szCs w:val="22"/>
          <w:shd w:val="clear" w:color="auto" w:fill="FFFFFF"/>
        </w:rPr>
        <w:t xml:space="preserve">olice </w:t>
      </w:r>
      <w:r w:rsidR="009B12F8" w:rsidRPr="003F48C9">
        <w:rPr>
          <w:rFonts w:asciiTheme="minorHAnsi" w:hAnsiTheme="minorHAnsi" w:cstheme="minorHAnsi"/>
          <w:color w:val="0B0C0C"/>
          <w:sz w:val="22"/>
          <w:szCs w:val="22"/>
          <w:shd w:val="clear" w:color="auto" w:fill="FFFFFF"/>
        </w:rPr>
        <w:t>C</w:t>
      </w:r>
      <w:r w:rsidRPr="003F48C9">
        <w:rPr>
          <w:rFonts w:asciiTheme="minorHAnsi" w:hAnsiTheme="minorHAnsi" w:cstheme="minorHAnsi"/>
          <w:color w:val="0B0C0C"/>
          <w:sz w:val="22"/>
          <w:szCs w:val="22"/>
          <w:shd w:val="clear" w:color="auto" w:fill="FFFFFF"/>
        </w:rPr>
        <w:t xml:space="preserve">ertificate or </w:t>
      </w:r>
      <w:r w:rsidR="009B12F8" w:rsidRPr="003F48C9">
        <w:rPr>
          <w:rFonts w:asciiTheme="minorHAnsi" w:hAnsiTheme="minorHAnsi" w:cstheme="minorHAnsi"/>
          <w:color w:val="0B0C0C"/>
          <w:sz w:val="22"/>
          <w:szCs w:val="22"/>
          <w:shd w:val="clear" w:color="auto" w:fill="FFFFFF"/>
        </w:rPr>
        <w:t>C</w:t>
      </w:r>
      <w:r w:rsidRPr="003F48C9">
        <w:rPr>
          <w:rFonts w:asciiTheme="minorHAnsi" w:hAnsiTheme="minorHAnsi" w:cstheme="minorHAnsi"/>
          <w:color w:val="0B0C0C"/>
          <w:sz w:val="22"/>
          <w:szCs w:val="22"/>
          <w:shd w:val="clear" w:color="auto" w:fill="FFFFFF"/>
        </w:rPr>
        <w:t>ertificate of good conduct is available from that country.</w:t>
      </w:r>
    </w:p>
    <w:p w14:paraId="18849970" w14:textId="77777777" w:rsidR="00BE4264" w:rsidRPr="003F48C9" w:rsidRDefault="00BE4264" w:rsidP="00A77E41">
      <w:pPr>
        <w:pStyle w:val="Heading3"/>
        <w:rPr>
          <w:rFonts w:eastAsia="Gill Sans MT" w:cstheme="minorHAnsi"/>
        </w:rPr>
      </w:pPr>
      <w:bookmarkStart w:id="160" w:name="_Toc145330738"/>
      <w:bookmarkStart w:id="161" w:name="_Hlk23250839"/>
      <w:r w:rsidRPr="003F48C9">
        <w:rPr>
          <w:rFonts w:eastAsia="Gill Sans MT" w:cstheme="minorHAnsi"/>
        </w:rPr>
        <w:t>Childcare (Disqualification) and Childcare (Early Years Provision Free of Charge) (Extended Entitlement) (Amendments) Regulations 2018</w:t>
      </w:r>
      <w:bookmarkEnd w:id="160"/>
    </w:p>
    <w:p w14:paraId="22E76FA9" w14:textId="080C66D3" w:rsidR="00B411F6" w:rsidRPr="003F48C9" w:rsidRDefault="00B411F6" w:rsidP="00C10664">
      <w:pPr>
        <w:ind w:left="567"/>
        <w:rPr>
          <w:rFonts w:cstheme="minorHAnsi"/>
        </w:rPr>
      </w:pPr>
      <w:r w:rsidRPr="003F48C9">
        <w:rPr>
          <w:rFonts w:cstheme="minorHAnsi"/>
        </w:rPr>
        <w:t>Childcare disqualification is an additional requirement to the general child safeguarding arrangements provided under the Disclosure and Barring Service (DBS) regime, which apply to all children.</w:t>
      </w:r>
    </w:p>
    <w:p w14:paraId="25C2F612" w14:textId="1BF124B4" w:rsidR="00C10664" w:rsidRPr="0027438E" w:rsidRDefault="00C10664" w:rsidP="00C10664">
      <w:pPr>
        <w:ind w:left="567"/>
        <w:rPr>
          <w:rFonts w:cstheme="minorHAnsi"/>
        </w:rPr>
      </w:pPr>
      <w:r w:rsidRPr="003F48C9">
        <w:rPr>
          <w:rFonts w:cstheme="minorHAnsi"/>
        </w:rPr>
        <w:t xml:space="preserve">The above legislation places separate and additional requirements on schools.  At the point that an individual is convicted of, or cautioned for, a criminal offence of a specified type or category, or where they meet other disqualification </w:t>
      </w:r>
      <w:r w:rsidRPr="0027438E">
        <w:rPr>
          <w:rFonts w:cstheme="minorHAnsi"/>
        </w:rPr>
        <w:t xml:space="preserve">criteria set out in the </w:t>
      </w:r>
      <w:hyperlink r:id="rId82" w:history="1">
        <w:r w:rsidRPr="0027438E">
          <w:rPr>
            <w:rStyle w:val="Hyperlink"/>
            <w:rFonts w:cstheme="minorHAnsi"/>
          </w:rPr>
          <w:t>Regulations</w:t>
        </w:r>
      </w:hyperlink>
      <w:r w:rsidRPr="0027438E">
        <w:rPr>
          <w:rFonts w:cstheme="minorHAnsi"/>
        </w:rPr>
        <w:t xml:space="preserve">, the </w:t>
      </w:r>
      <w:r w:rsidR="00A64549" w:rsidRPr="0027438E">
        <w:rPr>
          <w:rFonts w:cstheme="minorHAnsi"/>
        </w:rPr>
        <w:t xml:space="preserve">Childcare </w:t>
      </w:r>
      <w:r w:rsidRPr="0027438E">
        <w:rPr>
          <w:rFonts w:cstheme="minorHAnsi"/>
        </w:rPr>
        <w:t>Act</w:t>
      </w:r>
      <w:r w:rsidR="00A64549" w:rsidRPr="0027438E">
        <w:rPr>
          <w:rFonts w:cstheme="minorHAnsi"/>
        </w:rPr>
        <w:t xml:space="preserve"> 2006</w:t>
      </w:r>
      <w:r w:rsidRPr="0027438E">
        <w:rPr>
          <w:rFonts w:cstheme="minorHAnsi"/>
        </w:rPr>
        <w:t xml:space="preserve"> and Regulations disqualify staff from:</w:t>
      </w:r>
    </w:p>
    <w:p w14:paraId="4366E702" w14:textId="607E7A4A" w:rsidR="00C10664" w:rsidRPr="0027438E" w:rsidRDefault="00C10664" w:rsidP="008E329A">
      <w:pPr>
        <w:pStyle w:val="ListParagraph"/>
        <w:widowControl/>
        <w:numPr>
          <w:ilvl w:val="0"/>
          <w:numId w:val="42"/>
        </w:numPr>
        <w:spacing w:after="0"/>
        <w:ind w:left="924" w:hanging="357"/>
        <w:rPr>
          <w:rFonts w:cstheme="minorHAnsi"/>
        </w:rPr>
      </w:pPr>
      <w:r w:rsidRPr="0027438E">
        <w:rPr>
          <w:rFonts w:cstheme="minorHAnsi"/>
        </w:rPr>
        <w:t xml:space="preserve">providing early years childcare </w:t>
      </w:r>
      <w:r w:rsidR="00B411F6" w:rsidRPr="0027438E">
        <w:rPr>
          <w:rFonts w:cstheme="minorHAnsi"/>
        </w:rPr>
        <w:t xml:space="preserve">(including reception classes) </w:t>
      </w:r>
      <w:r w:rsidRPr="0027438E">
        <w:rPr>
          <w:rFonts w:cstheme="minorHAnsi"/>
        </w:rPr>
        <w:t>or later years childcare</w:t>
      </w:r>
      <w:r w:rsidR="00A64549" w:rsidRPr="0027438E">
        <w:rPr>
          <w:rFonts w:cstheme="minorHAnsi"/>
        </w:rPr>
        <w:t xml:space="preserve"> (wraparound care)</w:t>
      </w:r>
      <w:r w:rsidRPr="0027438E">
        <w:rPr>
          <w:rFonts w:cstheme="minorHAnsi"/>
        </w:rPr>
        <w:t xml:space="preserve"> to children who have not attained the age of eight; or</w:t>
      </w:r>
    </w:p>
    <w:p w14:paraId="5DB902BA" w14:textId="77777777" w:rsidR="00C10664" w:rsidRPr="0027438E" w:rsidRDefault="00C10664" w:rsidP="008E329A">
      <w:pPr>
        <w:pStyle w:val="ListParagraph"/>
        <w:widowControl/>
        <w:numPr>
          <w:ilvl w:val="0"/>
          <w:numId w:val="42"/>
        </w:numPr>
        <w:ind w:left="924" w:hanging="357"/>
        <w:contextualSpacing w:val="0"/>
        <w:rPr>
          <w:rFonts w:cstheme="minorHAnsi"/>
        </w:rPr>
      </w:pPr>
      <w:r w:rsidRPr="0027438E">
        <w:rPr>
          <w:rFonts w:cstheme="minorHAnsi"/>
        </w:rPr>
        <w:t>being directly concerned in the management of that childcare.</w:t>
      </w:r>
    </w:p>
    <w:p w14:paraId="1DAA92F5" w14:textId="61FC8D28" w:rsidR="00C10664" w:rsidRPr="0027438E" w:rsidRDefault="00C10664" w:rsidP="00DB01D0">
      <w:pPr>
        <w:ind w:left="567"/>
        <w:rPr>
          <w:rFonts w:cstheme="minorHAnsi"/>
        </w:rPr>
      </w:pPr>
      <w:r w:rsidRPr="0027438E">
        <w:rPr>
          <w:rFonts w:cstheme="minorHAnsi"/>
        </w:rPr>
        <w:t xml:space="preserve">To ensure that those </w:t>
      </w:r>
      <w:r w:rsidR="000C569E" w:rsidRPr="0027438E">
        <w:rPr>
          <w:rFonts w:cstheme="minorHAnsi"/>
        </w:rPr>
        <w:t xml:space="preserve">relevant individuals </w:t>
      </w:r>
      <w:r w:rsidRPr="0027438E">
        <w:rPr>
          <w:rFonts w:cstheme="minorHAnsi"/>
        </w:rPr>
        <w:t xml:space="preserve">working </w:t>
      </w:r>
      <w:r w:rsidR="000C569E" w:rsidRPr="0027438E">
        <w:rPr>
          <w:rFonts w:cstheme="minorHAnsi"/>
        </w:rPr>
        <w:t xml:space="preserve">(paid or unpaid) </w:t>
      </w:r>
      <w:r w:rsidRPr="0027438E">
        <w:rPr>
          <w:rFonts w:cstheme="minorHAnsi"/>
        </w:rPr>
        <w:t xml:space="preserve">in </w:t>
      </w:r>
      <w:r w:rsidRPr="0027438E">
        <w:rPr>
          <w:rFonts w:cstheme="minorHAnsi"/>
          <w:color w:val="000000" w:themeColor="text1"/>
        </w:rPr>
        <w:t xml:space="preserve">our School </w:t>
      </w:r>
      <w:r w:rsidRPr="0027438E">
        <w:rPr>
          <w:rFonts w:cstheme="minorHAnsi"/>
        </w:rPr>
        <w:t>are not disqualified from working with the relevant pupils</w:t>
      </w:r>
      <w:r w:rsidR="00B411F6" w:rsidRPr="0027438E">
        <w:rPr>
          <w:rFonts w:cstheme="minorHAnsi"/>
        </w:rPr>
        <w:t xml:space="preserve"> under the </w:t>
      </w:r>
      <w:hyperlink r:id="rId83" w:history="1">
        <w:r w:rsidR="00B411F6" w:rsidRPr="0027438E">
          <w:rPr>
            <w:rStyle w:val="Hyperlink"/>
            <w:rFonts w:cstheme="minorHAnsi"/>
          </w:rPr>
          <w:t>Childcare Disqualification Regulations 2018</w:t>
        </w:r>
      </w:hyperlink>
      <w:r w:rsidRPr="0027438E">
        <w:rPr>
          <w:rFonts w:cstheme="minorHAnsi"/>
        </w:rPr>
        <w:t>, the Governing Body require that, prior to appointment</w:t>
      </w:r>
      <w:r w:rsidR="000C569E" w:rsidRPr="0027438E">
        <w:rPr>
          <w:rFonts w:cstheme="minorHAnsi"/>
        </w:rPr>
        <w:t xml:space="preserve"> or at the short-listing stage</w:t>
      </w:r>
      <w:r w:rsidRPr="0027438E">
        <w:rPr>
          <w:rFonts w:cstheme="minorHAnsi"/>
        </w:rPr>
        <w:t xml:space="preserve">, an individual completes a </w:t>
      </w:r>
      <w:r w:rsidR="00A64549" w:rsidRPr="0027438E">
        <w:rPr>
          <w:rFonts w:cstheme="minorHAnsi"/>
        </w:rPr>
        <w:t xml:space="preserve">criminal record and other sanctions </w:t>
      </w:r>
      <w:r w:rsidRPr="0027438E">
        <w:rPr>
          <w:rFonts w:cstheme="minorHAnsi"/>
        </w:rPr>
        <w:t>self-declaration form.</w:t>
      </w:r>
    </w:p>
    <w:p w14:paraId="623FDED3" w14:textId="0DA2CE6F" w:rsidR="003D5E96" w:rsidRPr="0027438E" w:rsidRDefault="003D5E96" w:rsidP="00DB01D0">
      <w:pPr>
        <w:ind w:left="567"/>
        <w:rPr>
          <w:rFonts w:cstheme="minorHAnsi"/>
        </w:rPr>
      </w:pPr>
      <w:r w:rsidRPr="0027438E">
        <w:rPr>
          <w:rFonts w:cstheme="minorHAnsi"/>
        </w:rPr>
        <w:t xml:space="preserve">In some cases, where we receive information and are satisfied that an individual working in a relevant setting and with relevant pupil groups falls within one of the disqualification criteria in the 2018 regulations </w:t>
      </w:r>
      <w:r w:rsidRPr="0027438E">
        <w:rPr>
          <w:rFonts w:cstheme="minorHAnsi"/>
        </w:rPr>
        <w:lastRenderedPageBreak/>
        <w:t>we will inform the individual of this and explain the implications of disqualification to them, including whether they can apply to Ofsted for a waiver of disqualification (for example, Ofsted cannot grant a waiver to an individual who is on the Children’s Barred List) and make clear what information the individual will need to share with Ofsted and why.</w:t>
      </w:r>
    </w:p>
    <w:p w14:paraId="33D47E5F" w14:textId="7305BE5D" w:rsidR="008A690C" w:rsidRPr="003F48C9" w:rsidRDefault="008A690C" w:rsidP="00DB01D0">
      <w:pPr>
        <w:ind w:left="567"/>
        <w:rPr>
          <w:rFonts w:eastAsia="Gill Sans MT" w:cstheme="minorHAnsi"/>
        </w:rPr>
      </w:pPr>
      <w:r w:rsidRPr="0027438E">
        <w:rPr>
          <w:rFonts w:eastAsia="Gill Sans MT" w:cstheme="minorHAnsi"/>
        </w:rPr>
        <w:t xml:space="preserve">NOTE: </w:t>
      </w:r>
      <w:r w:rsidR="003B1A19" w:rsidRPr="0027438E">
        <w:rPr>
          <w:rFonts w:eastAsia="Gill Sans MT" w:cstheme="minorHAnsi"/>
        </w:rPr>
        <w:t>S</w:t>
      </w:r>
      <w:r w:rsidRPr="0027438E">
        <w:rPr>
          <w:rFonts w:eastAsia="Gill Sans MT" w:cstheme="minorHAnsi"/>
        </w:rPr>
        <w:t xml:space="preserve">chools </w:t>
      </w:r>
      <w:r w:rsidR="005B4F5A" w:rsidRPr="0027438E">
        <w:rPr>
          <w:rFonts w:eastAsia="Gill Sans MT" w:cstheme="minorHAnsi"/>
          <w:b/>
        </w:rPr>
        <w:t>must</w:t>
      </w:r>
      <w:r w:rsidRPr="0027438E">
        <w:rPr>
          <w:rFonts w:eastAsia="Gill Sans MT" w:cstheme="minorHAnsi"/>
        </w:rPr>
        <w:t xml:space="preserve"> </w:t>
      </w:r>
      <w:r w:rsidRPr="0027438E">
        <w:rPr>
          <w:rFonts w:eastAsia="Gill Sans MT" w:cstheme="minorHAnsi"/>
          <w:b/>
        </w:rPr>
        <w:t xml:space="preserve">not </w:t>
      </w:r>
      <w:r w:rsidRPr="0027438E">
        <w:rPr>
          <w:rFonts w:eastAsia="Gill Sans MT" w:cstheme="minorHAnsi"/>
        </w:rPr>
        <w:t>ask their staff or other</w:t>
      </w:r>
      <w:r w:rsidR="008A1D23" w:rsidRPr="0027438E">
        <w:rPr>
          <w:rFonts w:eastAsia="Gill Sans MT" w:cstheme="minorHAnsi"/>
        </w:rPr>
        <w:t xml:space="preserve"> adults</w:t>
      </w:r>
      <w:r w:rsidRPr="0027438E">
        <w:rPr>
          <w:rFonts w:eastAsia="Gill Sans MT" w:cstheme="minorHAnsi"/>
        </w:rPr>
        <w:t xml:space="preserve"> questions about cautions or convictions of someone</w:t>
      </w:r>
      <w:r w:rsidRPr="003F48C9">
        <w:rPr>
          <w:rFonts w:eastAsia="Gill Sans MT" w:cstheme="minorHAnsi"/>
        </w:rPr>
        <w:t xml:space="preserve"> living or working in their household. </w:t>
      </w:r>
      <w:r w:rsidR="00713B0B" w:rsidRPr="003F48C9">
        <w:rPr>
          <w:rFonts w:eastAsia="Gill Sans MT" w:cstheme="minorHAnsi"/>
        </w:rPr>
        <w:t xml:space="preserve"> </w:t>
      </w:r>
      <w:r w:rsidRPr="003F48C9">
        <w:rPr>
          <w:rFonts w:eastAsia="Gill Sans MT" w:cstheme="minorHAnsi"/>
        </w:rPr>
        <w:t>Any disqualification declarations must limit questions to the</w:t>
      </w:r>
      <w:r w:rsidR="000C569E" w:rsidRPr="003F48C9">
        <w:rPr>
          <w:rFonts w:eastAsia="Gill Sans MT" w:cstheme="minorHAnsi"/>
        </w:rPr>
        <w:t xml:space="preserve"> ‘relevant’</w:t>
      </w:r>
      <w:r w:rsidRPr="003F48C9">
        <w:rPr>
          <w:rFonts w:eastAsia="Gill Sans MT" w:cstheme="minorHAnsi"/>
        </w:rPr>
        <w:t xml:space="preserve"> individual only.</w:t>
      </w:r>
      <w:bookmarkEnd w:id="161"/>
    </w:p>
    <w:p w14:paraId="7A00D348" w14:textId="77777777" w:rsidR="00141153" w:rsidRPr="003F48C9" w:rsidRDefault="000F2FE1" w:rsidP="00C841F6">
      <w:pPr>
        <w:pStyle w:val="Heading2"/>
        <w:rPr>
          <w:rFonts w:eastAsia="Calibri" w:cstheme="minorHAnsi"/>
        </w:rPr>
      </w:pPr>
      <w:bookmarkStart w:id="162" w:name="_Toc398539859"/>
      <w:bookmarkStart w:id="163" w:name="_Toc443564784"/>
      <w:bookmarkStart w:id="164" w:name="_Toc443565056"/>
      <w:bookmarkStart w:id="165" w:name="_Toc443565153"/>
      <w:bookmarkStart w:id="166" w:name="_Toc443565354"/>
      <w:bookmarkStart w:id="167" w:name="_Toc443565555"/>
      <w:bookmarkStart w:id="168" w:name="_Toc443565961"/>
      <w:bookmarkStart w:id="169" w:name="_Toc145330739"/>
      <w:r w:rsidRPr="003F48C9">
        <w:rPr>
          <w:rFonts w:eastAsia="Calibri" w:cstheme="minorHAnsi"/>
        </w:rPr>
        <w:t>Single Central Record</w:t>
      </w:r>
      <w:bookmarkEnd w:id="162"/>
      <w:bookmarkEnd w:id="163"/>
      <w:bookmarkEnd w:id="164"/>
      <w:bookmarkEnd w:id="165"/>
      <w:bookmarkEnd w:id="166"/>
      <w:bookmarkEnd w:id="167"/>
      <w:bookmarkEnd w:id="168"/>
      <w:bookmarkEnd w:id="169"/>
    </w:p>
    <w:p w14:paraId="0CB66A05" w14:textId="15143371" w:rsidR="000F2FE1" w:rsidRPr="003F48C9" w:rsidRDefault="00DB3958" w:rsidP="00141A8D">
      <w:pPr>
        <w:pStyle w:val="Default"/>
        <w:spacing w:after="120"/>
        <w:ind w:left="567"/>
        <w:rPr>
          <w:rFonts w:asciiTheme="minorHAnsi" w:hAnsiTheme="minorHAnsi" w:cstheme="minorHAnsi"/>
          <w:sz w:val="22"/>
          <w:szCs w:val="22"/>
        </w:rPr>
      </w:pPr>
      <w:r w:rsidRPr="003F48C9">
        <w:rPr>
          <w:rFonts w:asciiTheme="minorHAnsi" w:hAnsiTheme="minorHAnsi" w:cstheme="minorHAnsi"/>
          <w:color w:val="000000" w:themeColor="text1"/>
          <w:sz w:val="22"/>
          <w:szCs w:val="22"/>
        </w:rPr>
        <w:t>The</w:t>
      </w:r>
      <w:r w:rsidR="000F2FE1" w:rsidRPr="003F48C9">
        <w:rPr>
          <w:rFonts w:asciiTheme="minorHAnsi" w:hAnsiTheme="minorHAnsi" w:cstheme="minorHAnsi"/>
          <w:sz w:val="22"/>
          <w:szCs w:val="22"/>
        </w:rPr>
        <w:t xml:space="preserve"> School will keep </w:t>
      </w:r>
      <w:r w:rsidR="0043539C" w:rsidRPr="003F48C9">
        <w:rPr>
          <w:rFonts w:asciiTheme="minorHAnsi" w:hAnsiTheme="minorHAnsi" w:cstheme="minorHAnsi"/>
          <w:sz w:val="22"/>
          <w:szCs w:val="22"/>
        </w:rPr>
        <w:t xml:space="preserve">and maintain </w:t>
      </w:r>
      <w:r w:rsidR="000F2FE1" w:rsidRPr="003F48C9">
        <w:rPr>
          <w:rFonts w:asciiTheme="minorHAnsi" w:hAnsiTheme="minorHAnsi" w:cstheme="minorHAnsi"/>
          <w:sz w:val="22"/>
          <w:szCs w:val="22"/>
        </w:rPr>
        <w:t xml:space="preserve">a </w:t>
      </w:r>
      <w:r w:rsidR="0043539C" w:rsidRPr="003F48C9">
        <w:rPr>
          <w:rFonts w:asciiTheme="minorHAnsi" w:hAnsiTheme="minorHAnsi" w:cstheme="minorHAnsi"/>
          <w:sz w:val="22"/>
          <w:szCs w:val="22"/>
        </w:rPr>
        <w:t>S</w:t>
      </w:r>
      <w:r w:rsidR="000F2FE1" w:rsidRPr="003F48C9">
        <w:rPr>
          <w:rFonts w:asciiTheme="minorHAnsi" w:hAnsiTheme="minorHAnsi" w:cstheme="minorHAnsi"/>
          <w:sz w:val="22"/>
          <w:szCs w:val="22"/>
        </w:rPr>
        <w:t xml:space="preserve">ingle </w:t>
      </w:r>
      <w:r w:rsidR="0043539C" w:rsidRPr="003F48C9">
        <w:rPr>
          <w:rFonts w:asciiTheme="minorHAnsi" w:hAnsiTheme="minorHAnsi" w:cstheme="minorHAnsi"/>
          <w:sz w:val="22"/>
          <w:szCs w:val="22"/>
        </w:rPr>
        <w:t>C</w:t>
      </w:r>
      <w:r w:rsidR="000F2FE1" w:rsidRPr="003F48C9">
        <w:rPr>
          <w:rFonts w:asciiTheme="minorHAnsi" w:hAnsiTheme="minorHAnsi" w:cstheme="minorHAnsi"/>
          <w:sz w:val="22"/>
          <w:szCs w:val="22"/>
        </w:rPr>
        <w:t xml:space="preserve">entral </w:t>
      </w:r>
      <w:r w:rsidR="0043539C" w:rsidRPr="003F48C9">
        <w:rPr>
          <w:rFonts w:asciiTheme="minorHAnsi" w:hAnsiTheme="minorHAnsi" w:cstheme="minorHAnsi"/>
          <w:sz w:val="22"/>
          <w:szCs w:val="22"/>
        </w:rPr>
        <w:t>R</w:t>
      </w:r>
      <w:r w:rsidR="000F2FE1" w:rsidRPr="003F48C9">
        <w:rPr>
          <w:rFonts w:asciiTheme="minorHAnsi" w:hAnsiTheme="minorHAnsi" w:cstheme="minorHAnsi"/>
          <w:sz w:val="22"/>
          <w:szCs w:val="22"/>
        </w:rPr>
        <w:t>ecord</w:t>
      </w:r>
      <w:r w:rsidR="0043539C" w:rsidRPr="003F48C9">
        <w:rPr>
          <w:rFonts w:asciiTheme="minorHAnsi" w:hAnsiTheme="minorHAnsi" w:cstheme="minorHAnsi"/>
          <w:sz w:val="22"/>
          <w:szCs w:val="22"/>
        </w:rPr>
        <w:t xml:space="preserve"> (SCR).  </w:t>
      </w:r>
      <w:r w:rsidR="00922AAC" w:rsidRPr="003F48C9">
        <w:rPr>
          <w:rFonts w:asciiTheme="minorHAnsi" w:hAnsiTheme="minorHAnsi" w:cstheme="minorHAnsi"/>
          <w:sz w:val="22"/>
          <w:szCs w:val="22"/>
        </w:rPr>
        <w:t xml:space="preserve">The SCR is a record of </w:t>
      </w:r>
      <w:r w:rsidR="00C21BB3" w:rsidRPr="003F48C9">
        <w:rPr>
          <w:rFonts w:asciiTheme="minorHAnsi" w:hAnsiTheme="minorHAnsi" w:cstheme="minorHAnsi"/>
          <w:sz w:val="22"/>
          <w:szCs w:val="22"/>
        </w:rPr>
        <w:t xml:space="preserve">the vetting checks specified in statutory legislation </w:t>
      </w:r>
      <w:r w:rsidR="00922AAC" w:rsidRPr="003F48C9">
        <w:rPr>
          <w:rFonts w:asciiTheme="minorHAnsi" w:hAnsiTheme="minorHAnsi" w:cstheme="minorHAnsi"/>
          <w:sz w:val="22"/>
          <w:szCs w:val="22"/>
        </w:rPr>
        <w:t xml:space="preserve">which have been carried out </w:t>
      </w:r>
      <w:r w:rsidR="004615D0" w:rsidRPr="003F48C9">
        <w:rPr>
          <w:rFonts w:asciiTheme="minorHAnsi" w:hAnsiTheme="minorHAnsi" w:cstheme="minorHAnsi"/>
          <w:sz w:val="22"/>
          <w:szCs w:val="22"/>
        </w:rPr>
        <w:t>to</w:t>
      </w:r>
      <w:r w:rsidR="00922AAC" w:rsidRPr="003F48C9">
        <w:rPr>
          <w:rFonts w:asciiTheme="minorHAnsi" w:hAnsiTheme="minorHAnsi" w:cstheme="minorHAnsi"/>
          <w:sz w:val="22"/>
          <w:szCs w:val="22"/>
        </w:rPr>
        <w:t xml:space="preserve"> verify, as far as is reasonably practicable, that the individual is an appropriate person to work within the </w:t>
      </w:r>
      <w:r w:rsidR="0043539C" w:rsidRPr="003F48C9">
        <w:rPr>
          <w:rFonts w:asciiTheme="minorHAnsi" w:hAnsiTheme="minorHAnsi" w:cstheme="minorHAnsi"/>
          <w:sz w:val="22"/>
          <w:szCs w:val="22"/>
        </w:rPr>
        <w:t>setting</w:t>
      </w:r>
      <w:r w:rsidR="00922AAC" w:rsidRPr="003F48C9">
        <w:rPr>
          <w:rFonts w:asciiTheme="minorHAnsi" w:hAnsiTheme="minorHAnsi" w:cstheme="minorHAnsi"/>
          <w:sz w:val="22"/>
          <w:szCs w:val="22"/>
        </w:rPr>
        <w:t xml:space="preserve">.  </w:t>
      </w:r>
      <w:r w:rsidR="000F2FE1" w:rsidRPr="003F48C9">
        <w:rPr>
          <w:rFonts w:asciiTheme="minorHAnsi" w:hAnsiTheme="minorHAnsi" w:cstheme="minorHAnsi"/>
          <w:sz w:val="22"/>
          <w:szCs w:val="22"/>
        </w:rPr>
        <w:t xml:space="preserve">The SCR will </w:t>
      </w:r>
      <w:r w:rsidR="00CF7DA8" w:rsidRPr="003F48C9">
        <w:rPr>
          <w:rFonts w:asciiTheme="minorHAnsi" w:hAnsiTheme="minorHAnsi" w:cstheme="minorHAnsi"/>
          <w:sz w:val="22"/>
          <w:szCs w:val="22"/>
        </w:rPr>
        <w:t xml:space="preserve">include details of pre-employment checks carried out for </w:t>
      </w:r>
      <w:r w:rsidR="000F2FE1" w:rsidRPr="003F48C9">
        <w:rPr>
          <w:rFonts w:asciiTheme="minorHAnsi" w:hAnsiTheme="minorHAnsi" w:cstheme="minorHAnsi"/>
          <w:sz w:val="22"/>
          <w:szCs w:val="22"/>
        </w:rPr>
        <w:t>the following people:</w:t>
      </w:r>
    </w:p>
    <w:p w14:paraId="2B76D0B2" w14:textId="6D96600D" w:rsidR="00E72C0F" w:rsidRPr="003F48C9" w:rsidRDefault="000F2FE1" w:rsidP="00C65632">
      <w:pPr>
        <w:pStyle w:val="Default"/>
        <w:widowControl/>
        <w:numPr>
          <w:ilvl w:val="0"/>
          <w:numId w:val="24"/>
        </w:numPr>
        <w:ind w:left="924" w:hanging="357"/>
        <w:rPr>
          <w:rFonts w:asciiTheme="minorHAnsi" w:hAnsiTheme="minorHAnsi" w:cstheme="minorHAnsi"/>
          <w:sz w:val="22"/>
          <w:szCs w:val="22"/>
        </w:rPr>
      </w:pPr>
      <w:r w:rsidRPr="003F48C9">
        <w:rPr>
          <w:rFonts w:asciiTheme="minorHAnsi" w:hAnsiTheme="minorHAnsi" w:cstheme="minorHAnsi"/>
          <w:sz w:val="22"/>
          <w:szCs w:val="22"/>
        </w:rPr>
        <w:t xml:space="preserve">all staff including </w:t>
      </w:r>
      <w:r w:rsidR="00141A8D" w:rsidRPr="003F48C9">
        <w:rPr>
          <w:rFonts w:asciiTheme="minorHAnsi" w:hAnsiTheme="minorHAnsi" w:cstheme="minorHAnsi"/>
          <w:sz w:val="22"/>
          <w:szCs w:val="22"/>
        </w:rPr>
        <w:t>teacher trainees on salaried routes</w:t>
      </w:r>
      <w:r w:rsidR="00043E14" w:rsidRPr="003F48C9">
        <w:rPr>
          <w:rFonts w:asciiTheme="minorHAnsi" w:hAnsiTheme="minorHAnsi" w:cstheme="minorHAnsi"/>
          <w:sz w:val="22"/>
          <w:szCs w:val="22"/>
        </w:rPr>
        <w:t>, agency and third party supply staff</w:t>
      </w:r>
      <w:r w:rsidR="00C65632" w:rsidRPr="003F48C9">
        <w:rPr>
          <w:rFonts w:asciiTheme="minorHAnsi" w:hAnsiTheme="minorHAnsi" w:cstheme="minorHAnsi"/>
          <w:sz w:val="22"/>
          <w:szCs w:val="22"/>
        </w:rPr>
        <w:t xml:space="preserve"> (</w:t>
      </w:r>
      <w:r w:rsidR="00043E14" w:rsidRPr="003F48C9">
        <w:rPr>
          <w:rFonts w:asciiTheme="minorHAnsi" w:hAnsiTheme="minorHAnsi" w:cstheme="minorHAnsi"/>
          <w:sz w:val="22"/>
          <w:szCs w:val="22"/>
        </w:rPr>
        <w:t>even if they work for one day</w:t>
      </w:r>
      <w:r w:rsidR="00C65632" w:rsidRPr="003F48C9">
        <w:rPr>
          <w:rFonts w:asciiTheme="minorHAnsi" w:hAnsiTheme="minorHAnsi" w:cstheme="minorHAnsi"/>
          <w:sz w:val="22"/>
          <w:szCs w:val="22"/>
        </w:rPr>
        <w:t>)</w:t>
      </w:r>
      <w:r w:rsidR="00570120" w:rsidRPr="003F48C9">
        <w:rPr>
          <w:rFonts w:asciiTheme="minorHAnsi" w:hAnsiTheme="minorHAnsi" w:cstheme="minorHAnsi"/>
          <w:sz w:val="22"/>
          <w:szCs w:val="22"/>
        </w:rPr>
        <w:t>;</w:t>
      </w:r>
      <w:r w:rsidR="00D4360A" w:rsidRPr="003F48C9">
        <w:rPr>
          <w:rFonts w:asciiTheme="minorHAnsi" w:hAnsiTheme="minorHAnsi" w:cstheme="minorHAnsi"/>
          <w:sz w:val="22"/>
          <w:szCs w:val="22"/>
        </w:rPr>
        <w:t>and,</w:t>
      </w:r>
    </w:p>
    <w:p w14:paraId="5585B1B7" w14:textId="398AFF71" w:rsidR="000F2FE1" w:rsidRPr="003F48C9" w:rsidRDefault="000F2FE1" w:rsidP="008E329A">
      <w:pPr>
        <w:pStyle w:val="Default"/>
        <w:widowControl/>
        <w:numPr>
          <w:ilvl w:val="0"/>
          <w:numId w:val="24"/>
        </w:numPr>
        <w:ind w:left="924" w:hanging="357"/>
        <w:rPr>
          <w:rFonts w:asciiTheme="minorHAnsi" w:hAnsiTheme="minorHAnsi" w:cstheme="minorHAnsi"/>
          <w:sz w:val="22"/>
          <w:szCs w:val="22"/>
        </w:rPr>
      </w:pPr>
      <w:r w:rsidRPr="003F48C9">
        <w:rPr>
          <w:rFonts w:asciiTheme="minorHAnsi" w:hAnsiTheme="minorHAnsi" w:cstheme="minorHAnsi"/>
          <w:sz w:val="22"/>
          <w:szCs w:val="22"/>
        </w:rPr>
        <w:t xml:space="preserve">for independent schools, </w:t>
      </w:r>
      <w:r w:rsidR="00566EF1" w:rsidRPr="003F48C9">
        <w:rPr>
          <w:rFonts w:asciiTheme="minorHAnsi" w:hAnsiTheme="minorHAnsi" w:cstheme="minorHAnsi"/>
          <w:sz w:val="22"/>
          <w:szCs w:val="22"/>
        </w:rPr>
        <w:t xml:space="preserve">all members of the proprietor body and in the case of academies and free schools, </w:t>
      </w:r>
      <w:r w:rsidRPr="003F48C9">
        <w:rPr>
          <w:rFonts w:asciiTheme="minorHAnsi" w:hAnsiTheme="minorHAnsi" w:cstheme="minorHAnsi"/>
          <w:sz w:val="22"/>
          <w:szCs w:val="22"/>
        </w:rPr>
        <w:t xml:space="preserve">all members </w:t>
      </w:r>
      <w:r w:rsidR="00E34B94" w:rsidRPr="003F48C9">
        <w:rPr>
          <w:rFonts w:asciiTheme="minorHAnsi" w:hAnsiTheme="minorHAnsi" w:cstheme="minorHAnsi"/>
          <w:sz w:val="22"/>
          <w:szCs w:val="22"/>
        </w:rPr>
        <w:t>and trustees of the academy trust</w:t>
      </w:r>
      <w:r w:rsidR="00D3450B" w:rsidRPr="003F48C9">
        <w:rPr>
          <w:rFonts w:asciiTheme="minorHAnsi" w:hAnsiTheme="minorHAnsi" w:cstheme="minorHAnsi"/>
          <w:sz w:val="22"/>
          <w:szCs w:val="22"/>
        </w:rPr>
        <w:t xml:space="preserve"> and/or Local Advisory Board/Governing Body</w:t>
      </w:r>
      <w:r w:rsidR="00E34B94" w:rsidRPr="003F48C9">
        <w:rPr>
          <w:rFonts w:asciiTheme="minorHAnsi" w:hAnsiTheme="minorHAnsi" w:cstheme="minorHAnsi"/>
          <w:sz w:val="22"/>
          <w:szCs w:val="22"/>
        </w:rPr>
        <w:t>.</w:t>
      </w:r>
      <w:r w:rsidRPr="003F48C9">
        <w:rPr>
          <w:rFonts w:asciiTheme="minorHAnsi" w:hAnsiTheme="minorHAnsi" w:cstheme="minorHAnsi"/>
          <w:sz w:val="22"/>
          <w:szCs w:val="22"/>
        </w:rPr>
        <w:t xml:space="preserve"> </w:t>
      </w:r>
    </w:p>
    <w:p w14:paraId="6E7646E2" w14:textId="77FFF964" w:rsidR="00D4360A" w:rsidRPr="003F48C9" w:rsidRDefault="00D4360A" w:rsidP="00141A8D">
      <w:pPr>
        <w:pStyle w:val="Default"/>
        <w:spacing w:before="120" w:after="120"/>
        <w:ind w:left="567"/>
        <w:rPr>
          <w:rFonts w:asciiTheme="minorHAnsi" w:hAnsiTheme="minorHAnsi" w:cstheme="minorHAnsi"/>
          <w:sz w:val="22"/>
          <w:szCs w:val="22"/>
        </w:rPr>
      </w:pPr>
      <w:r w:rsidRPr="003F48C9">
        <w:rPr>
          <w:rFonts w:asciiTheme="minorHAnsi" w:hAnsiTheme="minorHAnsi" w:cstheme="minorHAnsi"/>
          <w:sz w:val="22"/>
          <w:szCs w:val="22"/>
        </w:rPr>
        <w:t>We may also choose to record the vetting checks completed for volunteers, governors of maintained, foundation, voluntary controlled or voluntary aided schools and regular contractors on the SCR.</w:t>
      </w:r>
    </w:p>
    <w:p w14:paraId="04FF8E01" w14:textId="25D74F43" w:rsidR="00141A8D" w:rsidRPr="003F48C9" w:rsidRDefault="00141A8D" w:rsidP="00141A8D">
      <w:pPr>
        <w:pStyle w:val="Default"/>
        <w:spacing w:before="120" w:after="120"/>
        <w:ind w:left="567"/>
        <w:rPr>
          <w:rFonts w:asciiTheme="minorHAnsi" w:hAnsiTheme="minorHAnsi" w:cstheme="minorHAnsi"/>
          <w:sz w:val="22"/>
          <w:szCs w:val="22"/>
        </w:rPr>
      </w:pPr>
      <w:r w:rsidRPr="003F48C9">
        <w:rPr>
          <w:rFonts w:asciiTheme="minorHAnsi" w:hAnsiTheme="minorHAnsi" w:cstheme="minorHAnsi"/>
          <w:sz w:val="22"/>
          <w:szCs w:val="22"/>
        </w:rPr>
        <w:t xml:space="preserve">For </w:t>
      </w:r>
      <w:r w:rsidR="00CB4B03" w:rsidRPr="003F48C9">
        <w:rPr>
          <w:rFonts w:asciiTheme="minorHAnsi" w:hAnsiTheme="minorHAnsi" w:cstheme="minorHAnsi"/>
          <w:sz w:val="22"/>
          <w:szCs w:val="22"/>
        </w:rPr>
        <w:t>students</w:t>
      </w:r>
      <w:r w:rsidRPr="003F48C9">
        <w:rPr>
          <w:rFonts w:asciiTheme="minorHAnsi" w:hAnsiTheme="minorHAnsi" w:cstheme="minorHAnsi"/>
          <w:sz w:val="22"/>
          <w:szCs w:val="22"/>
        </w:rPr>
        <w:t xml:space="preserve">, written confirmation will be sought confirming that the </w:t>
      </w:r>
      <w:r w:rsidR="00D32A4F" w:rsidRPr="003F48C9">
        <w:rPr>
          <w:rFonts w:asciiTheme="minorHAnsi" w:hAnsiTheme="minorHAnsi" w:cstheme="minorHAnsi"/>
          <w:sz w:val="22"/>
          <w:szCs w:val="22"/>
        </w:rPr>
        <w:t xml:space="preserve">host </w:t>
      </w:r>
      <w:r w:rsidR="003B1A19" w:rsidRPr="003F48C9">
        <w:rPr>
          <w:rFonts w:asciiTheme="minorHAnsi" w:hAnsiTheme="minorHAnsi" w:cstheme="minorHAnsi"/>
          <w:sz w:val="22"/>
          <w:szCs w:val="22"/>
        </w:rPr>
        <w:t>S</w:t>
      </w:r>
      <w:r w:rsidR="00D32A4F" w:rsidRPr="003F48C9">
        <w:rPr>
          <w:rFonts w:asciiTheme="minorHAnsi" w:hAnsiTheme="minorHAnsi" w:cstheme="minorHAnsi"/>
          <w:sz w:val="22"/>
          <w:szCs w:val="22"/>
        </w:rPr>
        <w:t xml:space="preserve">chool, </w:t>
      </w:r>
      <w:r w:rsidR="003B1A19" w:rsidRPr="003F48C9">
        <w:rPr>
          <w:rFonts w:asciiTheme="minorHAnsi" w:hAnsiTheme="minorHAnsi" w:cstheme="minorHAnsi"/>
          <w:sz w:val="22"/>
          <w:szCs w:val="22"/>
        </w:rPr>
        <w:t>C</w:t>
      </w:r>
      <w:r w:rsidR="00D32A4F" w:rsidRPr="003F48C9">
        <w:rPr>
          <w:rFonts w:asciiTheme="minorHAnsi" w:hAnsiTheme="minorHAnsi" w:cstheme="minorHAnsi"/>
          <w:sz w:val="22"/>
          <w:szCs w:val="22"/>
        </w:rPr>
        <w:t>ollege or University</w:t>
      </w:r>
      <w:r w:rsidRPr="003F48C9">
        <w:rPr>
          <w:rFonts w:asciiTheme="minorHAnsi" w:hAnsiTheme="minorHAnsi" w:cstheme="minorHAnsi"/>
          <w:sz w:val="22"/>
          <w:szCs w:val="22"/>
        </w:rPr>
        <w:t xml:space="preserve"> of the </w:t>
      </w:r>
      <w:r w:rsidR="00D32A4F" w:rsidRPr="003F48C9">
        <w:rPr>
          <w:rFonts w:asciiTheme="minorHAnsi" w:hAnsiTheme="minorHAnsi" w:cstheme="minorHAnsi"/>
          <w:sz w:val="22"/>
          <w:szCs w:val="22"/>
        </w:rPr>
        <w:t>individual</w:t>
      </w:r>
      <w:r w:rsidRPr="003F48C9">
        <w:rPr>
          <w:rFonts w:asciiTheme="minorHAnsi" w:hAnsiTheme="minorHAnsi" w:cstheme="minorHAnsi"/>
          <w:sz w:val="22"/>
          <w:szCs w:val="22"/>
        </w:rPr>
        <w:t xml:space="preserve"> has carried out the relevant checks and obtained the appropriate certificates</w:t>
      </w:r>
      <w:r w:rsidR="00D32A4F" w:rsidRPr="003F48C9">
        <w:rPr>
          <w:rFonts w:asciiTheme="minorHAnsi" w:hAnsiTheme="minorHAnsi" w:cstheme="minorHAnsi"/>
          <w:sz w:val="22"/>
          <w:szCs w:val="22"/>
        </w:rPr>
        <w:t xml:space="preserve">, whether any enhanced DBS check certificate has been provided in respect of the individual, </w:t>
      </w:r>
      <w:r w:rsidR="00D4360A" w:rsidRPr="003F48C9">
        <w:rPr>
          <w:rFonts w:asciiTheme="minorHAnsi" w:hAnsiTheme="minorHAnsi" w:cstheme="minorHAnsi"/>
          <w:sz w:val="22"/>
          <w:szCs w:val="22"/>
        </w:rPr>
        <w:t xml:space="preserve">whether the relevant barred list check has been completed (if the student will be in regulated activity with children) </w:t>
      </w:r>
      <w:r w:rsidR="00D32A4F" w:rsidRPr="003F48C9">
        <w:rPr>
          <w:rFonts w:asciiTheme="minorHAnsi" w:hAnsiTheme="minorHAnsi" w:cstheme="minorHAnsi"/>
          <w:sz w:val="22"/>
          <w:szCs w:val="22"/>
        </w:rPr>
        <w:t>and the date that confirmation was received.</w:t>
      </w:r>
    </w:p>
    <w:p w14:paraId="5AF76BA4" w14:textId="7740FD69" w:rsidR="000F2FE1" w:rsidRPr="003F48C9" w:rsidRDefault="00CB4B03" w:rsidP="00D32A4F">
      <w:pPr>
        <w:pStyle w:val="Default"/>
        <w:spacing w:after="120"/>
        <w:ind w:left="567"/>
        <w:rPr>
          <w:rFonts w:asciiTheme="minorHAnsi" w:hAnsiTheme="minorHAnsi" w:cstheme="minorHAnsi"/>
          <w:sz w:val="22"/>
          <w:szCs w:val="22"/>
        </w:rPr>
      </w:pPr>
      <w:r w:rsidRPr="003F48C9">
        <w:rPr>
          <w:rFonts w:asciiTheme="minorHAnsi" w:hAnsiTheme="minorHAnsi" w:cstheme="minorHAnsi"/>
          <w:sz w:val="22"/>
          <w:szCs w:val="22"/>
        </w:rPr>
        <w:t>T</w:t>
      </w:r>
      <w:r w:rsidR="000F2FE1" w:rsidRPr="003F48C9">
        <w:rPr>
          <w:rFonts w:asciiTheme="minorHAnsi" w:hAnsiTheme="minorHAnsi" w:cstheme="minorHAnsi"/>
          <w:sz w:val="22"/>
          <w:szCs w:val="22"/>
        </w:rPr>
        <w:t xml:space="preserve">he </w:t>
      </w:r>
      <w:r w:rsidR="00566EF1" w:rsidRPr="003F48C9">
        <w:rPr>
          <w:rFonts w:asciiTheme="minorHAnsi" w:hAnsiTheme="minorHAnsi" w:cstheme="minorHAnsi"/>
          <w:sz w:val="22"/>
          <w:szCs w:val="22"/>
        </w:rPr>
        <w:t xml:space="preserve">minimum </w:t>
      </w:r>
      <w:r w:rsidR="000F2FE1" w:rsidRPr="003F48C9">
        <w:rPr>
          <w:rFonts w:asciiTheme="minorHAnsi" w:hAnsiTheme="minorHAnsi" w:cstheme="minorHAnsi"/>
          <w:sz w:val="22"/>
          <w:szCs w:val="22"/>
        </w:rPr>
        <w:t xml:space="preserve">information </w:t>
      </w:r>
      <w:r w:rsidRPr="003F48C9">
        <w:rPr>
          <w:rFonts w:asciiTheme="minorHAnsi" w:hAnsiTheme="minorHAnsi" w:cstheme="minorHAnsi"/>
          <w:sz w:val="22"/>
          <w:szCs w:val="22"/>
        </w:rPr>
        <w:t xml:space="preserve">that must be recorded in respect of staff members (including teacher trainees on salaried routes) is whether the following checks have been carried out or certificates obtained </w:t>
      </w:r>
      <w:r w:rsidRPr="003F48C9">
        <w:rPr>
          <w:rFonts w:asciiTheme="minorHAnsi" w:hAnsiTheme="minorHAnsi" w:cstheme="minorHAnsi"/>
          <w:b/>
          <w:sz w:val="22"/>
          <w:szCs w:val="22"/>
        </w:rPr>
        <w:t>prior to appointment</w:t>
      </w:r>
      <w:r w:rsidRPr="003F48C9">
        <w:rPr>
          <w:rFonts w:asciiTheme="minorHAnsi" w:hAnsiTheme="minorHAnsi" w:cstheme="minorHAnsi"/>
          <w:sz w:val="22"/>
          <w:szCs w:val="22"/>
        </w:rPr>
        <w:t>, and the date on which each check was completed</w:t>
      </w:r>
      <w:r w:rsidR="00566EF1" w:rsidRPr="003F48C9">
        <w:rPr>
          <w:rFonts w:asciiTheme="minorHAnsi" w:hAnsiTheme="minorHAnsi" w:cstheme="minorHAnsi"/>
          <w:sz w:val="22"/>
          <w:szCs w:val="22"/>
        </w:rPr>
        <w:t xml:space="preserve"> or </w:t>
      </w:r>
      <w:r w:rsidRPr="003F48C9">
        <w:rPr>
          <w:rFonts w:asciiTheme="minorHAnsi" w:hAnsiTheme="minorHAnsi" w:cstheme="minorHAnsi"/>
          <w:sz w:val="22"/>
          <w:szCs w:val="22"/>
        </w:rPr>
        <w:t>certificate obtained</w:t>
      </w:r>
      <w:r w:rsidR="000F2FE1" w:rsidRPr="003F48C9">
        <w:rPr>
          <w:rFonts w:asciiTheme="minorHAnsi" w:hAnsiTheme="minorHAnsi" w:cstheme="minorHAnsi"/>
          <w:sz w:val="22"/>
          <w:szCs w:val="22"/>
        </w:rPr>
        <w:t>:</w:t>
      </w:r>
    </w:p>
    <w:p w14:paraId="60E96405" w14:textId="7923D5F5" w:rsidR="000F2FE1" w:rsidRPr="003F48C9" w:rsidRDefault="000F2FE1" w:rsidP="008E329A">
      <w:pPr>
        <w:pStyle w:val="Default"/>
        <w:widowControl/>
        <w:numPr>
          <w:ilvl w:val="0"/>
          <w:numId w:val="25"/>
        </w:numPr>
        <w:ind w:left="924" w:hanging="357"/>
        <w:rPr>
          <w:rFonts w:asciiTheme="minorHAnsi" w:hAnsiTheme="minorHAnsi" w:cstheme="minorHAnsi"/>
          <w:sz w:val="22"/>
          <w:szCs w:val="22"/>
        </w:rPr>
      </w:pPr>
      <w:r w:rsidRPr="003F48C9">
        <w:rPr>
          <w:rFonts w:asciiTheme="minorHAnsi" w:hAnsiTheme="minorHAnsi" w:cstheme="minorHAnsi"/>
          <w:sz w:val="22"/>
          <w:szCs w:val="22"/>
        </w:rPr>
        <w:t>an identity check</w:t>
      </w:r>
      <w:r w:rsidR="009B6CD8" w:rsidRPr="003F48C9">
        <w:rPr>
          <w:rFonts w:asciiTheme="minorHAnsi" w:hAnsiTheme="minorHAnsi" w:cstheme="minorHAnsi"/>
          <w:sz w:val="22"/>
          <w:szCs w:val="22"/>
        </w:rPr>
        <w:t xml:space="preserve"> (</w:t>
      </w:r>
      <w:hyperlink r:id="rId84" w:anchor="strength" w:history="1">
        <w:r w:rsidR="009B6CD8" w:rsidRPr="003F48C9">
          <w:rPr>
            <w:rStyle w:val="Hyperlink"/>
            <w:rFonts w:asciiTheme="minorHAnsi" w:hAnsiTheme="minorHAnsi" w:cstheme="minorHAnsi"/>
            <w:sz w:val="22"/>
            <w:szCs w:val="22"/>
          </w:rPr>
          <w:t>GOV.UK How to prove and verify someone’s identity</w:t>
        </w:r>
      </w:hyperlink>
      <w:r w:rsidR="009B6CD8" w:rsidRPr="003F48C9">
        <w:rPr>
          <w:rFonts w:asciiTheme="minorHAnsi" w:hAnsiTheme="minorHAnsi" w:cstheme="minorHAnsi"/>
          <w:sz w:val="22"/>
          <w:szCs w:val="22"/>
        </w:rPr>
        <w:t>)</w:t>
      </w:r>
      <w:r w:rsidRPr="003F48C9">
        <w:rPr>
          <w:rFonts w:asciiTheme="minorHAnsi" w:hAnsiTheme="minorHAnsi" w:cstheme="minorHAnsi"/>
          <w:sz w:val="22"/>
          <w:szCs w:val="22"/>
        </w:rPr>
        <w:t>;</w:t>
      </w:r>
    </w:p>
    <w:p w14:paraId="74AEEDCD" w14:textId="5A617502" w:rsidR="000F2FE1" w:rsidRPr="0027438E" w:rsidRDefault="000F2FE1" w:rsidP="008E329A">
      <w:pPr>
        <w:pStyle w:val="Default"/>
        <w:widowControl/>
        <w:numPr>
          <w:ilvl w:val="0"/>
          <w:numId w:val="25"/>
        </w:numPr>
        <w:ind w:left="924" w:hanging="357"/>
        <w:rPr>
          <w:rFonts w:asciiTheme="minorHAnsi" w:hAnsiTheme="minorHAnsi" w:cstheme="minorHAnsi"/>
          <w:sz w:val="22"/>
          <w:szCs w:val="22"/>
        </w:rPr>
      </w:pPr>
      <w:r w:rsidRPr="003F48C9">
        <w:rPr>
          <w:rFonts w:asciiTheme="minorHAnsi" w:hAnsiTheme="minorHAnsi" w:cstheme="minorHAnsi"/>
          <w:sz w:val="22"/>
          <w:szCs w:val="22"/>
        </w:rPr>
        <w:t xml:space="preserve">a </w:t>
      </w:r>
      <w:r w:rsidR="006937CB" w:rsidRPr="0027438E">
        <w:rPr>
          <w:rFonts w:asciiTheme="minorHAnsi" w:hAnsiTheme="minorHAnsi" w:cstheme="minorHAnsi"/>
          <w:sz w:val="22"/>
          <w:szCs w:val="22"/>
        </w:rPr>
        <w:t xml:space="preserve">standalone </w:t>
      </w:r>
      <w:hyperlink r:id="rId85" w:history="1">
        <w:r w:rsidR="00A44453" w:rsidRPr="0027438E">
          <w:rPr>
            <w:rStyle w:val="Hyperlink"/>
            <w:rFonts w:asciiTheme="minorHAnsi" w:hAnsiTheme="minorHAnsi" w:cstheme="minorHAnsi"/>
            <w:sz w:val="22"/>
            <w:szCs w:val="22"/>
          </w:rPr>
          <w:t>Children’s Barred List check</w:t>
        </w:r>
      </w:hyperlink>
      <w:r w:rsidRPr="0027438E">
        <w:rPr>
          <w:rFonts w:asciiTheme="minorHAnsi" w:hAnsiTheme="minorHAnsi" w:cstheme="minorHAnsi"/>
          <w:sz w:val="22"/>
          <w:szCs w:val="22"/>
        </w:rPr>
        <w:t>;</w:t>
      </w:r>
    </w:p>
    <w:p w14:paraId="75E5D771" w14:textId="4C58BDAA" w:rsidR="000F2FE1" w:rsidRPr="0027438E" w:rsidRDefault="000F2FE1" w:rsidP="008E329A">
      <w:pPr>
        <w:pStyle w:val="Default"/>
        <w:widowControl/>
        <w:numPr>
          <w:ilvl w:val="0"/>
          <w:numId w:val="25"/>
        </w:numPr>
        <w:ind w:left="924" w:hanging="357"/>
        <w:rPr>
          <w:rFonts w:asciiTheme="minorHAnsi" w:hAnsiTheme="minorHAnsi" w:cstheme="minorHAnsi"/>
          <w:sz w:val="22"/>
          <w:szCs w:val="22"/>
        </w:rPr>
      </w:pPr>
      <w:r w:rsidRPr="0027438E">
        <w:rPr>
          <w:rFonts w:asciiTheme="minorHAnsi" w:hAnsiTheme="minorHAnsi" w:cstheme="minorHAnsi"/>
          <w:sz w:val="22"/>
          <w:szCs w:val="22"/>
        </w:rPr>
        <w:t>an enhanced DBS check</w:t>
      </w:r>
      <w:r w:rsidR="002F51FF" w:rsidRPr="0027438E">
        <w:rPr>
          <w:rFonts w:asciiTheme="minorHAnsi" w:hAnsiTheme="minorHAnsi" w:cstheme="minorHAnsi"/>
          <w:sz w:val="22"/>
          <w:szCs w:val="22"/>
        </w:rPr>
        <w:t xml:space="preserve"> </w:t>
      </w:r>
      <w:r w:rsidR="006937CB" w:rsidRPr="0027438E">
        <w:rPr>
          <w:rFonts w:asciiTheme="minorHAnsi" w:hAnsiTheme="minorHAnsi" w:cstheme="minorHAnsi"/>
          <w:sz w:val="22"/>
          <w:szCs w:val="22"/>
        </w:rPr>
        <w:t xml:space="preserve">(with </w:t>
      </w:r>
      <w:r w:rsidR="00A44453" w:rsidRPr="0027438E">
        <w:rPr>
          <w:rFonts w:asciiTheme="minorHAnsi" w:hAnsiTheme="minorHAnsi" w:cstheme="minorHAnsi"/>
          <w:sz w:val="22"/>
          <w:szCs w:val="22"/>
        </w:rPr>
        <w:t>C</w:t>
      </w:r>
      <w:r w:rsidR="006937CB" w:rsidRPr="0027438E">
        <w:rPr>
          <w:rFonts w:asciiTheme="minorHAnsi" w:hAnsiTheme="minorHAnsi" w:cstheme="minorHAnsi"/>
          <w:sz w:val="22"/>
          <w:szCs w:val="22"/>
        </w:rPr>
        <w:t xml:space="preserve">hildren’s </w:t>
      </w:r>
      <w:r w:rsidR="00A44453" w:rsidRPr="0027438E">
        <w:rPr>
          <w:rFonts w:asciiTheme="minorHAnsi" w:hAnsiTheme="minorHAnsi" w:cstheme="minorHAnsi"/>
          <w:sz w:val="22"/>
          <w:szCs w:val="22"/>
        </w:rPr>
        <w:t>B</w:t>
      </w:r>
      <w:r w:rsidR="006937CB" w:rsidRPr="0027438E">
        <w:rPr>
          <w:rFonts w:asciiTheme="minorHAnsi" w:hAnsiTheme="minorHAnsi" w:cstheme="minorHAnsi"/>
          <w:sz w:val="22"/>
          <w:szCs w:val="22"/>
        </w:rPr>
        <w:t xml:space="preserve">arred </w:t>
      </w:r>
      <w:r w:rsidR="00A44453" w:rsidRPr="0027438E">
        <w:rPr>
          <w:rFonts w:asciiTheme="minorHAnsi" w:hAnsiTheme="minorHAnsi" w:cstheme="minorHAnsi"/>
          <w:sz w:val="22"/>
          <w:szCs w:val="22"/>
        </w:rPr>
        <w:t>L</w:t>
      </w:r>
      <w:r w:rsidR="006937CB" w:rsidRPr="0027438E">
        <w:rPr>
          <w:rFonts w:asciiTheme="minorHAnsi" w:hAnsiTheme="minorHAnsi" w:cstheme="minorHAnsi"/>
          <w:sz w:val="22"/>
          <w:szCs w:val="22"/>
        </w:rPr>
        <w:t xml:space="preserve">ist check) </w:t>
      </w:r>
      <w:r w:rsidR="002F51FF" w:rsidRPr="0027438E">
        <w:rPr>
          <w:rFonts w:asciiTheme="minorHAnsi" w:hAnsiTheme="minorHAnsi" w:cstheme="minorHAnsi"/>
          <w:sz w:val="22"/>
          <w:szCs w:val="22"/>
        </w:rPr>
        <w:t>requested</w:t>
      </w:r>
      <w:r w:rsidR="00CB4B03" w:rsidRPr="0027438E">
        <w:rPr>
          <w:rFonts w:asciiTheme="minorHAnsi" w:hAnsiTheme="minorHAnsi" w:cstheme="minorHAnsi"/>
          <w:sz w:val="22"/>
          <w:szCs w:val="22"/>
        </w:rPr>
        <w:t>/certificate</w:t>
      </w:r>
      <w:r w:rsidR="002F51FF" w:rsidRPr="0027438E">
        <w:rPr>
          <w:rFonts w:asciiTheme="minorHAnsi" w:hAnsiTheme="minorHAnsi" w:cstheme="minorHAnsi"/>
          <w:sz w:val="22"/>
          <w:szCs w:val="22"/>
        </w:rPr>
        <w:t xml:space="preserve"> provided</w:t>
      </w:r>
      <w:r w:rsidRPr="0027438E">
        <w:rPr>
          <w:rFonts w:asciiTheme="minorHAnsi" w:hAnsiTheme="minorHAnsi" w:cstheme="minorHAnsi"/>
          <w:sz w:val="22"/>
          <w:szCs w:val="22"/>
        </w:rPr>
        <w:t>;</w:t>
      </w:r>
    </w:p>
    <w:p w14:paraId="0D870191" w14:textId="49D7AD2C" w:rsidR="000F2FE1" w:rsidRPr="0027438E" w:rsidRDefault="000F2FE1" w:rsidP="008E329A">
      <w:pPr>
        <w:pStyle w:val="Default"/>
        <w:widowControl/>
        <w:numPr>
          <w:ilvl w:val="0"/>
          <w:numId w:val="25"/>
        </w:numPr>
        <w:ind w:left="924" w:hanging="357"/>
        <w:rPr>
          <w:rFonts w:asciiTheme="minorHAnsi" w:hAnsiTheme="minorHAnsi" w:cstheme="minorHAnsi"/>
          <w:sz w:val="22"/>
          <w:szCs w:val="22"/>
        </w:rPr>
      </w:pPr>
      <w:r w:rsidRPr="0027438E">
        <w:rPr>
          <w:rFonts w:asciiTheme="minorHAnsi" w:hAnsiTheme="minorHAnsi" w:cstheme="minorHAnsi"/>
          <w:sz w:val="22"/>
          <w:szCs w:val="22"/>
        </w:rPr>
        <w:t>a prohibition from teaching check</w:t>
      </w:r>
      <w:r w:rsidR="00852915" w:rsidRPr="0027438E">
        <w:rPr>
          <w:rFonts w:asciiTheme="minorHAnsi" w:hAnsiTheme="minorHAnsi" w:cstheme="minorHAnsi"/>
          <w:sz w:val="22"/>
          <w:szCs w:val="22"/>
        </w:rPr>
        <w:t xml:space="preserve"> (where applicable)</w:t>
      </w:r>
      <w:r w:rsidRPr="0027438E">
        <w:rPr>
          <w:rFonts w:asciiTheme="minorHAnsi" w:hAnsiTheme="minorHAnsi" w:cstheme="minorHAnsi"/>
          <w:sz w:val="22"/>
          <w:szCs w:val="22"/>
        </w:rPr>
        <w:t>;</w:t>
      </w:r>
    </w:p>
    <w:p w14:paraId="0F53C05D" w14:textId="525C2793" w:rsidR="00CB4B03" w:rsidRPr="0027438E" w:rsidRDefault="00CB4B03" w:rsidP="008E329A">
      <w:pPr>
        <w:pStyle w:val="Default"/>
        <w:widowControl/>
        <w:numPr>
          <w:ilvl w:val="0"/>
          <w:numId w:val="25"/>
        </w:numPr>
        <w:ind w:left="924" w:hanging="357"/>
        <w:rPr>
          <w:rFonts w:asciiTheme="minorHAnsi" w:hAnsiTheme="minorHAnsi" w:cstheme="minorHAnsi"/>
          <w:sz w:val="22"/>
          <w:szCs w:val="22"/>
        </w:rPr>
      </w:pPr>
      <w:r w:rsidRPr="0027438E">
        <w:rPr>
          <w:rFonts w:asciiTheme="minorHAnsi" w:hAnsiTheme="minorHAnsi" w:cstheme="minorHAnsi"/>
          <w:sz w:val="22"/>
          <w:szCs w:val="22"/>
        </w:rPr>
        <w:t xml:space="preserve">a </w:t>
      </w:r>
      <w:r w:rsidR="002166DF" w:rsidRPr="0027438E">
        <w:rPr>
          <w:rFonts w:asciiTheme="minorHAnsi" w:hAnsiTheme="minorHAnsi" w:cstheme="minorHAnsi"/>
          <w:sz w:val="22"/>
          <w:szCs w:val="22"/>
        </w:rPr>
        <w:t>S</w:t>
      </w:r>
      <w:r w:rsidRPr="0027438E">
        <w:rPr>
          <w:rFonts w:asciiTheme="minorHAnsi" w:hAnsiTheme="minorHAnsi" w:cstheme="minorHAnsi"/>
          <w:sz w:val="22"/>
          <w:szCs w:val="22"/>
        </w:rPr>
        <w:t xml:space="preserve">ection 128 check (for </w:t>
      </w:r>
      <w:r w:rsidR="003E610D" w:rsidRPr="0027438E">
        <w:rPr>
          <w:rFonts w:asciiTheme="minorHAnsi" w:hAnsiTheme="minorHAnsi" w:cstheme="minorHAnsi"/>
          <w:b/>
          <w:bCs/>
          <w:sz w:val="22"/>
          <w:szCs w:val="22"/>
        </w:rPr>
        <w:t>all</w:t>
      </w:r>
      <w:r w:rsidR="003E610D" w:rsidRPr="0027438E">
        <w:rPr>
          <w:rFonts w:asciiTheme="minorHAnsi" w:hAnsiTheme="minorHAnsi" w:cstheme="minorHAnsi"/>
          <w:sz w:val="22"/>
          <w:szCs w:val="22"/>
        </w:rPr>
        <w:t xml:space="preserve"> </w:t>
      </w:r>
      <w:r w:rsidR="00D3450B" w:rsidRPr="0027438E">
        <w:rPr>
          <w:rFonts w:asciiTheme="minorHAnsi" w:hAnsiTheme="minorHAnsi" w:cstheme="minorHAnsi"/>
          <w:sz w:val="22"/>
          <w:szCs w:val="22"/>
        </w:rPr>
        <w:t>Governors</w:t>
      </w:r>
      <w:r w:rsidR="00CD32BE" w:rsidRPr="0027438E">
        <w:rPr>
          <w:rFonts w:asciiTheme="minorHAnsi" w:hAnsiTheme="minorHAnsi" w:cstheme="minorHAnsi"/>
          <w:sz w:val="22"/>
          <w:szCs w:val="22"/>
        </w:rPr>
        <w:t xml:space="preserve"> (including Head teachers and any staff representatives</w:t>
      </w:r>
      <w:r w:rsidR="00D3450B" w:rsidRPr="0027438E">
        <w:rPr>
          <w:rFonts w:asciiTheme="minorHAnsi" w:hAnsiTheme="minorHAnsi" w:cstheme="minorHAnsi"/>
          <w:sz w:val="22"/>
          <w:szCs w:val="22"/>
        </w:rPr>
        <w:t xml:space="preserve"> </w:t>
      </w:r>
      <w:r w:rsidR="008C7DE3" w:rsidRPr="0027438E">
        <w:rPr>
          <w:rFonts w:asciiTheme="minorHAnsi" w:hAnsiTheme="minorHAnsi" w:cstheme="minorHAnsi"/>
          <w:sz w:val="22"/>
          <w:szCs w:val="22"/>
        </w:rPr>
        <w:t xml:space="preserve">and, in the case of Academies, </w:t>
      </w:r>
      <w:r w:rsidRPr="0027438E">
        <w:rPr>
          <w:rFonts w:asciiTheme="minorHAnsi" w:hAnsiTheme="minorHAnsi" w:cstheme="minorHAnsi"/>
          <w:sz w:val="22"/>
          <w:szCs w:val="22"/>
        </w:rPr>
        <w:t>management positions</w:t>
      </w:r>
      <w:r w:rsidR="00C43483" w:rsidRPr="0027438E">
        <w:rPr>
          <w:rFonts w:asciiTheme="minorHAnsi" w:hAnsiTheme="minorHAnsi" w:cstheme="minorHAnsi"/>
          <w:sz w:val="22"/>
          <w:szCs w:val="22"/>
        </w:rPr>
        <w:t xml:space="preserve"> and Trustees</w:t>
      </w:r>
      <w:r w:rsidRPr="0027438E">
        <w:rPr>
          <w:rFonts w:asciiTheme="minorHAnsi" w:hAnsiTheme="minorHAnsi" w:cstheme="minorHAnsi"/>
          <w:sz w:val="22"/>
          <w:szCs w:val="22"/>
        </w:rPr>
        <w:t>);</w:t>
      </w:r>
    </w:p>
    <w:p w14:paraId="1B077B77" w14:textId="3BF908A8" w:rsidR="000F2FE1" w:rsidRPr="0027438E" w:rsidRDefault="00D4360A" w:rsidP="008E329A">
      <w:pPr>
        <w:pStyle w:val="Default"/>
        <w:widowControl/>
        <w:numPr>
          <w:ilvl w:val="0"/>
          <w:numId w:val="25"/>
        </w:numPr>
        <w:ind w:left="924" w:hanging="357"/>
        <w:rPr>
          <w:rFonts w:asciiTheme="minorHAnsi" w:hAnsiTheme="minorHAnsi" w:cstheme="minorHAnsi"/>
          <w:sz w:val="22"/>
          <w:szCs w:val="22"/>
        </w:rPr>
      </w:pPr>
      <w:r w:rsidRPr="0027438E">
        <w:rPr>
          <w:rFonts w:asciiTheme="minorHAnsi" w:hAnsiTheme="minorHAnsi"/>
          <w:sz w:val="22"/>
          <w:szCs w:val="22"/>
        </w:rPr>
        <w:t xml:space="preserve">further checks on people living or working outside the UK.  This would include recording checks for those </w:t>
      </w:r>
      <w:r w:rsidR="003E610D" w:rsidRPr="0027438E">
        <w:rPr>
          <w:rFonts w:asciiTheme="minorHAnsi" w:hAnsiTheme="minorHAnsi"/>
          <w:sz w:val="22"/>
          <w:szCs w:val="22"/>
        </w:rPr>
        <w:t xml:space="preserve">EEA </w:t>
      </w:r>
      <w:r w:rsidRPr="0027438E">
        <w:rPr>
          <w:rFonts w:asciiTheme="minorHAnsi" w:hAnsiTheme="minorHAnsi"/>
          <w:sz w:val="22"/>
          <w:szCs w:val="22"/>
        </w:rPr>
        <w:t xml:space="preserve">teacher sanctions and restrictions described in paragraph 13.3 above undertaken between 18/01/16 and 31/12/20 and any additional checks undertaken for those applying for </w:t>
      </w:r>
      <w:r w:rsidR="00852915" w:rsidRPr="0027438E">
        <w:rPr>
          <w:rFonts w:asciiTheme="minorHAnsi" w:hAnsiTheme="minorHAnsi"/>
          <w:sz w:val="22"/>
          <w:szCs w:val="22"/>
        </w:rPr>
        <w:t>posts requiring them to teach</w:t>
      </w:r>
      <w:r w:rsidRPr="0027438E">
        <w:rPr>
          <w:rFonts w:asciiTheme="minorHAnsi" w:hAnsiTheme="minorHAnsi"/>
          <w:sz w:val="22"/>
          <w:szCs w:val="22"/>
        </w:rPr>
        <w:t>;</w:t>
      </w:r>
    </w:p>
    <w:p w14:paraId="0918493E" w14:textId="73C90030" w:rsidR="000F2FE1" w:rsidRPr="005D2C06" w:rsidRDefault="000F2FE1" w:rsidP="008E329A">
      <w:pPr>
        <w:pStyle w:val="Default"/>
        <w:widowControl/>
        <w:numPr>
          <w:ilvl w:val="0"/>
          <w:numId w:val="25"/>
        </w:numPr>
        <w:ind w:left="924" w:hanging="357"/>
        <w:rPr>
          <w:rFonts w:asciiTheme="minorHAnsi" w:hAnsiTheme="minorHAnsi" w:cstheme="minorHAnsi"/>
          <w:sz w:val="22"/>
          <w:szCs w:val="22"/>
        </w:rPr>
      </w:pPr>
      <w:r w:rsidRPr="003F48C9">
        <w:rPr>
          <w:rFonts w:asciiTheme="minorHAnsi" w:hAnsiTheme="minorHAnsi" w:cstheme="minorHAnsi"/>
          <w:sz w:val="22"/>
          <w:szCs w:val="22"/>
        </w:rPr>
        <w:t xml:space="preserve">a check of professional </w:t>
      </w:r>
      <w:r w:rsidRPr="005D2C06">
        <w:rPr>
          <w:rFonts w:asciiTheme="minorHAnsi" w:hAnsiTheme="minorHAnsi" w:cstheme="minorHAnsi"/>
          <w:sz w:val="22"/>
          <w:szCs w:val="22"/>
        </w:rPr>
        <w:t>qualifications</w:t>
      </w:r>
      <w:r w:rsidR="006937CB" w:rsidRPr="005D2C06">
        <w:rPr>
          <w:rFonts w:asciiTheme="minorHAnsi" w:hAnsiTheme="minorHAnsi" w:cstheme="minorHAnsi"/>
          <w:sz w:val="22"/>
          <w:szCs w:val="22"/>
        </w:rPr>
        <w:t>, where required</w:t>
      </w:r>
      <w:r w:rsidRPr="005D2C06">
        <w:rPr>
          <w:rFonts w:asciiTheme="minorHAnsi" w:hAnsiTheme="minorHAnsi" w:cstheme="minorHAnsi"/>
          <w:sz w:val="22"/>
          <w:szCs w:val="22"/>
        </w:rPr>
        <w:t>; and</w:t>
      </w:r>
    </w:p>
    <w:p w14:paraId="03BE8E2B" w14:textId="5BB2E248" w:rsidR="000F2FE1" w:rsidRPr="005D2C06" w:rsidRDefault="000F2FE1" w:rsidP="008E329A">
      <w:pPr>
        <w:pStyle w:val="Default"/>
        <w:widowControl/>
        <w:numPr>
          <w:ilvl w:val="0"/>
          <w:numId w:val="25"/>
        </w:numPr>
        <w:ind w:left="924" w:hanging="357"/>
        <w:rPr>
          <w:rFonts w:asciiTheme="minorHAnsi" w:hAnsiTheme="minorHAnsi" w:cstheme="minorHAnsi"/>
          <w:sz w:val="22"/>
          <w:szCs w:val="22"/>
        </w:rPr>
      </w:pPr>
      <w:r w:rsidRPr="005D2C06">
        <w:rPr>
          <w:rFonts w:asciiTheme="minorHAnsi" w:hAnsiTheme="minorHAnsi" w:cstheme="minorHAnsi"/>
          <w:sz w:val="22"/>
          <w:szCs w:val="22"/>
        </w:rPr>
        <w:t xml:space="preserve">a check to establish the person’s </w:t>
      </w:r>
      <w:hyperlink r:id="rId86" w:history="1">
        <w:r w:rsidRPr="005D2C06">
          <w:rPr>
            <w:rStyle w:val="Hyperlink"/>
            <w:rFonts w:asciiTheme="minorHAnsi" w:hAnsiTheme="minorHAnsi" w:cstheme="minorHAnsi"/>
            <w:sz w:val="22"/>
            <w:szCs w:val="22"/>
          </w:rPr>
          <w:t>right to work in the United Kingdom</w:t>
        </w:r>
      </w:hyperlink>
      <w:r w:rsidRPr="005D2C06">
        <w:rPr>
          <w:rFonts w:asciiTheme="minorHAnsi" w:hAnsiTheme="minorHAnsi" w:cstheme="minorHAnsi"/>
          <w:sz w:val="22"/>
          <w:szCs w:val="22"/>
        </w:rPr>
        <w:t>.</w:t>
      </w:r>
    </w:p>
    <w:p w14:paraId="4060B567" w14:textId="63885756" w:rsidR="00573420" w:rsidRPr="003F48C9" w:rsidRDefault="00573420" w:rsidP="00D32A4F">
      <w:pPr>
        <w:pStyle w:val="Default"/>
        <w:spacing w:before="120"/>
        <w:ind w:left="567"/>
        <w:rPr>
          <w:rFonts w:asciiTheme="minorHAnsi" w:hAnsiTheme="minorHAnsi" w:cstheme="minorHAnsi"/>
          <w:i/>
          <w:color w:val="000000" w:themeColor="text1"/>
          <w:sz w:val="22"/>
          <w:szCs w:val="22"/>
        </w:rPr>
      </w:pPr>
      <w:bookmarkStart w:id="170" w:name="_Hlk32573040"/>
      <w:r w:rsidRPr="003F48C9">
        <w:rPr>
          <w:rFonts w:asciiTheme="minorHAnsi" w:hAnsiTheme="minorHAnsi" w:cstheme="minorHAnsi"/>
          <w:color w:val="000000" w:themeColor="text1"/>
          <w:sz w:val="22"/>
          <w:szCs w:val="22"/>
        </w:rPr>
        <w:t xml:space="preserve">For </w:t>
      </w:r>
      <w:r w:rsidR="00C65632" w:rsidRPr="003F48C9">
        <w:rPr>
          <w:rFonts w:asciiTheme="minorHAnsi" w:hAnsiTheme="minorHAnsi" w:cstheme="minorHAnsi"/>
          <w:color w:val="000000" w:themeColor="text1"/>
          <w:sz w:val="22"/>
          <w:szCs w:val="22"/>
        </w:rPr>
        <w:t xml:space="preserve">agency and third party </w:t>
      </w:r>
      <w:r w:rsidRPr="003F48C9">
        <w:rPr>
          <w:rFonts w:asciiTheme="minorHAnsi" w:hAnsiTheme="minorHAnsi" w:cstheme="minorHAnsi"/>
          <w:color w:val="000000" w:themeColor="text1"/>
          <w:sz w:val="22"/>
          <w:szCs w:val="22"/>
        </w:rPr>
        <w:t xml:space="preserve">supply staff, we will </w:t>
      </w:r>
      <w:r w:rsidR="00574166" w:rsidRPr="003F48C9">
        <w:rPr>
          <w:rFonts w:asciiTheme="minorHAnsi" w:hAnsiTheme="minorHAnsi" w:cstheme="minorHAnsi"/>
          <w:color w:val="000000" w:themeColor="text1"/>
          <w:sz w:val="22"/>
          <w:szCs w:val="22"/>
        </w:rPr>
        <w:t>a</w:t>
      </w:r>
      <w:r w:rsidRPr="003F48C9">
        <w:rPr>
          <w:rFonts w:asciiTheme="minorHAnsi" w:hAnsiTheme="minorHAnsi" w:cstheme="minorHAnsi"/>
          <w:sz w:val="22"/>
          <w:szCs w:val="22"/>
        </w:rPr>
        <w:t xml:space="preserve">lso include whether written confirmation that the employment business supplying the member of supply staff has carried out the relevant checks and obtained the appropriate certificates, whether </w:t>
      </w:r>
      <w:r w:rsidR="002F51FF" w:rsidRPr="003F48C9">
        <w:rPr>
          <w:rFonts w:asciiTheme="minorHAnsi" w:hAnsiTheme="minorHAnsi" w:cstheme="minorHAnsi"/>
          <w:sz w:val="22"/>
          <w:szCs w:val="22"/>
        </w:rPr>
        <w:t xml:space="preserve">details of any </w:t>
      </w:r>
      <w:r w:rsidRPr="003F48C9">
        <w:rPr>
          <w:rFonts w:asciiTheme="minorHAnsi" w:hAnsiTheme="minorHAnsi" w:cstheme="minorHAnsi"/>
          <w:sz w:val="22"/>
          <w:szCs w:val="22"/>
        </w:rPr>
        <w:t>enhanced DBS check certificate has been provided in respect of the member of supply staff, and the date that confirmation was received</w:t>
      </w:r>
      <w:r w:rsidR="00574166" w:rsidRPr="003F48C9">
        <w:rPr>
          <w:rFonts w:asciiTheme="minorHAnsi" w:hAnsiTheme="minorHAnsi" w:cstheme="minorHAnsi"/>
          <w:sz w:val="22"/>
          <w:szCs w:val="22"/>
        </w:rPr>
        <w:t>. See also paragraph 1</w:t>
      </w:r>
      <w:r w:rsidR="00C65632" w:rsidRPr="003F48C9">
        <w:rPr>
          <w:rFonts w:asciiTheme="minorHAnsi" w:hAnsiTheme="minorHAnsi" w:cstheme="minorHAnsi"/>
          <w:sz w:val="22"/>
          <w:szCs w:val="22"/>
        </w:rPr>
        <w:t>6</w:t>
      </w:r>
      <w:r w:rsidR="00574166" w:rsidRPr="003F48C9">
        <w:rPr>
          <w:rFonts w:asciiTheme="minorHAnsi" w:hAnsiTheme="minorHAnsi" w:cstheme="minorHAnsi"/>
          <w:sz w:val="22"/>
          <w:szCs w:val="22"/>
        </w:rPr>
        <w:t xml:space="preserve"> below</w:t>
      </w:r>
      <w:r w:rsidR="00574166" w:rsidRPr="003F48C9">
        <w:rPr>
          <w:rFonts w:asciiTheme="minorHAnsi" w:hAnsiTheme="minorHAnsi" w:cstheme="minorHAnsi"/>
          <w:i/>
          <w:sz w:val="22"/>
          <w:szCs w:val="22"/>
        </w:rPr>
        <w:t>.</w:t>
      </w:r>
      <w:bookmarkEnd w:id="170"/>
    </w:p>
    <w:p w14:paraId="591C0995" w14:textId="125F3977" w:rsidR="00E34B94" w:rsidRPr="003F48C9" w:rsidRDefault="00DB3958" w:rsidP="00D32A4F">
      <w:pPr>
        <w:pStyle w:val="Default"/>
        <w:spacing w:before="120"/>
        <w:ind w:left="567"/>
        <w:rPr>
          <w:rFonts w:asciiTheme="minorHAnsi" w:hAnsiTheme="minorHAnsi"/>
          <w:sz w:val="22"/>
          <w:szCs w:val="22"/>
        </w:rPr>
      </w:pPr>
      <w:r w:rsidRPr="003F48C9">
        <w:rPr>
          <w:rFonts w:asciiTheme="minorHAnsi" w:hAnsiTheme="minorHAnsi" w:cstheme="minorHAnsi"/>
          <w:color w:val="000000" w:themeColor="text1"/>
          <w:sz w:val="22"/>
          <w:szCs w:val="22"/>
        </w:rPr>
        <w:t>The</w:t>
      </w:r>
      <w:r w:rsidRPr="003F48C9">
        <w:rPr>
          <w:rFonts w:asciiTheme="minorHAnsi" w:hAnsiTheme="minorHAnsi" w:cstheme="minorHAnsi"/>
          <w:sz w:val="22"/>
          <w:szCs w:val="22"/>
        </w:rPr>
        <w:t xml:space="preserve"> School </w:t>
      </w:r>
      <w:r w:rsidR="000F2FE1" w:rsidRPr="003F48C9">
        <w:rPr>
          <w:rFonts w:asciiTheme="minorHAnsi" w:hAnsiTheme="minorHAnsi" w:cstheme="minorHAnsi"/>
          <w:sz w:val="22"/>
          <w:szCs w:val="22"/>
        </w:rPr>
        <w:t xml:space="preserve">does not keep copies of DBS certificates </w:t>
      </w:r>
      <w:r w:rsidR="004615D0" w:rsidRPr="003F48C9">
        <w:rPr>
          <w:rFonts w:asciiTheme="minorHAnsi" w:hAnsiTheme="minorHAnsi" w:cstheme="minorHAnsi"/>
          <w:sz w:val="22"/>
          <w:szCs w:val="22"/>
        </w:rPr>
        <w:t>to</w:t>
      </w:r>
      <w:r w:rsidR="000F2FE1" w:rsidRPr="003F48C9">
        <w:rPr>
          <w:rFonts w:asciiTheme="minorHAnsi" w:hAnsiTheme="minorHAnsi" w:cstheme="minorHAnsi"/>
          <w:sz w:val="22"/>
          <w:szCs w:val="22"/>
        </w:rPr>
        <w:t xml:space="preserve"> fulfil the duty of maintaining the SCR</w:t>
      </w:r>
      <w:r w:rsidR="002F51FF" w:rsidRPr="003F48C9">
        <w:rPr>
          <w:rFonts w:asciiTheme="minorHAnsi" w:hAnsiTheme="minorHAnsi" w:cstheme="minorHAnsi"/>
          <w:sz w:val="22"/>
          <w:szCs w:val="22"/>
        </w:rPr>
        <w:t xml:space="preserve"> unless we have a valid reason for doing so</w:t>
      </w:r>
      <w:r w:rsidR="000F2FE1" w:rsidRPr="003F48C9">
        <w:rPr>
          <w:rFonts w:asciiTheme="minorHAnsi" w:hAnsiTheme="minorHAnsi" w:cstheme="minorHAnsi"/>
          <w:sz w:val="22"/>
          <w:szCs w:val="22"/>
        </w:rPr>
        <w:t xml:space="preserve">.  To comply with the requirements of the Data Protection Act, where </w:t>
      </w:r>
      <w:r w:rsidR="00064E69" w:rsidRPr="003F48C9">
        <w:rPr>
          <w:rFonts w:asciiTheme="minorHAnsi" w:hAnsiTheme="minorHAnsi" w:cstheme="minorHAnsi"/>
          <w:color w:val="000000" w:themeColor="text1"/>
          <w:sz w:val="22"/>
          <w:szCs w:val="22"/>
        </w:rPr>
        <w:t xml:space="preserve">the </w:t>
      </w:r>
      <w:r w:rsidR="000F2FE1" w:rsidRPr="003F48C9">
        <w:rPr>
          <w:rFonts w:asciiTheme="minorHAnsi" w:hAnsiTheme="minorHAnsi" w:cstheme="minorHAnsi"/>
          <w:sz w:val="22"/>
          <w:szCs w:val="22"/>
        </w:rPr>
        <w:t xml:space="preserve">School </w:t>
      </w:r>
      <w:r w:rsidR="000F2FE1" w:rsidRPr="005D2C06">
        <w:rPr>
          <w:rFonts w:asciiTheme="minorHAnsi" w:hAnsiTheme="minorHAnsi" w:cstheme="minorHAnsi"/>
          <w:sz w:val="22"/>
          <w:szCs w:val="22"/>
        </w:rPr>
        <w:t xml:space="preserve">chooses to retain a copy </w:t>
      </w:r>
      <w:r w:rsidR="00D32A4F" w:rsidRPr="005D2C06">
        <w:rPr>
          <w:rFonts w:asciiTheme="minorHAnsi" w:hAnsiTheme="minorHAnsi" w:cstheme="minorHAnsi"/>
          <w:sz w:val="22"/>
          <w:szCs w:val="22"/>
        </w:rPr>
        <w:t xml:space="preserve">of the DBS Certificate, </w:t>
      </w:r>
      <w:r w:rsidR="000F2FE1" w:rsidRPr="005D2C06">
        <w:rPr>
          <w:rFonts w:asciiTheme="minorHAnsi" w:hAnsiTheme="minorHAnsi" w:cstheme="minorHAnsi"/>
          <w:sz w:val="22"/>
          <w:szCs w:val="22"/>
        </w:rPr>
        <w:t xml:space="preserve">they will be retained </w:t>
      </w:r>
      <w:r w:rsidR="00962F8F" w:rsidRPr="005D2C06">
        <w:rPr>
          <w:rFonts w:asciiTheme="minorHAnsi" w:hAnsiTheme="minorHAnsi" w:cstheme="minorHAnsi"/>
          <w:sz w:val="22"/>
          <w:szCs w:val="22"/>
        </w:rPr>
        <w:t>in line with the DBS guidance on retention</w:t>
      </w:r>
      <w:r w:rsidR="00AC6FAC" w:rsidRPr="005D2C06">
        <w:rPr>
          <w:rFonts w:asciiTheme="minorHAnsi" w:hAnsiTheme="minorHAnsi" w:cstheme="minorHAnsi"/>
          <w:sz w:val="22"/>
          <w:szCs w:val="22"/>
        </w:rPr>
        <w:t xml:space="preserve"> (i.e. for no longer than 6 months)</w:t>
      </w:r>
      <w:r w:rsidR="00962F8F" w:rsidRPr="005D2C06">
        <w:rPr>
          <w:rFonts w:asciiTheme="minorHAnsi" w:hAnsiTheme="minorHAnsi" w:cstheme="minorHAnsi"/>
          <w:sz w:val="22"/>
          <w:szCs w:val="22"/>
        </w:rPr>
        <w:t xml:space="preserve">.  </w:t>
      </w:r>
      <w:r w:rsidR="000F2FE1" w:rsidRPr="005D2C06">
        <w:rPr>
          <w:rFonts w:asciiTheme="minorHAnsi" w:hAnsiTheme="minorHAnsi" w:cstheme="minorHAnsi"/>
          <w:sz w:val="22"/>
          <w:szCs w:val="22"/>
        </w:rPr>
        <w:t>A</w:t>
      </w:r>
      <w:r w:rsidR="000F2FE1" w:rsidRPr="003F48C9">
        <w:rPr>
          <w:rFonts w:asciiTheme="minorHAnsi" w:hAnsiTheme="minorHAnsi" w:cstheme="minorHAnsi"/>
          <w:sz w:val="22"/>
          <w:szCs w:val="22"/>
        </w:rPr>
        <w:t xml:space="preserve"> copy of the other documents used to verify the successful </w:t>
      </w:r>
      <w:r w:rsidR="00C4076D" w:rsidRPr="003F48C9">
        <w:rPr>
          <w:rFonts w:asciiTheme="minorHAnsi" w:hAnsiTheme="minorHAnsi" w:cstheme="minorHAnsi"/>
          <w:sz w:val="22"/>
          <w:szCs w:val="22"/>
        </w:rPr>
        <w:t>applicant</w:t>
      </w:r>
      <w:r w:rsidR="000F2FE1" w:rsidRPr="003F48C9">
        <w:rPr>
          <w:rFonts w:asciiTheme="minorHAnsi" w:hAnsiTheme="minorHAnsi" w:cstheme="minorHAnsi"/>
          <w:sz w:val="22"/>
          <w:szCs w:val="22"/>
        </w:rPr>
        <w:t xml:space="preserve">’s identity, right to work </w:t>
      </w:r>
      <w:r w:rsidR="00C4076D" w:rsidRPr="003F48C9">
        <w:rPr>
          <w:rFonts w:asciiTheme="minorHAnsi" w:hAnsiTheme="minorHAnsi" w:cstheme="minorHAnsi"/>
          <w:sz w:val="22"/>
          <w:szCs w:val="22"/>
        </w:rPr>
        <w:t xml:space="preserve">in the UK </w:t>
      </w:r>
      <w:r w:rsidR="000F2FE1" w:rsidRPr="003F48C9">
        <w:rPr>
          <w:rFonts w:asciiTheme="minorHAnsi" w:hAnsiTheme="minorHAnsi" w:cstheme="minorHAnsi"/>
          <w:sz w:val="22"/>
          <w:szCs w:val="22"/>
        </w:rPr>
        <w:t>and r</w:t>
      </w:r>
      <w:r w:rsidR="00D32A4F" w:rsidRPr="003F48C9">
        <w:rPr>
          <w:rFonts w:asciiTheme="minorHAnsi" w:hAnsiTheme="minorHAnsi" w:cstheme="minorHAnsi"/>
          <w:sz w:val="22"/>
          <w:szCs w:val="22"/>
        </w:rPr>
        <w:t xml:space="preserve">equired qualifications will be held on the </w:t>
      </w:r>
      <w:r w:rsidR="000F2FE1" w:rsidRPr="003F48C9">
        <w:rPr>
          <w:rFonts w:asciiTheme="minorHAnsi" w:hAnsiTheme="minorHAnsi" w:cstheme="minorHAnsi"/>
          <w:sz w:val="22"/>
          <w:szCs w:val="22"/>
        </w:rPr>
        <w:t>personnel file</w:t>
      </w:r>
      <w:r w:rsidR="00962F8F" w:rsidRPr="003F48C9">
        <w:rPr>
          <w:rFonts w:asciiTheme="minorHAnsi" w:hAnsiTheme="minorHAnsi" w:cstheme="minorHAnsi"/>
          <w:sz w:val="22"/>
          <w:szCs w:val="22"/>
        </w:rPr>
        <w:t xml:space="preserve"> </w:t>
      </w:r>
      <w:r w:rsidR="00962F8F" w:rsidRPr="003F48C9">
        <w:rPr>
          <w:rFonts w:asciiTheme="minorHAnsi" w:hAnsiTheme="minorHAnsi"/>
          <w:sz w:val="22"/>
          <w:szCs w:val="22"/>
        </w:rPr>
        <w:t xml:space="preserve">along with the </w:t>
      </w:r>
      <w:r w:rsidR="00962F8F" w:rsidRPr="0027438E">
        <w:rPr>
          <w:rFonts w:asciiTheme="minorHAnsi" w:hAnsiTheme="minorHAnsi"/>
          <w:sz w:val="22"/>
          <w:szCs w:val="22"/>
        </w:rPr>
        <w:t>criminal</w:t>
      </w:r>
      <w:r w:rsidR="00BC1586" w:rsidRPr="0027438E">
        <w:rPr>
          <w:rFonts w:asciiTheme="minorHAnsi" w:hAnsiTheme="minorHAnsi"/>
          <w:sz w:val="22"/>
          <w:szCs w:val="22"/>
        </w:rPr>
        <w:t xml:space="preserve"> </w:t>
      </w:r>
      <w:r w:rsidR="00C43483" w:rsidRPr="0027438E">
        <w:rPr>
          <w:rFonts w:asciiTheme="minorHAnsi" w:hAnsiTheme="minorHAnsi"/>
          <w:sz w:val="22"/>
          <w:szCs w:val="22"/>
        </w:rPr>
        <w:t xml:space="preserve">record </w:t>
      </w:r>
      <w:r w:rsidR="00BC1586" w:rsidRPr="0027438E">
        <w:rPr>
          <w:rFonts w:asciiTheme="minorHAnsi" w:hAnsiTheme="minorHAnsi"/>
          <w:sz w:val="22"/>
          <w:szCs w:val="22"/>
        </w:rPr>
        <w:t>and other sanctions</w:t>
      </w:r>
      <w:r w:rsidR="00962F8F" w:rsidRPr="0027438E">
        <w:rPr>
          <w:rFonts w:asciiTheme="minorHAnsi" w:hAnsiTheme="minorHAnsi"/>
          <w:sz w:val="22"/>
          <w:szCs w:val="22"/>
        </w:rPr>
        <w:t xml:space="preserve"> self-disclosure, notes</w:t>
      </w:r>
      <w:r w:rsidR="00962F8F" w:rsidRPr="003F48C9">
        <w:rPr>
          <w:rFonts w:asciiTheme="minorHAnsi" w:hAnsiTheme="minorHAnsi"/>
          <w:sz w:val="22"/>
          <w:szCs w:val="22"/>
        </w:rPr>
        <w:t xml:space="preserve"> of any discussions with the </w:t>
      </w:r>
      <w:r w:rsidR="00962F8F" w:rsidRPr="003F48C9">
        <w:rPr>
          <w:rFonts w:asciiTheme="minorHAnsi" w:hAnsiTheme="minorHAnsi"/>
          <w:sz w:val="22"/>
          <w:szCs w:val="22"/>
        </w:rPr>
        <w:lastRenderedPageBreak/>
        <w:t>employee about that self-disclosure and the risk assessment of suitability, where relevant criminal history was disclosed</w:t>
      </w:r>
      <w:r w:rsidR="00CD582C" w:rsidRPr="003F48C9">
        <w:rPr>
          <w:rFonts w:asciiTheme="minorHAnsi" w:hAnsiTheme="minorHAnsi"/>
          <w:sz w:val="22"/>
          <w:szCs w:val="22"/>
        </w:rPr>
        <w:t xml:space="preserve"> (see </w:t>
      </w:r>
      <w:r w:rsidR="007201EC" w:rsidRPr="003F48C9">
        <w:rPr>
          <w:rFonts w:asciiTheme="minorHAnsi" w:hAnsiTheme="minorHAnsi"/>
          <w:sz w:val="22"/>
          <w:szCs w:val="22"/>
        </w:rPr>
        <w:t>m</w:t>
      </w:r>
      <w:r w:rsidR="00CD582C" w:rsidRPr="003F48C9">
        <w:rPr>
          <w:rFonts w:asciiTheme="minorHAnsi" w:hAnsiTheme="minorHAnsi"/>
          <w:sz w:val="22"/>
          <w:szCs w:val="22"/>
        </w:rPr>
        <w:t xml:space="preserve">odel </w:t>
      </w:r>
      <w:hyperlink r:id="rId87" w:history="1">
        <w:r w:rsidR="00CD582C" w:rsidRPr="003F48C9">
          <w:rPr>
            <w:rStyle w:val="Hyperlink"/>
            <w:rFonts w:asciiTheme="minorHAnsi" w:hAnsiTheme="minorHAnsi"/>
            <w:sz w:val="22"/>
            <w:szCs w:val="22"/>
          </w:rPr>
          <w:t>Cause for Concern Risk Assessment</w:t>
        </w:r>
      </w:hyperlink>
      <w:r w:rsidR="00CD582C" w:rsidRPr="003F48C9">
        <w:rPr>
          <w:rFonts w:asciiTheme="minorHAnsi" w:hAnsiTheme="minorHAnsi"/>
          <w:sz w:val="22"/>
          <w:szCs w:val="22"/>
        </w:rPr>
        <w:t>)</w:t>
      </w:r>
      <w:r w:rsidR="00962F8F" w:rsidRPr="003F48C9">
        <w:rPr>
          <w:rFonts w:asciiTheme="minorHAnsi" w:hAnsiTheme="minorHAnsi"/>
          <w:sz w:val="22"/>
          <w:szCs w:val="22"/>
        </w:rPr>
        <w:t>.</w:t>
      </w:r>
    </w:p>
    <w:p w14:paraId="09E2FAC6" w14:textId="77777777" w:rsidR="00980830" w:rsidRPr="003F48C9" w:rsidRDefault="00980830" w:rsidP="00980830">
      <w:pPr>
        <w:pStyle w:val="Default"/>
        <w:spacing w:before="120"/>
        <w:ind w:left="567"/>
        <w:rPr>
          <w:rFonts w:asciiTheme="minorHAnsi" w:hAnsiTheme="minorHAnsi" w:cstheme="minorHAnsi"/>
          <w:sz w:val="22"/>
          <w:szCs w:val="22"/>
        </w:rPr>
      </w:pPr>
      <w:r w:rsidRPr="003F48C9">
        <w:rPr>
          <w:rFonts w:asciiTheme="minorHAnsi" w:hAnsiTheme="minorHAnsi"/>
          <w:sz w:val="22"/>
          <w:szCs w:val="22"/>
        </w:rPr>
        <w:t>The details of an individual will be removed from the single central record once they no longer work at the school.</w:t>
      </w:r>
    </w:p>
    <w:p w14:paraId="23A878D0" w14:textId="4E5D475E" w:rsidR="00141153" w:rsidRPr="003F48C9" w:rsidRDefault="000F2FE1" w:rsidP="00C841F6">
      <w:pPr>
        <w:pStyle w:val="Heading2"/>
        <w:rPr>
          <w:rFonts w:eastAsia="Calibri" w:cstheme="minorHAnsi"/>
        </w:rPr>
      </w:pPr>
      <w:bookmarkStart w:id="171" w:name="_Toc398539861"/>
      <w:bookmarkStart w:id="172" w:name="_Toc443564785"/>
      <w:bookmarkStart w:id="173" w:name="_Toc443565057"/>
      <w:bookmarkStart w:id="174" w:name="_Toc443565154"/>
      <w:bookmarkStart w:id="175" w:name="_Toc443565355"/>
      <w:bookmarkStart w:id="176" w:name="_Toc443565556"/>
      <w:bookmarkStart w:id="177" w:name="_Toc443565962"/>
      <w:bookmarkStart w:id="178" w:name="_Toc145330741"/>
      <w:r w:rsidRPr="003F48C9">
        <w:rPr>
          <w:rFonts w:eastAsia="Calibri" w:cstheme="minorHAnsi"/>
        </w:rPr>
        <w:t xml:space="preserve">Agency and </w:t>
      </w:r>
      <w:r w:rsidR="00FA3BE7" w:rsidRPr="003F48C9">
        <w:rPr>
          <w:rFonts w:eastAsia="Calibri" w:cstheme="minorHAnsi"/>
        </w:rPr>
        <w:t>t</w:t>
      </w:r>
      <w:r w:rsidRPr="003F48C9">
        <w:rPr>
          <w:rFonts w:eastAsia="Calibri" w:cstheme="minorHAnsi"/>
        </w:rPr>
        <w:t>hird</w:t>
      </w:r>
      <w:r w:rsidR="00FA3BE7" w:rsidRPr="003F48C9">
        <w:rPr>
          <w:rFonts w:eastAsia="Calibri" w:cstheme="minorHAnsi"/>
        </w:rPr>
        <w:t>-p</w:t>
      </w:r>
      <w:r w:rsidRPr="003F48C9">
        <w:rPr>
          <w:rFonts w:eastAsia="Calibri" w:cstheme="minorHAnsi"/>
        </w:rPr>
        <w:t xml:space="preserve">arty </w:t>
      </w:r>
      <w:r w:rsidR="00FA3BE7" w:rsidRPr="003F48C9">
        <w:rPr>
          <w:rFonts w:eastAsia="Calibri" w:cstheme="minorHAnsi"/>
        </w:rPr>
        <w:t>s</w:t>
      </w:r>
      <w:r w:rsidRPr="003F48C9">
        <w:rPr>
          <w:rFonts w:eastAsia="Calibri" w:cstheme="minorHAnsi"/>
        </w:rPr>
        <w:t>taff</w:t>
      </w:r>
      <w:bookmarkEnd w:id="171"/>
      <w:bookmarkEnd w:id="172"/>
      <w:bookmarkEnd w:id="173"/>
      <w:bookmarkEnd w:id="174"/>
      <w:bookmarkEnd w:id="175"/>
      <w:bookmarkEnd w:id="176"/>
      <w:bookmarkEnd w:id="177"/>
      <w:bookmarkEnd w:id="178"/>
    </w:p>
    <w:p w14:paraId="112F9BAE" w14:textId="77777777" w:rsidR="00B8157B" w:rsidRPr="003F48C9" w:rsidRDefault="00DB3958" w:rsidP="00DB769B">
      <w:pPr>
        <w:pStyle w:val="Default"/>
        <w:spacing w:after="120"/>
        <w:ind w:left="567"/>
        <w:rPr>
          <w:rFonts w:asciiTheme="minorHAnsi" w:hAnsiTheme="minorHAnsi" w:cstheme="minorHAnsi"/>
          <w:sz w:val="22"/>
          <w:szCs w:val="22"/>
        </w:rPr>
      </w:pPr>
      <w:r w:rsidRPr="003F48C9">
        <w:rPr>
          <w:rFonts w:asciiTheme="minorHAnsi" w:hAnsiTheme="minorHAnsi" w:cstheme="minorHAnsi"/>
          <w:color w:val="000000" w:themeColor="text1"/>
          <w:sz w:val="22"/>
          <w:szCs w:val="22"/>
        </w:rPr>
        <w:t>The</w:t>
      </w:r>
      <w:r w:rsidRPr="003F48C9">
        <w:rPr>
          <w:rFonts w:asciiTheme="minorHAnsi" w:hAnsiTheme="minorHAnsi" w:cstheme="minorHAnsi"/>
          <w:sz w:val="22"/>
          <w:szCs w:val="22"/>
        </w:rPr>
        <w:t xml:space="preserve"> School </w:t>
      </w:r>
      <w:r w:rsidR="000F2FE1" w:rsidRPr="003F48C9">
        <w:rPr>
          <w:rFonts w:asciiTheme="minorHAnsi" w:hAnsiTheme="minorHAnsi" w:cstheme="minorHAnsi"/>
          <w:sz w:val="22"/>
          <w:szCs w:val="22"/>
        </w:rPr>
        <w:t xml:space="preserve">will obtain written notification from any agency, or third-party organisation, we use that the organisation has carried out the </w:t>
      </w:r>
      <w:r w:rsidR="001013E4" w:rsidRPr="003F48C9">
        <w:rPr>
          <w:rFonts w:asciiTheme="minorHAnsi" w:hAnsiTheme="minorHAnsi" w:cstheme="minorHAnsi"/>
          <w:sz w:val="22"/>
          <w:szCs w:val="22"/>
        </w:rPr>
        <w:t xml:space="preserve">necessary </w:t>
      </w:r>
      <w:r w:rsidR="000F2FE1" w:rsidRPr="003F48C9">
        <w:rPr>
          <w:rFonts w:asciiTheme="minorHAnsi" w:hAnsiTheme="minorHAnsi" w:cstheme="minorHAnsi"/>
          <w:sz w:val="22"/>
          <w:szCs w:val="22"/>
        </w:rPr>
        <w:t xml:space="preserve">checks on an individual who will be working at the School that the school would otherwise perform.  This will include, as necessary, </w:t>
      </w:r>
      <w:r w:rsidR="00B8157B" w:rsidRPr="003F48C9">
        <w:rPr>
          <w:rFonts w:asciiTheme="minorHAnsi" w:hAnsiTheme="minorHAnsi" w:cstheme="minorHAnsi"/>
          <w:sz w:val="22"/>
          <w:szCs w:val="22"/>
        </w:rPr>
        <w:t>confirmation that the following checks have been carried out prior to appointment:</w:t>
      </w:r>
    </w:p>
    <w:p w14:paraId="6A742D10" w14:textId="6C6286C8" w:rsidR="00B8157B" w:rsidRPr="003F48C9" w:rsidRDefault="00B8157B" w:rsidP="008E329A">
      <w:pPr>
        <w:pStyle w:val="Default"/>
        <w:numPr>
          <w:ilvl w:val="0"/>
          <w:numId w:val="31"/>
        </w:numPr>
        <w:ind w:left="924" w:hanging="357"/>
        <w:rPr>
          <w:rFonts w:asciiTheme="minorHAnsi" w:hAnsiTheme="minorHAnsi" w:cstheme="minorHAnsi"/>
          <w:sz w:val="22"/>
          <w:szCs w:val="22"/>
        </w:rPr>
      </w:pPr>
      <w:r w:rsidRPr="003F48C9">
        <w:rPr>
          <w:rFonts w:asciiTheme="minorHAnsi" w:hAnsiTheme="minorHAnsi" w:cstheme="minorHAnsi"/>
          <w:sz w:val="22"/>
          <w:szCs w:val="22"/>
        </w:rPr>
        <w:t>DBS Enhanced Disclosure for Regulated Activity</w:t>
      </w:r>
      <w:r w:rsidR="00227082" w:rsidRPr="003F48C9">
        <w:rPr>
          <w:rFonts w:asciiTheme="minorHAnsi" w:hAnsiTheme="minorHAnsi" w:cstheme="minorHAnsi"/>
          <w:sz w:val="22"/>
          <w:szCs w:val="22"/>
        </w:rPr>
        <w:t>, including confirmation that the certificate has been obtained by either the employment business or another such business</w:t>
      </w:r>
      <w:r w:rsidRPr="003F48C9">
        <w:rPr>
          <w:rFonts w:asciiTheme="minorHAnsi" w:hAnsiTheme="minorHAnsi" w:cstheme="minorHAnsi"/>
          <w:sz w:val="22"/>
          <w:szCs w:val="22"/>
        </w:rPr>
        <w:t>;</w:t>
      </w:r>
    </w:p>
    <w:p w14:paraId="05F1AA43" w14:textId="1C442EB2" w:rsidR="00B8157B" w:rsidRPr="003F48C9" w:rsidRDefault="00B8157B" w:rsidP="008E329A">
      <w:pPr>
        <w:pStyle w:val="Default"/>
        <w:numPr>
          <w:ilvl w:val="0"/>
          <w:numId w:val="31"/>
        </w:numPr>
        <w:ind w:left="924" w:hanging="357"/>
        <w:rPr>
          <w:rFonts w:asciiTheme="minorHAnsi" w:hAnsiTheme="minorHAnsi" w:cstheme="minorHAnsi"/>
          <w:sz w:val="22"/>
          <w:szCs w:val="22"/>
        </w:rPr>
      </w:pPr>
      <w:r w:rsidRPr="003F48C9">
        <w:rPr>
          <w:rFonts w:asciiTheme="minorHAnsi" w:hAnsiTheme="minorHAnsi" w:cstheme="minorHAnsi"/>
          <w:sz w:val="22"/>
          <w:szCs w:val="22"/>
        </w:rPr>
        <w:t>Prohibition check</w:t>
      </w:r>
      <w:r w:rsidR="00962F8F" w:rsidRPr="003F48C9">
        <w:rPr>
          <w:rFonts w:asciiTheme="minorHAnsi" w:hAnsiTheme="minorHAnsi" w:cstheme="minorHAnsi"/>
          <w:sz w:val="22"/>
          <w:szCs w:val="22"/>
        </w:rPr>
        <w:t>(s)</w:t>
      </w:r>
      <w:r w:rsidR="00FF1386" w:rsidRPr="003F48C9">
        <w:rPr>
          <w:rFonts w:asciiTheme="minorHAnsi" w:hAnsiTheme="minorHAnsi" w:cstheme="minorHAnsi"/>
          <w:sz w:val="22"/>
          <w:szCs w:val="22"/>
        </w:rPr>
        <w:t xml:space="preserve"> (teachers only)</w:t>
      </w:r>
      <w:r w:rsidRPr="003F48C9">
        <w:rPr>
          <w:rFonts w:asciiTheme="minorHAnsi" w:hAnsiTheme="minorHAnsi" w:cstheme="minorHAnsi"/>
          <w:sz w:val="22"/>
          <w:szCs w:val="22"/>
        </w:rPr>
        <w:t>;</w:t>
      </w:r>
    </w:p>
    <w:p w14:paraId="231D91F3" w14:textId="27A7340C" w:rsidR="00B8157B" w:rsidRPr="00AF07D2" w:rsidRDefault="00B8157B" w:rsidP="008E329A">
      <w:pPr>
        <w:pStyle w:val="Default"/>
        <w:numPr>
          <w:ilvl w:val="0"/>
          <w:numId w:val="31"/>
        </w:numPr>
        <w:ind w:left="924" w:hanging="357"/>
        <w:rPr>
          <w:rFonts w:asciiTheme="minorHAnsi" w:hAnsiTheme="minorHAnsi" w:cstheme="minorHAnsi"/>
          <w:color w:val="FF0000"/>
          <w:sz w:val="22"/>
          <w:szCs w:val="22"/>
        </w:rPr>
      </w:pPr>
      <w:bookmarkStart w:id="179" w:name="_Hlk32573187"/>
      <w:r w:rsidRPr="003F48C9">
        <w:rPr>
          <w:rFonts w:asciiTheme="minorHAnsi" w:hAnsiTheme="minorHAnsi" w:cstheme="minorHAnsi"/>
          <w:sz w:val="22"/>
          <w:szCs w:val="22"/>
        </w:rPr>
        <w:t xml:space="preserve">Disqualification under the </w:t>
      </w:r>
      <w:r w:rsidR="00BE4264" w:rsidRPr="003F48C9">
        <w:rPr>
          <w:rFonts w:asciiTheme="minorHAnsi" w:eastAsia="Gill Sans MT" w:hAnsiTheme="minorHAnsi" w:cstheme="minorHAnsi"/>
          <w:sz w:val="22"/>
          <w:szCs w:val="22"/>
        </w:rPr>
        <w:t xml:space="preserve">Childcare (Disqualification) and Childcare (Early Years Provision Free of Charge) (Extended Entitlement) (Amendments) Regulations 2018 </w:t>
      </w:r>
      <w:r w:rsidRPr="003F48C9">
        <w:rPr>
          <w:rFonts w:asciiTheme="minorHAnsi" w:hAnsiTheme="minorHAnsi" w:cstheme="minorHAnsi"/>
          <w:sz w:val="22"/>
          <w:szCs w:val="22"/>
        </w:rPr>
        <w:t>declaration</w:t>
      </w:r>
      <w:r w:rsidR="008720E4" w:rsidRPr="003F48C9">
        <w:rPr>
          <w:rFonts w:asciiTheme="minorHAnsi" w:hAnsiTheme="minorHAnsi" w:cstheme="minorHAnsi"/>
          <w:sz w:val="22"/>
          <w:szCs w:val="22"/>
        </w:rPr>
        <w:t>.</w:t>
      </w:r>
      <w:bookmarkEnd w:id="179"/>
      <w:r w:rsidR="008720E4" w:rsidRPr="003F48C9">
        <w:rPr>
          <w:rFonts w:asciiTheme="minorHAnsi" w:hAnsiTheme="minorHAnsi" w:cstheme="minorHAnsi"/>
          <w:sz w:val="22"/>
          <w:szCs w:val="22"/>
        </w:rPr>
        <w:t xml:space="preserve">  This should include confirmation that the agency or organisation providing the staff has informed them that they will be committing and offence if they are deployed to work in relevant childcare settings if they are disqualified under legislation.</w:t>
      </w:r>
      <w:r w:rsidR="00A7364F" w:rsidRPr="003F48C9">
        <w:rPr>
          <w:rFonts w:asciiTheme="minorHAnsi" w:hAnsiTheme="minorHAnsi" w:cstheme="minorHAnsi"/>
          <w:sz w:val="22"/>
          <w:szCs w:val="22"/>
        </w:rPr>
        <w:t xml:space="preserve"> </w:t>
      </w:r>
    </w:p>
    <w:p w14:paraId="076A30AB" w14:textId="23D398F4" w:rsidR="001216AC" w:rsidRPr="003F48C9" w:rsidRDefault="001216AC" w:rsidP="00B8157B">
      <w:pPr>
        <w:pStyle w:val="Default"/>
        <w:spacing w:before="120"/>
        <w:ind w:left="567"/>
        <w:rPr>
          <w:rFonts w:asciiTheme="minorHAnsi" w:hAnsiTheme="minorHAnsi" w:cstheme="minorHAnsi"/>
          <w:color w:val="000000" w:themeColor="text1"/>
          <w:sz w:val="22"/>
          <w:szCs w:val="22"/>
        </w:rPr>
      </w:pPr>
      <w:bookmarkStart w:id="180" w:name="_Hlk32573234"/>
      <w:r w:rsidRPr="003F48C9">
        <w:rPr>
          <w:rFonts w:asciiTheme="minorHAnsi" w:hAnsiTheme="minorHAnsi" w:cstheme="minorHAnsi"/>
          <w:color w:val="000000" w:themeColor="text1"/>
          <w:sz w:val="22"/>
          <w:szCs w:val="22"/>
        </w:rPr>
        <w:t xml:space="preserve">Where the position </w:t>
      </w:r>
      <w:r w:rsidRPr="00CC0440">
        <w:rPr>
          <w:rFonts w:asciiTheme="minorHAnsi" w:hAnsiTheme="minorHAnsi" w:cstheme="minorHAnsi"/>
          <w:color w:val="000000" w:themeColor="text1"/>
          <w:sz w:val="22"/>
          <w:szCs w:val="22"/>
        </w:rPr>
        <w:t xml:space="preserve">requires a </w:t>
      </w:r>
      <w:r w:rsidR="00A44453" w:rsidRPr="00CC0440">
        <w:rPr>
          <w:rFonts w:asciiTheme="minorHAnsi" w:hAnsiTheme="minorHAnsi" w:cstheme="minorHAnsi"/>
          <w:color w:val="000000" w:themeColor="text1"/>
          <w:sz w:val="22"/>
          <w:szCs w:val="22"/>
        </w:rPr>
        <w:t>C</w:t>
      </w:r>
      <w:r w:rsidRPr="00CC0440">
        <w:rPr>
          <w:rFonts w:asciiTheme="minorHAnsi" w:hAnsiTheme="minorHAnsi" w:cstheme="minorHAnsi"/>
          <w:color w:val="000000" w:themeColor="text1"/>
          <w:sz w:val="22"/>
          <w:szCs w:val="22"/>
        </w:rPr>
        <w:t xml:space="preserve">hildren’s </w:t>
      </w:r>
      <w:r w:rsidR="00A44453" w:rsidRPr="00CC0440">
        <w:rPr>
          <w:rFonts w:asciiTheme="minorHAnsi" w:hAnsiTheme="minorHAnsi" w:cstheme="minorHAnsi"/>
          <w:color w:val="000000" w:themeColor="text1"/>
          <w:sz w:val="22"/>
          <w:szCs w:val="22"/>
        </w:rPr>
        <w:t>B</w:t>
      </w:r>
      <w:r w:rsidRPr="00CC0440">
        <w:rPr>
          <w:rFonts w:asciiTheme="minorHAnsi" w:hAnsiTheme="minorHAnsi" w:cstheme="minorHAnsi"/>
          <w:color w:val="000000" w:themeColor="text1"/>
          <w:sz w:val="22"/>
          <w:szCs w:val="22"/>
        </w:rPr>
        <w:t xml:space="preserve">arred </w:t>
      </w:r>
      <w:r w:rsidR="00A44453" w:rsidRPr="00CC0440">
        <w:rPr>
          <w:rFonts w:asciiTheme="minorHAnsi" w:hAnsiTheme="minorHAnsi" w:cstheme="minorHAnsi"/>
          <w:color w:val="000000" w:themeColor="text1"/>
          <w:sz w:val="22"/>
          <w:szCs w:val="22"/>
        </w:rPr>
        <w:t>L</w:t>
      </w:r>
      <w:r w:rsidRPr="00CC0440">
        <w:rPr>
          <w:rFonts w:asciiTheme="minorHAnsi" w:hAnsiTheme="minorHAnsi" w:cstheme="minorHAnsi"/>
          <w:color w:val="000000" w:themeColor="text1"/>
          <w:sz w:val="22"/>
          <w:szCs w:val="22"/>
        </w:rPr>
        <w:t>ist check, this</w:t>
      </w:r>
      <w:r w:rsidRPr="003F48C9">
        <w:rPr>
          <w:rFonts w:asciiTheme="minorHAnsi" w:hAnsiTheme="minorHAnsi" w:cstheme="minorHAnsi"/>
          <w:color w:val="000000" w:themeColor="text1"/>
          <w:sz w:val="22"/>
          <w:szCs w:val="22"/>
        </w:rPr>
        <w:t xml:space="preserve"> must be obtained by the agency or third party by obtaining an enhanced DBS certificate with barred list information, prior to appointing the individual.</w:t>
      </w:r>
    </w:p>
    <w:p w14:paraId="4074E74D" w14:textId="43CF6BDF" w:rsidR="000F2FE1" w:rsidRPr="003F48C9" w:rsidRDefault="00DB3958" w:rsidP="00B8157B">
      <w:pPr>
        <w:pStyle w:val="Default"/>
        <w:spacing w:before="120"/>
        <w:ind w:left="567"/>
        <w:rPr>
          <w:rFonts w:asciiTheme="minorHAnsi" w:hAnsiTheme="minorHAnsi" w:cstheme="minorHAnsi"/>
          <w:sz w:val="22"/>
          <w:szCs w:val="22"/>
        </w:rPr>
      </w:pPr>
      <w:r w:rsidRPr="003F48C9">
        <w:rPr>
          <w:rFonts w:asciiTheme="minorHAnsi" w:hAnsiTheme="minorHAnsi" w:cstheme="minorHAnsi"/>
          <w:color w:val="000000" w:themeColor="text1"/>
          <w:sz w:val="22"/>
          <w:szCs w:val="22"/>
        </w:rPr>
        <w:t>The</w:t>
      </w:r>
      <w:r w:rsidRPr="003F48C9">
        <w:rPr>
          <w:rFonts w:asciiTheme="minorHAnsi" w:hAnsiTheme="minorHAnsi" w:cstheme="minorHAnsi"/>
          <w:sz w:val="22"/>
          <w:szCs w:val="22"/>
        </w:rPr>
        <w:t xml:space="preserve"> School </w:t>
      </w:r>
      <w:r w:rsidR="001013E4" w:rsidRPr="003F48C9">
        <w:rPr>
          <w:rFonts w:asciiTheme="minorHAnsi" w:hAnsiTheme="minorHAnsi" w:cstheme="minorHAnsi"/>
          <w:sz w:val="22"/>
          <w:szCs w:val="22"/>
        </w:rPr>
        <w:t xml:space="preserve">will ensure </w:t>
      </w:r>
      <w:r w:rsidR="000F2FE1" w:rsidRPr="003F48C9">
        <w:rPr>
          <w:rFonts w:asciiTheme="minorHAnsi" w:hAnsiTheme="minorHAnsi" w:cstheme="minorHAnsi"/>
          <w:sz w:val="22"/>
          <w:szCs w:val="22"/>
        </w:rPr>
        <w:t>that the person presenting themselves for work is the same person on whom the checks have been made</w:t>
      </w:r>
      <w:r w:rsidR="00574166" w:rsidRPr="003F48C9">
        <w:rPr>
          <w:rFonts w:asciiTheme="minorHAnsi" w:hAnsiTheme="minorHAnsi" w:cstheme="minorHAnsi"/>
          <w:sz w:val="22"/>
          <w:szCs w:val="22"/>
        </w:rPr>
        <w:t xml:space="preserve"> and will record the date this ID check was carried out (usually the first day the individual presents in school)</w:t>
      </w:r>
      <w:r w:rsidR="000F2FE1" w:rsidRPr="003F48C9">
        <w:rPr>
          <w:rFonts w:asciiTheme="minorHAnsi" w:hAnsiTheme="minorHAnsi" w:cstheme="minorHAnsi"/>
          <w:sz w:val="22"/>
          <w:szCs w:val="22"/>
        </w:rPr>
        <w:t>.</w:t>
      </w:r>
    </w:p>
    <w:p w14:paraId="2799BCFF" w14:textId="1055C2A7" w:rsidR="00AD7A7D" w:rsidRPr="003F48C9" w:rsidRDefault="00AD7A7D" w:rsidP="00B8157B">
      <w:pPr>
        <w:pStyle w:val="Default"/>
        <w:spacing w:before="120"/>
        <w:ind w:left="567"/>
        <w:rPr>
          <w:rFonts w:asciiTheme="minorHAnsi" w:hAnsiTheme="minorHAnsi" w:cstheme="minorHAnsi"/>
          <w:color w:val="000000" w:themeColor="text1"/>
          <w:sz w:val="22"/>
          <w:szCs w:val="22"/>
        </w:rPr>
      </w:pPr>
      <w:r w:rsidRPr="003F48C9">
        <w:rPr>
          <w:rFonts w:asciiTheme="minorHAnsi" w:hAnsiTheme="minorHAnsi" w:cstheme="minorHAnsi"/>
          <w:color w:val="000000" w:themeColor="text1"/>
          <w:sz w:val="22"/>
          <w:szCs w:val="22"/>
        </w:rPr>
        <w:t>Regulation</w:t>
      </w:r>
      <w:r w:rsidR="00E7584E" w:rsidRPr="003F48C9">
        <w:rPr>
          <w:rFonts w:asciiTheme="minorHAnsi" w:hAnsiTheme="minorHAnsi" w:cstheme="minorHAnsi"/>
          <w:color w:val="000000" w:themeColor="text1"/>
          <w:sz w:val="22"/>
          <w:szCs w:val="22"/>
        </w:rPr>
        <w:t>s</w:t>
      </w:r>
      <w:r w:rsidRPr="003F48C9">
        <w:rPr>
          <w:rFonts w:asciiTheme="minorHAnsi" w:hAnsiTheme="minorHAnsi" w:cstheme="minorHAnsi"/>
          <w:color w:val="000000" w:themeColor="text1"/>
          <w:sz w:val="22"/>
          <w:szCs w:val="22"/>
        </w:rPr>
        <w:t xml:space="preserve"> 18 </w:t>
      </w:r>
      <w:r w:rsidR="00E7584E" w:rsidRPr="003F48C9">
        <w:rPr>
          <w:rFonts w:asciiTheme="minorHAnsi" w:hAnsiTheme="minorHAnsi" w:cstheme="minorHAnsi"/>
          <w:color w:val="000000" w:themeColor="text1"/>
          <w:sz w:val="22"/>
          <w:szCs w:val="22"/>
        </w:rPr>
        <w:t xml:space="preserve">and 30 </w:t>
      </w:r>
      <w:r w:rsidRPr="003F48C9">
        <w:rPr>
          <w:rFonts w:asciiTheme="minorHAnsi" w:hAnsiTheme="minorHAnsi" w:cstheme="minorHAnsi"/>
          <w:color w:val="000000" w:themeColor="text1"/>
          <w:sz w:val="22"/>
          <w:szCs w:val="22"/>
        </w:rPr>
        <w:t xml:space="preserve">of the School Staffing </w:t>
      </w:r>
      <w:r w:rsidR="00E7584E" w:rsidRPr="003F48C9">
        <w:rPr>
          <w:rFonts w:asciiTheme="minorHAnsi" w:hAnsiTheme="minorHAnsi" w:cstheme="minorHAnsi"/>
          <w:color w:val="000000" w:themeColor="text1"/>
          <w:sz w:val="22"/>
          <w:szCs w:val="22"/>
        </w:rPr>
        <w:t xml:space="preserve">(England) Regulations 2009 requires that where the employment business has obtained an enhanced DBS certificate before the person is due to begin work at the school which disclosed any matter or information or any information was provided to the employment business from the Police, a copy of the certificate </w:t>
      </w:r>
      <w:r w:rsidR="001216AC" w:rsidRPr="003F48C9">
        <w:rPr>
          <w:rFonts w:asciiTheme="minorHAnsi" w:hAnsiTheme="minorHAnsi" w:cstheme="minorHAnsi"/>
          <w:b/>
          <w:bCs/>
          <w:color w:val="000000" w:themeColor="text1"/>
          <w:sz w:val="22"/>
          <w:szCs w:val="22"/>
        </w:rPr>
        <w:t>must</w:t>
      </w:r>
      <w:r w:rsidR="001216AC" w:rsidRPr="003F48C9">
        <w:rPr>
          <w:rFonts w:asciiTheme="minorHAnsi" w:hAnsiTheme="minorHAnsi" w:cstheme="minorHAnsi"/>
          <w:color w:val="000000" w:themeColor="text1"/>
          <w:sz w:val="22"/>
          <w:szCs w:val="22"/>
        </w:rPr>
        <w:t xml:space="preserve"> be</w:t>
      </w:r>
      <w:r w:rsidR="00E7584E" w:rsidRPr="003F48C9">
        <w:rPr>
          <w:rFonts w:asciiTheme="minorHAnsi" w:hAnsiTheme="minorHAnsi" w:cstheme="minorHAnsi"/>
          <w:color w:val="000000" w:themeColor="text1"/>
          <w:sz w:val="22"/>
          <w:szCs w:val="22"/>
        </w:rPr>
        <w:t xml:space="preserve"> provided to the governing body</w:t>
      </w:r>
      <w:r w:rsidR="006D10D0" w:rsidRPr="003F48C9">
        <w:rPr>
          <w:rFonts w:asciiTheme="minorHAnsi" w:hAnsiTheme="minorHAnsi" w:cstheme="minorHAnsi"/>
          <w:color w:val="000000" w:themeColor="text1"/>
          <w:sz w:val="22"/>
          <w:szCs w:val="22"/>
        </w:rPr>
        <w:t xml:space="preserve"> (Head teacher)</w:t>
      </w:r>
      <w:r w:rsidR="00E7584E" w:rsidRPr="003F48C9">
        <w:rPr>
          <w:rFonts w:asciiTheme="minorHAnsi" w:hAnsiTheme="minorHAnsi" w:cstheme="minorHAnsi"/>
          <w:color w:val="000000" w:themeColor="text1"/>
          <w:sz w:val="22"/>
          <w:szCs w:val="22"/>
        </w:rPr>
        <w:t xml:space="preserve"> of the school so that </w:t>
      </w:r>
      <w:r w:rsidR="007E6FE7" w:rsidRPr="003F48C9">
        <w:rPr>
          <w:rFonts w:asciiTheme="minorHAnsi" w:hAnsiTheme="minorHAnsi" w:cstheme="minorHAnsi"/>
          <w:color w:val="000000" w:themeColor="text1"/>
          <w:sz w:val="22"/>
          <w:szCs w:val="22"/>
        </w:rPr>
        <w:t xml:space="preserve">we </w:t>
      </w:r>
      <w:r w:rsidR="00E7584E" w:rsidRPr="003F48C9">
        <w:rPr>
          <w:rFonts w:asciiTheme="minorHAnsi" w:hAnsiTheme="minorHAnsi" w:cstheme="minorHAnsi"/>
          <w:color w:val="000000" w:themeColor="text1"/>
          <w:sz w:val="22"/>
          <w:szCs w:val="22"/>
        </w:rPr>
        <w:t xml:space="preserve">may decide whether or not </w:t>
      </w:r>
      <w:r w:rsidR="006D10D0" w:rsidRPr="003F48C9">
        <w:rPr>
          <w:rFonts w:asciiTheme="minorHAnsi" w:hAnsiTheme="minorHAnsi" w:cstheme="minorHAnsi"/>
          <w:color w:val="000000" w:themeColor="text1"/>
          <w:sz w:val="22"/>
          <w:szCs w:val="22"/>
        </w:rPr>
        <w:t>the person is suitable to work with children</w:t>
      </w:r>
      <w:r w:rsidR="00E7584E" w:rsidRPr="003F48C9">
        <w:rPr>
          <w:rFonts w:asciiTheme="minorHAnsi" w:hAnsiTheme="minorHAnsi" w:cstheme="minorHAnsi"/>
          <w:color w:val="000000" w:themeColor="text1"/>
          <w:sz w:val="22"/>
          <w:szCs w:val="22"/>
        </w:rPr>
        <w:t>.  This applies to all supply staff including support staff</w:t>
      </w:r>
      <w:r w:rsidR="006D10D0" w:rsidRPr="003F48C9">
        <w:rPr>
          <w:rFonts w:asciiTheme="minorHAnsi" w:hAnsiTheme="minorHAnsi" w:cstheme="minorHAnsi"/>
          <w:color w:val="000000" w:themeColor="text1"/>
          <w:sz w:val="22"/>
          <w:szCs w:val="22"/>
        </w:rPr>
        <w:t xml:space="preserve"> who are appointed via a Supply Agency.</w:t>
      </w:r>
      <w:r w:rsidR="0063374E" w:rsidRPr="003F48C9">
        <w:rPr>
          <w:rFonts w:asciiTheme="minorHAnsi" w:hAnsiTheme="minorHAnsi" w:cstheme="minorHAnsi"/>
          <w:color w:val="000000" w:themeColor="text1"/>
          <w:sz w:val="22"/>
          <w:szCs w:val="22"/>
        </w:rPr>
        <w:t xml:space="preserve">  Where a certificate is received, the Certificate number must be recorded on the Single Central Record.</w:t>
      </w:r>
    </w:p>
    <w:p w14:paraId="5502D3C0" w14:textId="0E35C143" w:rsidR="00141153" w:rsidRPr="003F48C9" w:rsidRDefault="000F2FE1" w:rsidP="00C841F6">
      <w:pPr>
        <w:pStyle w:val="Heading2"/>
        <w:rPr>
          <w:rFonts w:eastAsia="Calibri" w:cstheme="minorHAnsi"/>
        </w:rPr>
      </w:pPr>
      <w:bookmarkStart w:id="181" w:name="_Toc398539862"/>
      <w:bookmarkStart w:id="182" w:name="_Toc443564786"/>
      <w:bookmarkStart w:id="183" w:name="_Toc443565058"/>
      <w:bookmarkStart w:id="184" w:name="_Toc443565155"/>
      <w:bookmarkStart w:id="185" w:name="_Toc443565356"/>
      <w:bookmarkStart w:id="186" w:name="_Toc443565557"/>
      <w:bookmarkStart w:id="187" w:name="_Toc443565963"/>
      <w:bookmarkStart w:id="188" w:name="_Toc145330742"/>
      <w:bookmarkEnd w:id="180"/>
      <w:r w:rsidRPr="003F48C9">
        <w:rPr>
          <w:rFonts w:eastAsia="Calibri" w:cstheme="minorHAnsi"/>
        </w:rPr>
        <w:t xml:space="preserve">Trainee/Student </w:t>
      </w:r>
      <w:r w:rsidR="00FA3BE7" w:rsidRPr="003F48C9">
        <w:rPr>
          <w:rFonts w:eastAsia="Calibri" w:cstheme="minorHAnsi"/>
        </w:rPr>
        <w:t>t</w:t>
      </w:r>
      <w:r w:rsidRPr="003F48C9">
        <w:rPr>
          <w:rFonts w:eastAsia="Calibri" w:cstheme="minorHAnsi"/>
        </w:rPr>
        <w:t>eachers</w:t>
      </w:r>
      <w:bookmarkEnd w:id="181"/>
      <w:bookmarkEnd w:id="182"/>
      <w:bookmarkEnd w:id="183"/>
      <w:bookmarkEnd w:id="184"/>
      <w:bookmarkEnd w:id="185"/>
      <w:bookmarkEnd w:id="186"/>
      <w:bookmarkEnd w:id="187"/>
      <w:bookmarkEnd w:id="188"/>
    </w:p>
    <w:p w14:paraId="49299B62" w14:textId="2EC26F83" w:rsidR="00981010" w:rsidRPr="003F48C9" w:rsidRDefault="008B6BE1" w:rsidP="00981010">
      <w:pPr>
        <w:pStyle w:val="Default"/>
        <w:spacing w:after="120"/>
        <w:ind w:left="567"/>
        <w:rPr>
          <w:rFonts w:asciiTheme="minorHAnsi" w:hAnsiTheme="minorHAnsi" w:cstheme="minorHAnsi"/>
          <w:sz w:val="22"/>
          <w:szCs w:val="22"/>
        </w:rPr>
      </w:pPr>
      <w:r w:rsidRPr="003F48C9">
        <w:rPr>
          <w:rFonts w:asciiTheme="minorHAnsi" w:hAnsiTheme="minorHAnsi" w:cstheme="minorHAnsi"/>
          <w:sz w:val="22"/>
          <w:szCs w:val="22"/>
        </w:rPr>
        <w:t xml:space="preserve">Where applicants for initial teacher training are salaried by the school, </w:t>
      </w:r>
      <w:r w:rsidR="00DB3958" w:rsidRPr="003F48C9">
        <w:rPr>
          <w:rFonts w:asciiTheme="minorHAnsi" w:hAnsiTheme="minorHAnsi" w:cstheme="minorHAnsi"/>
          <w:color w:val="000000" w:themeColor="text1"/>
          <w:sz w:val="22"/>
          <w:szCs w:val="22"/>
        </w:rPr>
        <w:t>the</w:t>
      </w:r>
      <w:r w:rsidRPr="003F48C9">
        <w:rPr>
          <w:rFonts w:asciiTheme="minorHAnsi" w:hAnsiTheme="minorHAnsi" w:cstheme="minorHAnsi"/>
          <w:sz w:val="22"/>
          <w:szCs w:val="22"/>
        </w:rPr>
        <w:t xml:space="preserve"> School will ensure that all necessary checks are carried out</w:t>
      </w:r>
      <w:r w:rsidR="00213FC8" w:rsidRPr="003F48C9">
        <w:rPr>
          <w:rFonts w:asciiTheme="minorHAnsi" w:hAnsiTheme="minorHAnsi" w:cstheme="minorHAnsi"/>
          <w:sz w:val="22"/>
          <w:szCs w:val="22"/>
        </w:rPr>
        <w:t xml:space="preserve"> as if the trainee were an employee</w:t>
      </w:r>
      <w:r w:rsidR="008720E4" w:rsidRPr="003F48C9">
        <w:rPr>
          <w:rFonts w:asciiTheme="minorHAnsi" w:hAnsiTheme="minorHAnsi" w:cstheme="minorHAnsi"/>
          <w:sz w:val="22"/>
          <w:szCs w:val="22"/>
        </w:rPr>
        <w:t xml:space="preserve"> including, where necessary, a Childcare Disqualification Declaration</w:t>
      </w:r>
      <w:r w:rsidRPr="003F48C9">
        <w:rPr>
          <w:rFonts w:asciiTheme="minorHAnsi" w:hAnsiTheme="minorHAnsi" w:cstheme="minorHAnsi"/>
          <w:sz w:val="22"/>
          <w:szCs w:val="22"/>
        </w:rPr>
        <w:t xml:space="preserve">.  As trainee teachers </w:t>
      </w:r>
      <w:r w:rsidR="00981010" w:rsidRPr="003F48C9">
        <w:rPr>
          <w:rFonts w:asciiTheme="minorHAnsi" w:hAnsiTheme="minorHAnsi" w:cstheme="minorHAnsi"/>
          <w:sz w:val="22"/>
          <w:szCs w:val="22"/>
        </w:rPr>
        <w:t xml:space="preserve">will generally be engaged in work </w:t>
      </w:r>
      <w:r w:rsidR="008A1D23" w:rsidRPr="003F48C9">
        <w:rPr>
          <w:rFonts w:asciiTheme="minorHAnsi" w:hAnsiTheme="minorHAnsi" w:cstheme="minorHAnsi"/>
          <w:sz w:val="22"/>
          <w:szCs w:val="22"/>
        </w:rPr>
        <w:t>that</w:t>
      </w:r>
      <w:r w:rsidR="00981010" w:rsidRPr="003F48C9">
        <w:rPr>
          <w:rFonts w:asciiTheme="minorHAnsi" w:hAnsiTheme="minorHAnsi" w:cstheme="minorHAnsi"/>
          <w:sz w:val="22"/>
          <w:szCs w:val="22"/>
        </w:rPr>
        <w:t xml:space="preserve"> is </w:t>
      </w:r>
      <w:r w:rsidRPr="003F48C9">
        <w:rPr>
          <w:rFonts w:asciiTheme="minorHAnsi" w:hAnsiTheme="minorHAnsi" w:cstheme="minorHAnsi"/>
          <w:sz w:val="22"/>
          <w:szCs w:val="22"/>
        </w:rPr>
        <w:t>regulated activity</w:t>
      </w:r>
      <w:r w:rsidR="00981010" w:rsidRPr="003F48C9">
        <w:rPr>
          <w:rFonts w:asciiTheme="minorHAnsi" w:hAnsiTheme="minorHAnsi" w:cstheme="minorHAnsi"/>
          <w:sz w:val="22"/>
          <w:szCs w:val="22"/>
        </w:rPr>
        <w:t xml:space="preserve"> relating to children</w:t>
      </w:r>
      <w:r w:rsidRPr="003F48C9">
        <w:rPr>
          <w:rFonts w:asciiTheme="minorHAnsi" w:hAnsiTheme="minorHAnsi" w:cstheme="minorHAnsi"/>
          <w:sz w:val="22"/>
          <w:szCs w:val="22"/>
        </w:rPr>
        <w:t xml:space="preserve">, an enhanced DBS </w:t>
      </w:r>
      <w:r w:rsidR="001013E4" w:rsidRPr="003F48C9">
        <w:rPr>
          <w:rFonts w:asciiTheme="minorHAnsi" w:hAnsiTheme="minorHAnsi" w:cstheme="minorHAnsi"/>
          <w:sz w:val="22"/>
          <w:szCs w:val="22"/>
        </w:rPr>
        <w:t xml:space="preserve">Disclosure </w:t>
      </w:r>
      <w:r w:rsidR="008C4D72" w:rsidRPr="003F48C9">
        <w:rPr>
          <w:rFonts w:asciiTheme="minorHAnsi" w:hAnsiTheme="minorHAnsi" w:cstheme="minorHAnsi"/>
          <w:sz w:val="22"/>
          <w:szCs w:val="22"/>
        </w:rPr>
        <w:t>for Regulated Activity</w:t>
      </w:r>
      <w:r w:rsidRPr="003F48C9">
        <w:rPr>
          <w:rFonts w:asciiTheme="minorHAnsi" w:hAnsiTheme="minorHAnsi" w:cstheme="minorHAnsi"/>
          <w:sz w:val="22"/>
          <w:szCs w:val="22"/>
        </w:rPr>
        <w:t xml:space="preserve"> check will be obtained.</w:t>
      </w:r>
    </w:p>
    <w:p w14:paraId="6882569F" w14:textId="62AAAFDD" w:rsidR="008B6BE1" w:rsidRPr="003F48C9" w:rsidRDefault="008B6BE1" w:rsidP="00213FC8">
      <w:pPr>
        <w:pStyle w:val="Default"/>
        <w:ind w:left="567"/>
        <w:rPr>
          <w:rFonts w:asciiTheme="minorHAnsi" w:hAnsiTheme="minorHAnsi" w:cstheme="minorHAnsi"/>
          <w:sz w:val="22"/>
          <w:szCs w:val="22"/>
        </w:rPr>
      </w:pPr>
      <w:r w:rsidRPr="003F48C9">
        <w:rPr>
          <w:rFonts w:asciiTheme="minorHAnsi" w:hAnsiTheme="minorHAnsi" w:cstheme="minorHAnsi"/>
          <w:sz w:val="22"/>
          <w:szCs w:val="22"/>
        </w:rPr>
        <w:t>Where trainee teachers are fee-funded it is the responsibility of the initial teacher training provider to</w:t>
      </w:r>
      <w:r w:rsidR="001013E4" w:rsidRPr="003F48C9">
        <w:rPr>
          <w:rFonts w:asciiTheme="minorHAnsi" w:hAnsiTheme="minorHAnsi" w:cstheme="minorHAnsi"/>
          <w:sz w:val="22"/>
          <w:szCs w:val="22"/>
        </w:rPr>
        <w:t xml:space="preserve"> carry out the necessary checks, with written confirmation that the appropriate checks have been carried out, being given to the school in advance of the placement.  We will not request copies of the Certificates but will ensure that the person presenting themselves for work is the same person on whom the checks have been made.</w:t>
      </w:r>
    </w:p>
    <w:p w14:paraId="6B4204D9" w14:textId="77777777" w:rsidR="00141153" w:rsidRPr="003F48C9" w:rsidRDefault="008B6BE1" w:rsidP="00C841F6">
      <w:pPr>
        <w:pStyle w:val="Heading2"/>
        <w:rPr>
          <w:rFonts w:eastAsia="Calibri" w:cstheme="minorHAnsi"/>
        </w:rPr>
      </w:pPr>
      <w:bookmarkStart w:id="189" w:name="_Toc398539864"/>
      <w:bookmarkStart w:id="190" w:name="_Toc443564787"/>
      <w:bookmarkStart w:id="191" w:name="_Toc443565059"/>
      <w:bookmarkStart w:id="192" w:name="_Toc443565156"/>
      <w:bookmarkStart w:id="193" w:name="_Toc443565357"/>
      <w:bookmarkStart w:id="194" w:name="_Toc443565558"/>
      <w:bookmarkStart w:id="195" w:name="_Toc443565964"/>
      <w:bookmarkStart w:id="196" w:name="_Toc145330743"/>
      <w:r w:rsidRPr="003F48C9">
        <w:rPr>
          <w:rFonts w:eastAsia="Calibri" w:cstheme="minorHAnsi"/>
        </w:rPr>
        <w:t>Volunteers</w:t>
      </w:r>
      <w:bookmarkEnd w:id="189"/>
      <w:bookmarkEnd w:id="190"/>
      <w:bookmarkEnd w:id="191"/>
      <w:bookmarkEnd w:id="192"/>
      <w:bookmarkEnd w:id="193"/>
      <w:bookmarkEnd w:id="194"/>
      <w:bookmarkEnd w:id="195"/>
      <w:bookmarkEnd w:id="196"/>
    </w:p>
    <w:p w14:paraId="5EC0F908" w14:textId="45FEA4D2" w:rsidR="008B6BE1" w:rsidRPr="003F48C9" w:rsidRDefault="008B6BE1" w:rsidP="002F099B">
      <w:pPr>
        <w:pStyle w:val="Default"/>
        <w:spacing w:after="120"/>
        <w:ind w:left="567"/>
        <w:rPr>
          <w:rFonts w:asciiTheme="minorHAnsi" w:hAnsiTheme="minorHAnsi" w:cstheme="minorHAnsi"/>
          <w:sz w:val="22"/>
          <w:szCs w:val="22"/>
        </w:rPr>
      </w:pPr>
      <w:r w:rsidRPr="003F48C9">
        <w:rPr>
          <w:rFonts w:asciiTheme="minorHAnsi" w:hAnsiTheme="minorHAnsi" w:cstheme="minorHAnsi"/>
          <w:sz w:val="22"/>
          <w:szCs w:val="22"/>
        </w:rPr>
        <w:t xml:space="preserve">Under no circumstances will a volunteer </w:t>
      </w:r>
      <w:r w:rsidR="00430190" w:rsidRPr="003F48C9">
        <w:rPr>
          <w:rFonts w:asciiTheme="minorHAnsi" w:hAnsiTheme="minorHAnsi" w:cstheme="minorHAnsi"/>
          <w:sz w:val="22"/>
          <w:szCs w:val="22"/>
        </w:rPr>
        <w:t>on</w:t>
      </w:r>
      <w:r w:rsidRPr="003F48C9">
        <w:rPr>
          <w:rFonts w:asciiTheme="minorHAnsi" w:hAnsiTheme="minorHAnsi" w:cstheme="minorHAnsi"/>
          <w:sz w:val="22"/>
          <w:szCs w:val="22"/>
        </w:rPr>
        <w:t xml:space="preserve"> whom no checks have been obtained be left unsupervised or allowed to work in regulated activity.</w:t>
      </w:r>
      <w:r w:rsidR="00E6539F" w:rsidRPr="003F48C9">
        <w:rPr>
          <w:rFonts w:asciiTheme="minorHAnsi" w:hAnsiTheme="minorHAnsi" w:cstheme="minorHAnsi"/>
          <w:sz w:val="22"/>
          <w:szCs w:val="22"/>
        </w:rPr>
        <w:t xml:space="preserve">  Such volunteers will be subject to reasonable supervision by a person who themselves are in regulated activity.</w:t>
      </w:r>
    </w:p>
    <w:p w14:paraId="2C1EA005" w14:textId="1096AC77" w:rsidR="008B6BE1" w:rsidRPr="003F48C9" w:rsidRDefault="008B6BE1" w:rsidP="002F099B">
      <w:pPr>
        <w:pStyle w:val="Default"/>
        <w:spacing w:after="120"/>
        <w:ind w:left="567"/>
        <w:rPr>
          <w:rFonts w:asciiTheme="minorHAnsi" w:hAnsiTheme="minorHAnsi" w:cstheme="minorHAnsi"/>
          <w:sz w:val="22"/>
          <w:szCs w:val="22"/>
        </w:rPr>
      </w:pPr>
      <w:r w:rsidRPr="003F48C9">
        <w:rPr>
          <w:rFonts w:asciiTheme="minorHAnsi" w:hAnsiTheme="minorHAnsi" w:cstheme="minorHAnsi"/>
          <w:sz w:val="22"/>
          <w:szCs w:val="22"/>
        </w:rPr>
        <w:t xml:space="preserve">For new volunteers in regulated activity who will regularly teach or look after children on an unsupervised basis or provide personal care on a one-off basis </w:t>
      </w:r>
      <w:r w:rsidR="00DB3958" w:rsidRPr="003F48C9">
        <w:rPr>
          <w:rFonts w:asciiTheme="minorHAnsi" w:hAnsiTheme="minorHAnsi" w:cstheme="minorHAnsi"/>
          <w:color w:val="000000" w:themeColor="text1"/>
          <w:sz w:val="22"/>
          <w:szCs w:val="22"/>
        </w:rPr>
        <w:t>the</w:t>
      </w:r>
      <w:r w:rsidRPr="003F48C9">
        <w:rPr>
          <w:rFonts w:asciiTheme="minorHAnsi" w:hAnsiTheme="minorHAnsi" w:cstheme="minorHAnsi"/>
          <w:sz w:val="22"/>
          <w:szCs w:val="22"/>
        </w:rPr>
        <w:t xml:space="preserve"> School will obtain an enhanced DBS </w:t>
      </w:r>
      <w:r w:rsidR="001013E4" w:rsidRPr="003F48C9">
        <w:rPr>
          <w:rFonts w:asciiTheme="minorHAnsi" w:hAnsiTheme="minorHAnsi" w:cstheme="minorHAnsi"/>
          <w:sz w:val="22"/>
          <w:szCs w:val="22"/>
        </w:rPr>
        <w:t xml:space="preserve">Disclosure </w:t>
      </w:r>
      <w:r w:rsidRPr="003F48C9">
        <w:rPr>
          <w:rFonts w:asciiTheme="minorHAnsi" w:hAnsiTheme="minorHAnsi" w:cstheme="minorHAnsi"/>
          <w:sz w:val="22"/>
          <w:szCs w:val="22"/>
        </w:rPr>
        <w:t xml:space="preserve">with </w:t>
      </w:r>
      <w:r w:rsidR="001013E4" w:rsidRPr="003F48C9">
        <w:rPr>
          <w:rFonts w:asciiTheme="minorHAnsi" w:hAnsiTheme="minorHAnsi" w:cstheme="minorHAnsi"/>
          <w:sz w:val="22"/>
          <w:szCs w:val="22"/>
        </w:rPr>
        <w:t xml:space="preserve">a </w:t>
      </w:r>
      <w:r w:rsidR="007443B4" w:rsidRPr="003F48C9">
        <w:rPr>
          <w:rFonts w:asciiTheme="minorHAnsi" w:hAnsiTheme="minorHAnsi" w:cstheme="minorHAnsi"/>
          <w:sz w:val="22"/>
          <w:szCs w:val="22"/>
        </w:rPr>
        <w:t xml:space="preserve">Children’s </w:t>
      </w:r>
      <w:r w:rsidR="007443B4" w:rsidRPr="00CC0440">
        <w:rPr>
          <w:rFonts w:asciiTheme="minorHAnsi" w:hAnsiTheme="minorHAnsi" w:cstheme="minorHAnsi"/>
          <w:sz w:val="22"/>
          <w:szCs w:val="22"/>
        </w:rPr>
        <w:t>B</w:t>
      </w:r>
      <w:r w:rsidRPr="00CC0440">
        <w:rPr>
          <w:rFonts w:asciiTheme="minorHAnsi" w:hAnsiTheme="minorHAnsi" w:cstheme="minorHAnsi"/>
          <w:sz w:val="22"/>
          <w:szCs w:val="22"/>
        </w:rPr>
        <w:t xml:space="preserve">arred </w:t>
      </w:r>
      <w:r w:rsidR="00A44453" w:rsidRPr="00CC0440">
        <w:rPr>
          <w:rFonts w:asciiTheme="minorHAnsi" w:hAnsiTheme="minorHAnsi" w:cstheme="minorHAnsi"/>
          <w:sz w:val="22"/>
          <w:szCs w:val="22"/>
        </w:rPr>
        <w:t>L</w:t>
      </w:r>
      <w:r w:rsidRPr="00CC0440">
        <w:rPr>
          <w:rFonts w:asciiTheme="minorHAnsi" w:hAnsiTheme="minorHAnsi" w:cstheme="minorHAnsi"/>
          <w:sz w:val="22"/>
          <w:szCs w:val="22"/>
        </w:rPr>
        <w:t>ist</w:t>
      </w:r>
      <w:r w:rsidRPr="003F48C9">
        <w:rPr>
          <w:rFonts w:asciiTheme="minorHAnsi" w:hAnsiTheme="minorHAnsi" w:cstheme="minorHAnsi"/>
          <w:sz w:val="22"/>
          <w:szCs w:val="22"/>
        </w:rPr>
        <w:t xml:space="preserve"> check.</w:t>
      </w:r>
      <w:r w:rsidR="008C4D72" w:rsidRPr="003F48C9">
        <w:rPr>
          <w:rFonts w:asciiTheme="minorHAnsi" w:hAnsiTheme="minorHAnsi" w:cstheme="minorHAnsi"/>
          <w:sz w:val="22"/>
          <w:szCs w:val="22"/>
        </w:rPr>
        <w:t xml:space="preserve">  In addition, the Head teacher will determine whether a Childcare Disqualification declaration is required to be completed.</w:t>
      </w:r>
    </w:p>
    <w:p w14:paraId="2DED99D0" w14:textId="12CD7093" w:rsidR="008B6BE1" w:rsidRPr="003F48C9" w:rsidRDefault="008B6BE1" w:rsidP="002F099B">
      <w:pPr>
        <w:pStyle w:val="Default"/>
        <w:spacing w:after="120"/>
        <w:ind w:left="567"/>
        <w:rPr>
          <w:rFonts w:asciiTheme="minorHAnsi" w:hAnsiTheme="minorHAnsi" w:cstheme="minorHAnsi"/>
          <w:sz w:val="22"/>
          <w:szCs w:val="22"/>
        </w:rPr>
      </w:pPr>
      <w:r w:rsidRPr="003F48C9">
        <w:rPr>
          <w:rFonts w:asciiTheme="minorHAnsi" w:hAnsiTheme="minorHAnsi" w:cstheme="minorHAnsi"/>
          <w:sz w:val="22"/>
          <w:szCs w:val="22"/>
        </w:rPr>
        <w:lastRenderedPageBreak/>
        <w:t>For new volun</w:t>
      </w:r>
      <w:r w:rsidR="002F099B" w:rsidRPr="003F48C9">
        <w:rPr>
          <w:rFonts w:asciiTheme="minorHAnsi" w:hAnsiTheme="minorHAnsi" w:cstheme="minorHAnsi"/>
          <w:sz w:val="22"/>
          <w:szCs w:val="22"/>
        </w:rPr>
        <w:t xml:space="preserve">teers not in regulated activity we </w:t>
      </w:r>
      <w:r w:rsidR="00967E6C" w:rsidRPr="003F48C9">
        <w:rPr>
          <w:rFonts w:asciiTheme="minorHAnsi" w:hAnsiTheme="minorHAnsi" w:cstheme="minorHAnsi"/>
          <w:sz w:val="22"/>
          <w:szCs w:val="22"/>
        </w:rPr>
        <w:t xml:space="preserve">will </w:t>
      </w:r>
      <w:r w:rsidR="002F099B" w:rsidRPr="003F48C9">
        <w:rPr>
          <w:rFonts w:asciiTheme="minorHAnsi" w:hAnsiTheme="minorHAnsi" w:cstheme="minorHAnsi"/>
          <w:sz w:val="22"/>
          <w:szCs w:val="22"/>
        </w:rPr>
        <w:t xml:space="preserve">undertake a </w:t>
      </w:r>
      <w:hyperlink r:id="rId88" w:history="1">
        <w:r w:rsidR="002F099B" w:rsidRPr="003F48C9">
          <w:rPr>
            <w:rStyle w:val="Hyperlink"/>
            <w:rFonts w:asciiTheme="minorHAnsi" w:hAnsiTheme="minorHAnsi" w:cstheme="minorHAnsi"/>
            <w:sz w:val="22"/>
            <w:szCs w:val="22"/>
          </w:rPr>
          <w:t>risk assessment</w:t>
        </w:r>
      </w:hyperlink>
      <w:r w:rsidR="002F099B" w:rsidRPr="003F48C9">
        <w:rPr>
          <w:rFonts w:asciiTheme="minorHAnsi" w:hAnsiTheme="minorHAnsi" w:cstheme="minorHAnsi"/>
          <w:sz w:val="22"/>
          <w:szCs w:val="22"/>
        </w:rPr>
        <w:t xml:space="preserve"> and use our professional judgement and experience when deciding whether to seek an enhanced DBS check.  </w:t>
      </w:r>
    </w:p>
    <w:p w14:paraId="0F328AAB" w14:textId="77777777" w:rsidR="008B6BE1" w:rsidRPr="003F48C9" w:rsidRDefault="00967E6C" w:rsidP="002F099B">
      <w:pPr>
        <w:pStyle w:val="Default"/>
        <w:spacing w:after="120"/>
        <w:ind w:left="567"/>
        <w:rPr>
          <w:rFonts w:asciiTheme="minorHAnsi" w:hAnsiTheme="minorHAnsi" w:cstheme="minorHAnsi"/>
          <w:sz w:val="22"/>
          <w:szCs w:val="22"/>
        </w:rPr>
      </w:pPr>
      <w:r w:rsidRPr="003F48C9">
        <w:rPr>
          <w:rFonts w:asciiTheme="minorHAnsi" w:hAnsiTheme="minorHAnsi" w:cstheme="minorHAnsi"/>
          <w:sz w:val="22"/>
          <w:szCs w:val="22"/>
        </w:rPr>
        <w:t>In undertaking the risk assessment, we will take the following into consideration:</w:t>
      </w:r>
      <w:r w:rsidR="008B6BE1" w:rsidRPr="003F48C9">
        <w:rPr>
          <w:rFonts w:asciiTheme="minorHAnsi" w:hAnsiTheme="minorHAnsi" w:cstheme="minorHAnsi"/>
          <w:sz w:val="22"/>
          <w:szCs w:val="22"/>
        </w:rPr>
        <w:t xml:space="preserve"> </w:t>
      </w:r>
    </w:p>
    <w:p w14:paraId="20FE8E40" w14:textId="13A089B4" w:rsidR="008B6BE1" w:rsidRPr="003F48C9" w:rsidRDefault="008B6BE1" w:rsidP="008E329A">
      <w:pPr>
        <w:pStyle w:val="Default"/>
        <w:widowControl/>
        <w:numPr>
          <w:ilvl w:val="0"/>
          <w:numId w:val="26"/>
        </w:numPr>
        <w:ind w:left="924" w:hanging="357"/>
        <w:rPr>
          <w:rFonts w:asciiTheme="minorHAnsi" w:hAnsiTheme="minorHAnsi" w:cstheme="minorHAnsi"/>
          <w:sz w:val="22"/>
          <w:szCs w:val="22"/>
        </w:rPr>
      </w:pPr>
      <w:r w:rsidRPr="003F48C9">
        <w:rPr>
          <w:rFonts w:asciiTheme="minorHAnsi" w:hAnsiTheme="minorHAnsi" w:cstheme="minorHAnsi"/>
          <w:sz w:val="22"/>
          <w:szCs w:val="22"/>
        </w:rPr>
        <w:t>the nature of the work with children</w:t>
      </w:r>
      <w:r w:rsidR="00430190" w:rsidRPr="003F48C9">
        <w:rPr>
          <w:rFonts w:asciiTheme="minorHAnsi" w:hAnsiTheme="minorHAnsi" w:cstheme="minorHAnsi"/>
          <w:sz w:val="22"/>
          <w:szCs w:val="22"/>
        </w:rPr>
        <w:t>, especially if it will constitute regulated activity, including the level of supervision</w:t>
      </w:r>
      <w:r w:rsidRPr="003F48C9">
        <w:rPr>
          <w:rFonts w:asciiTheme="minorHAnsi" w:hAnsiTheme="minorHAnsi" w:cstheme="minorHAnsi"/>
          <w:sz w:val="22"/>
          <w:szCs w:val="22"/>
        </w:rPr>
        <w:t>;</w:t>
      </w:r>
    </w:p>
    <w:p w14:paraId="60A3F5B4" w14:textId="6C475AA4" w:rsidR="008B6BE1" w:rsidRPr="003F48C9" w:rsidRDefault="008B6BE1" w:rsidP="008E329A">
      <w:pPr>
        <w:pStyle w:val="ListParagraph"/>
        <w:numPr>
          <w:ilvl w:val="0"/>
          <w:numId w:val="26"/>
        </w:numPr>
        <w:ind w:left="924" w:hanging="357"/>
        <w:rPr>
          <w:rFonts w:cstheme="minorHAnsi"/>
        </w:rPr>
      </w:pPr>
      <w:r w:rsidRPr="003F48C9">
        <w:rPr>
          <w:rFonts w:cstheme="minorHAnsi"/>
        </w:rPr>
        <w:t xml:space="preserve">what the establishment knows </w:t>
      </w:r>
      <w:r w:rsidRPr="005D2C06">
        <w:rPr>
          <w:rFonts w:cstheme="minorHAnsi"/>
        </w:rPr>
        <w:t>about the volunteer, including formal or informal information offered by staff, parents and other volunteers</w:t>
      </w:r>
      <w:r w:rsidR="00AF319F" w:rsidRPr="005D2C06">
        <w:rPr>
          <w:rFonts w:cstheme="minorHAnsi"/>
        </w:rPr>
        <w:t xml:space="preserve">.  We </w:t>
      </w:r>
      <w:r w:rsidR="00CC0440" w:rsidRPr="005D2C06">
        <w:rPr>
          <w:rFonts w:cstheme="minorHAnsi"/>
        </w:rPr>
        <w:t>will</w:t>
      </w:r>
      <w:r w:rsidR="00AF319F" w:rsidRPr="005D2C06">
        <w:rPr>
          <w:rFonts w:cstheme="minorHAnsi"/>
        </w:rPr>
        <w:t xml:space="preserve"> also undertake an online search</w:t>
      </w:r>
      <w:r w:rsidR="00687378" w:rsidRPr="005D2C06">
        <w:rPr>
          <w:rFonts w:cstheme="minorHAnsi"/>
        </w:rPr>
        <w:t xml:space="preserve"> (not including social media)</w:t>
      </w:r>
      <w:r w:rsidRPr="005D2C06">
        <w:rPr>
          <w:rFonts w:cstheme="minorHAnsi"/>
        </w:rPr>
        <w:t>;</w:t>
      </w:r>
    </w:p>
    <w:p w14:paraId="0D15ED09" w14:textId="7D56B247" w:rsidR="008B6BE1" w:rsidRPr="003F48C9" w:rsidRDefault="008B6BE1" w:rsidP="008E329A">
      <w:pPr>
        <w:pStyle w:val="ListParagraph"/>
        <w:numPr>
          <w:ilvl w:val="0"/>
          <w:numId w:val="26"/>
        </w:numPr>
        <w:ind w:left="924" w:hanging="357"/>
        <w:rPr>
          <w:rFonts w:cstheme="minorHAnsi"/>
        </w:rPr>
      </w:pPr>
      <w:r w:rsidRPr="003F48C9">
        <w:rPr>
          <w:rFonts w:cstheme="minorHAnsi"/>
        </w:rPr>
        <w:t xml:space="preserve">whether the volunteer has other employment or undertakes voluntary activities where referees can advise on </w:t>
      </w:r>
      <w:r w:rsidR="00430190" w:rsidRPr="003F48C9">
        <w:rPr>
          <w:rFonts w:cstheme="minorHAnsi"/>
        </w:rPr>
        <w:t xml:space="preserve">their </w:t>
      </w:r>
      <w:r w:rsidRPr="003F48C9">
        <w:rPr>
          <w:rFonts w:cstheme="minorHAnsi"/>
        </w:rPr>
        <w:t>suitability; and</w:t>
      </w:r>
    </w:p>
    <w:p w14:paraId="1D33224D" w14:textId="21AF4976" w:rsidR="008B6BE1" w:rsidRPr="003F48C9" w:rsidRDefault="008B6BE1" w:rsidP="008E329A">
      <w:pPr>
        <w:pStyle w:val="ListParagraph"/>
        <w:numPr>
          <w:ilvl w:val="0"/>
          <w:numId w:val="26"/>
        </w:numPr>
        <w:ind w:left="924" w:hanging="357"/>
        <w:rPr>
          <w:rFonts w:cstheme="minorHAnsi"/>
        </w:rPr>
      </w:pPr>
      <w:r w:rsidRPr="003F48C9">
        <w:rPr>
          <w:rFonts w:cstheme="minorHAnsi"/>
        </w:rPr>
        <w:t>whether the role is eligible for a</w:t>
      </w:r>
      <w:r w:rsidR="00430190" w:rsidRPr="003F48C9">
        <w:rPr>
          <w:rFonts w:cstheme="minorHAnsi"/>
        </w:rPr>
        <w:t xml:space="preserve"> </w:t>
      </w:r>
      <w:r w:rsidRPr="003F48C9">
        <w:rPr>
          <w:rFonts w:cstheme="minorHAnsi"/>
        </w:rPr>
        <w:t>DBS check</w:t>
      </w:r>
      <w:r w:rsidR="00430190" w:rsidRPr="003F48C9">
        <w:rPr>
          <w:rFonts w:cstheme="minorHAnsi"/>
        </w:rPr>
        <w:t xml:space="preserve"> and, if it is, </w:t>
      </w:r>
      <w:r w:rsidR="00687378" w:rsidRPr="003F48C9">
        <w:rPr>
          <w:rFonts w:cstheme="minorHAnsi"/>
        </w:rPr>
        <w:t>the level of check, for volunteer roles that are not in regulated activity</w:t>
      </w:r>
      <w:r w:rsidRPr="003F48C9">
        <w:rPr>
          <w:rFonts w:cstheme="minorHAnsi"/>
        </w:rPr>
        <w:t>.</w:t>
      </w:r>
    </w:p>
    <w:p w14:paraId="4DB7A802" w14:textId="77777777" w:rsidR="00967E6C" w:rsidRPr="003F48C9" w:rsidRDefault="0084038D" w:rsidP="00967E6C">
      <w:pPr>
        <w:ind w:left="567"/>
        <w:rPr>
          <w:rFonts w:cstheme="minorHAnsi"/>
        </w:rPr>
      </w:pPr>
      <w:r w:rsidRPr="003F48C9">
        <w:rPr>
          <w:rFonts w:cstheme="minorHAnsi"/>
        </w:rPr>
        <w:t>Details of the risk assessment will be recorded.</w:t>
      </w:r>
    </w:p>
    <w:p w14:paraId="19B52BDF" w14:textId="7E82ADCD" w:rsidR="008B6BE1" w:rsidRPr="003F48C9" w:rsidRDefault="008B6BE1" w:rsidP="00826E88">
      <w:pPr>
        <w:ind w:left="567"/>
        <w:rPr>
          <w:rFonts w:cstheme="minorHAnsi"/>
        </w:rPr>
      </w:pPr>
      <w:r w:rsidRPr="003F48C9">
        <w:rPr>
          <w:rFonts w:cstheme="minorHAnsi"/>
        </w:rPr>
        <w:t xml:space="preserve">The Protection of Freedoms Act 2012 amended the Safeguarding Vulnerable Groups Act 2006, removing supervised volunteers from regulated activity and applying a duty on the Secretary of State to issue guidance to assist regulated activity providers such as schools, to decide what level of supervision is required so that this exclusion would apply.  If the volunteer is to be supervised while undertaking an activity which would be regulated activity if it was unsupervised, the </w:t>
      </w:r>
      <w:hyperlink r:id="rId89" w:history="1">
        <w:r w:rsidRPr="003F48C9">
          <w:rPr>
            <w:rStyle w:val="Hyperlink"/>
            <w:rFonts w:cstheme="minorHAnsi"/>
          </w:rPr>
          <w:t xml:space="preserve">statutory </w:t>
        </w:r>
        <w:r w:rsidR="005E4CB9" w:rsidRPr="003F48C9">
          <w:rPr>
            <w:rStyle w:val="Hyperlink"/>
            <w:rFonts w:cstheme="minorHAnsi"/>
          </w:rPr>
          <w:t xml:space="preserve">DfE </w:t>
        </w:r>
        <w:r w:rsidRPr="003F48C9">
          <w:rPr>
            <w:rStyle w:val="Hyperlink"/>
            <w:rFonts w:cstheme="minorHAnsi"/>
          </w:rPr>
          <w:t>guidance</w:t>
        </w:r>
      </w:hyperlink>
      <w:r w:rsidRPr="003F48C9">
        <w:rPr>
          <w:rFonts w:cstheme="minorHAnsi"/>
        </w:rPr>
        <w:t xml:space="preserve"> will be followed.  The guidance issued following this change requires that</w:t>
      </w:r>
      <w:r w:rsidR="00A622FD" w:rsidRPr="003F48C9">
        <w:rPr>
          <w:rFonts w:cstheme="minorHAnsi"/>
        </w:rPr>
        <w:t xml:space="preserve">, for a person to be considered supervised, the supervision </w:t>
      </w:r>
      <w:r w:rsidR="00A622FD" w:rsidRPr="003F48C9">
        <w:rPr>
          <w:rFonts w:cstheme="minorHAnsi"/>
          <w:b/>
          <w:bCs/>
        </w:rPr>
        <w:t>must</w:t>
      </w:r>
      <w:r w:rsidR="00A622FD" w:rsidRPr="003F48C9">
        <w:rPr>
          <w:rFonts w:cstheme="minorHAnsi"/>
        </w:rPr>
        <w:t xml:space="preserve"> be</w:t>
      </w:r>
      <w:r w:rsidRPr="003F48C9">
        <w:rPr>
          <w:rFonts w:cstheme="minorHAnsi"/>
        </w:rPr>
        <w:t>:</w:t>
      </w:r>
    </w:p>
    <w:p w14:paraId="5660C701" w14:textId="5E0DD105" w:rsidR="008B6BE1" w:rsidRPr="003F48C9" w:rsidRDefault="008B6BE1" w:rsidP="008E329A">
      <w:pPr>
        <w:pStyle w:val="ListParagraph"/>
        <w:numPr>
          <w:ilvl w:val="0"/>
          <w:numId w:val="27"/>
        </w:numPr>
        <w:ind w:left="924" w:hanging="357"/>
        <w:rPr>
          <w:rFonts w:cstheme="minorHAnsi"/>
        </w:rPr>
      </w:pPr>
      <w:r w:rsidRPr="003F48C9">
        <w:rPr>
          <w:rFonts w:cstheme="minorHAnsi"/>
        </w:rPr>
        <w:t xml:space="preserve">by a person who </w:t>
      </w:r>
      <w:r w:rsidR="00E6539F" w:rsidRPr="003F48C9">
        <w:rPr>
          <w:rFonts w:cstheme="minorHAnsi"/>
        </w:rPr>
        <w:t xml:space="preserve">themselves are </w:t>
      </w:r>
      <w:r w:rsidRPr="003F48C9">
        <w:rPr>
          <w:rFonts w:cstheme="minorHAnsi"/>
        </w:rPr>
        <w:t>in regulated activity;</w:t>
      </w:r>
    </w:p>
    <w:p w14:paraId="59BF45A8" w14:textId="2393B9A9" w:rsidR="008B6BE1" w:rsidRPr="003F48C9" w:rsidRDefault="008B6BE1" w:rsidP="008E329A">
      <w:pPr>
        <w:pStyle w:val="ListParagraph"/>
        <w:numPr>
          <w:ilvl w:val="0"/>
          <w:numId w:val="27"/>
        </w:numPr>
        <w:ind w:left="924" w:hanging="357"/>
        <w:rPr>
          <w:rFonts w:cstheme="minorHAnsi"/>
        </w:rPr>
      </w:pPr>
      <w:r w:rsidRPr="003F48C9">
        <w:rPr>
          <w:rFonts w:cstheme="minorHAnsi"/>
        </w:rPr>
        <w:t>regular and day to day; and</w:t>
      </w:r>
    </w:p>
    <w:p w14:paraId="19E02523" w14:textId="2E45CF6D" w:rsidR="008B6BE1" w:rsidRPr="003F48C9" w:rsidRDefault="008B6BE1" w:rsidP="008E329A">
      <w:pPr>
        <w:pStyle w:val="ListParagraph"/>
        <w:numPr>
          <w:ilvl w:val="0"/>
          <w:numId w:val="27"/>
        </w:numPr>
        <w:ind w:left="924" w:hanging="357"/>
        <w:rPr>
          <w:rFonts w:cstheme="minorHAnsi"/>
        </w:rPr>
      </w:pPr>
      <w:r w:rsidRPr="003F48C9">
        <w:rPr>
          <w:rFonts w:cstheme="minorHAnsi"/>
        </w:rPr>
        <w:t>reasonable in all the circumstances to ensure the protection of children.</w:t>
      </w:r>
    </w:p>
    <w:p w14:paraId="46FD60CB" w14:textId="77777777" w:rsidR="00D64E20" w:rsidRPr="003F48C9" w:rsidRDefault="00D64E20" w:rsidP="00826E88">
      <w:pPr>
        <w:ind w:left="567"/>
        <w:rPr>
          <w:rFonts w:cstheme="minorHAnsi"/>
        </w:rPr>
      </w:pPr>
      <w:r w:rsidRPr="003F48C9">
        <w:rPr>
          <w:rFonts w:cstheme="minorHAnsi"/>
        </w:rPr>
        <w:t xml:space="preserve">There are certain circumstances where schools may obtain an enhanced DBS certificate (not including barred list information), for volunteers who are not engaging in regulated activity.  This is set out in DBS workforce guides, which can be found on </w:t>
      </w:r>
      <w:hyperlink r:id="rId90" w:history="1">
        <w:r w:rsidRPr="003F48C9">
          <w:rPr>
            <w:rStyle w:val="Hyperlink"/>
            <w:rFonts w:cstheme="minorHAnsi"/>
          </w:rPr>
          <w:t>GOV.UK</w:t>
        </w:r>
      </w:hyperlink>
      <w:r w:rsidRPr="003F48C9">
        <w:rPr>
          <w:rFonts w:cstheme="minorHAnsi"/>
        </w:rPr>
        <w:t xml:space="preserve"> </w:t>
      </w:r>
    </w:p>
    <w:p w14:paraId="0177249D" w14:textId="782AD6B0" w:rsidR="008B6BE1" w:rsidRPr="003F48C9" w:rsidRDefault="008B6BE1" w:rsidP="00826E88">
      <w:pPr>
        <w:ind w:left="567"/>
        <w:rPr>
          <w:rFonts w:cstheme="minorHAnsi"/>
        </w:rPr>
      </w:pPr>
      <w:r w:rsidRPr="003F48C9">
        <w:rPr>
          <w:rFonts w:cstheme="minorHAnsi"/>
        </w:rPr>
        <w:t xml:space="preserve">Employers are not legally </w:t>
      </w:r>
      <w:r w:rsidR="00921DC2" w:rsidRPr="003F48C9">
        <w:rPr>
          <w:rFonts w:cstheme="minorHAnsi"/>
        </w:rPr>
        <w:t>permitted</w:t>
      </w:r>
      <w:r w:rsidRPr="003F48C9">
        <w:rPr>
          <w:rFonts w:cstheme="minorHAnsi"/>
        </w:rPr>
        <w:t xml:space="preserve"> to request a barred list check on a </w:t>
      </w:r>
      <w:r w:rsidR="00D64E20" w:rsidRPr="003F48C9">
        <w:rPr>
          <w:rFonts w:cstheme="minorHAnsi"/>
        </w:rPr>
        <w:t xml:space="preserve">supervised volunteer as they are not considered to be engaged in regulated activity.  </w:t>
      </w:r>
    </w:p>
    <w:p w14:paraId="1E7B25EF" w14:textId="4178AADF" w:rsidR="00430190" w:rsidRPr="003F48C9" w:rsidRDefault="00430190" w:rsidP="00826E88">
      <w:pPr>
        <w:ind w:left="567"/>
        <w:rPr>
          <w:rFonts w:cstheme="minorHAnsi"/>
        </w:rPr>
      </w:pPr>
      <w:r w:rsidRPr="003F48C9">
        <w:rPr>
          <w:rFonts w:cstheme="minorHAnsi"/>
        </w:rPr>
        <w:t>Volunteers engaging in regulated activity do not have to be re-checked if they have already had a DBS check (which includes barred list information</w:t>
      </w:r>
      <w:r w:rsidR="007D6C68" w:rsidRPr="003F48C9">
        <w:rPr>
          <w:rFonts w:cstheme="minorHAnsi"/>
        </w:rPr>
        <w:t xml:space="preserve"> if engaging in regulated activity</w:t>
      </w:r>
      <w:r w:rsidRPr="003F48C9">
        <w:rPr>
          <w:rFonts w:cstheme="minorHAnsi"/>
        </w:rPr>
        <w:t xml:space="preserve">) unless the school has any concerns.  If, however, the volunteer </w:t>
      </w:r>
      <w:r w:rsidR="00687378" w:rsidRPr="003F48C9">
        <w:rPr>
          <w:rFonts w:cstheme="minorHAnsi"/>
        </w:rPr>
        <w:t xml:space="preserve">who works in regulated activity </w:t>
      </w:r>
      <w:r w:rsidRPr="003F48C9">
        <w:rPr>
          <w:rFonts w:cstheme="minorHAnsi"/>
        </w:rPr>
        <w:t xml:space="preserve">has a break (3 months or more) from volunteering in the school, it is </w:t>
      </w:r>
      <w:r w:rsidR="00CE35C4" w:rsidRPr="003F48C9">
        <w:rPr>
          <w:rFonts w:cstheme="minorHAnsi"/>
        </w:rPr>
        <w:t>good practice to seek a new DBS certificate.  Such volunteers should, however, be strongly encouraged to register with the DBS Update service.</w:t>
      </w:r>
      <w:r w:rsidR="007D6C68" w:rsidRPr="003F48C9">
        <w:rPr>
          <w:rFonts w:cstheme="minorHAnsi"/>
        </w:rPr>
        <w:t xml:space="preserve">  Other DBS checks for volunteers not in regulated activity can be re applied for at the level appropriate to the volunteer role if the school have any concerns.</w:t>
      </w:r>
    </w:p>
    <w:p w14:paraId="52C45ED8" w14:textId="10250C60" w:rsidR="00141153" w:rsidRPr="003F48C9" w:rsidRDefault="008B6BE1" w:rsidP="00C841F6">
      <w:pPr>
        <w:pStyle w:val="Heading2"/>
        <w:rPr>
          <w:rFonts w:cstheme="minorHAnsi"/>
        </w:rPr>
      </w:pPr>
      <w:bookmarkStart w:id="197" w:name="_Toc398539865"/>
      <w:bookmarkStart w:id="198" w:name="_Toc443564788"/>
      <w:bookmarkStart w:id="199" w:name="_Toc443565060"/>
      <w:bookmarkStart w:id="200" w:name="_Toc443565157"/>
      <w:bookmarkStart w:id="201" w:name="_Toc443565358"/>
      <w:bookmarkStart w:id="202" w:name="_Toc443565559"/>
      <w:bookmarkStart w:id="203" w:name="_Toc443565965"/>
      <w:bookmarkStart w:id="204" w:name="_Toc145330744"/>
      <w:r w:rsidRPr="003F48C9">
        <w:rPr>
          <w:rFonts w:cstheme="minorHAnsi"/>
        </w:rPr>
        <w:t>School Governors</w:t>
      </w:r>
      <w:bookmarkEnd w:id="197"/>
      <w:r w:rsidR="00DF472D" w:rsidRPr="003F48C9">
        <w:rPr>
          <w:rFonts w:cstheme="minorHAnsi"/>
        </w:rPr>
        <w:t xml:space="preserve"> (maintained schools)</w:t>
      </w:r>
      <w:bookmarkEnd w:id="198"/>
      <w:bookmarkEnd w:id="199"/>
      <w:bookmarkEnd w:id="200"/>
      <w:bookmarkEnd w:id="201"/>
      <w:bookmarkEnd w:id="202"/>
      <w:bookmarkEnd w:id="203"/>
      <w:bookmarkEnd w:id="204"/>
    </w:p>
    <w:p w14:paraId="52776D12" w14:textId="2AB3A2C3" w:rsidR="008B6BE1" w:rsidRPr="003F48C9" w:rsidRDefault="00D958E3" w:rsidP="00826E88">
      <w:pPr>
        <w:ind w:left="567"/>
        <w:rPr>
          <w:rFonts w:cstheme="minorHAnsi"/>
        </w:rPr>
      </w:pPr>
      <w:r w:rsidRPr="003F48C9">
        <w:rPr>
          <w:rFonts w:cstheme="minorHAnsi"/>
        </w:rPr>
        <w:t>School and college G</w:t>
      </w:r>
      <w:r w:rsidR="008B6BE1" w:rsidRPr="003F48C9">
        <w:rPr>
          <w:rFonts w:cstheme="minorHAnsi"/>
        </w:rPr>
        <w:t xml:space="preserve">overnors </w:t>
      </w:r>
      <w:r w:rsidR="00DF472D" w:rsidRPr="003F48C9">
        <w:rPr>
          <w:rFonts w:cstheme="minorHAnsi"/>
        </w:rPr>
        <w:t xml:space="preserve">of maintained schools </w:t>
      </w:r>
      <w:r w:rsidR="008B6BE1" w:rsidRPr="003F48C9">
        <w:rPr>
          <w:rFonts w:cstheme="minorHAnsi"/>
        </w:rPr>
        <w:t xml:space="preserve">who are volunteers </w:t>
      </w:r>
      <w:r w:rsidR="00053AE6" w:rsidRPr="003F48C9">
        <w:rPr>
          <w:rFonts w:cstheme="minorHAnsi"/>
        </w:rPr>
        <w:t xml:space="preserve">are required to have an Enhanced Disclosure as a minimum.  </w:t>
      </w:r>
      <w:r w:rsidR="007D6C68" w:rsidRPr="003F48C9">
        <w:rPr>
          <w:rFonts w:cstheme="minorHAnsi"/>
        </w:rPr>
        <w:t>It is the responsibility of the Governing Body to apply for the certificate for any governors who do not already have one. Governance is not a regulated activity relating to children  however, w</w:t>
      </w:r>
      <w:r w:rsidR="00053AE6" w:rsidRPr="003F48C9">
        <w:rPr>
          <w:rFonts w:cstheme="minorHAnsi"/>
        </w:rPr>
        <w:t xml:space="preserve">here a Governor </w:t>
      </w:r>
      <w:r w:rsidR="00962F8F" w:rsidRPr="003F48C9">
        <w:rPr>
          <w:rFonts w:cstheme="minorHAnsi"/>
        </w:rPr>
        <w:t xml:space="preserve">also </w:t>
      </w:r>
      <w:r w:rsidR="00053AE6" w:rsidRPr="003F48C9">
        <w:rPr>
          <w:rFonts w:cstheme="minorHAnsi"/>
        </w:rPr>
        <w:t xml:space="preserve">has unsupervised access to children on a regular basis, they will be required to hold an Enhanced Disclosure for Regulated Activity </w:t>
      </w:r>
      <w:r w:rsidR="00FF07F1" w:rsidRPr="003F48C9">
        <w:rPr>
          <w:rFonts w:cstheme="minorHAnsi"/>
        </w:rPr>
        <w:t>i.e.,</w:t>
      </w:r>
      <w:r w:rsidR="00053AE6" w:rsidRPr="003F48C9">
        <w:rPr>
          <w:rFonts w:cstheme="minorHAnsi"/>
        </w:rPr>
        <w:t xml:space="preserve"> with a Children’s Barred List check.</w:t>
      </w:r>
      <w:r w:rsidR="00FC5393" w:rsidRPr="003F48C9">
        <w:rPr>
          <w:rFonts w:cstheme="minorHAnsi"/>
        </w:rPr>
        <w:t xml:space="preserve">  Refer also to </w:t>
      </w:r>
      <w:r w:rsidR="002166DF" w:rsidRPr="003F48C9">
        <w:rPr>
          <w:rFonts w:cstheme="minorHAnsi"/>
        </w:rPr>
        <w:t>S</w:t>
      </w:r>
      <w:r w:rsidR="00FC5393" w:rsidRPr="003F48C9">
        <w:rPr>
          <w:rFonts w:cstheme="minorHAnsi"/>
        </w:rPr>
        <w:t xml:space="preserve">ection </w:t>
      </w:r>
      <w:r w:rsidR="00464B59" w:rsidRPr="003F48C9">
        <w:rPr>
          <w:rFonts w:cstheme="minorHAnsi"/>
        </w:rPr>
        <w:t>1</w:t>
      </w:r>
      <w:r w:rsidR="00962F8F" w:rsidRPr="003F48C9">
        <w:rPr>
          <w:rFonts w:cstheme="minorHAnsi"/>
        </w:rPr>
        <w:t>4</w:t>
      </w:r>
      <w:r w:rsidR="00464B59" w:rsidRPr="003F48C9">
        <w:rPr>
          <w:rFonts w:cstheme="minorHAnsi"/>
        </w:rPr>
        <w:t>.4</w:t>
      </w:r>
      <w:r w:rsidR="00FC5393" w:rsidRPr="003F48C9">
        <w:rPr>
          <w:rFonts w:cstheme="minorHAnsi"/>
        </w:rPr>
        <w:t xml:space="preserve"> (checks for </w:t>
      </w:r>
      <w:r w:rsidR="002166DF" w:rsidRPr="003F48C9">
        <w:rPr>
          <w:rFonts w:cstheme="minorHAnsi"/>
        </w:rPr>
        <w:t>S</w:t>
      </w:r>
      <w:r w:rsidR="00FC5393" w:rsidRPr="003F48C9">
        <w:rPr>
          <w:rFonts w:cstheme="minorHAnsi"/>
        </w:rPr>
        <w:t>ection 128 directions).</w:t>
      </w:r>
    </w:p>
    <w:p w14:paraId="06950571" w14:textId="37F4D19E" w:rsidR="00FF0ACB" w:rsidRPr="003F48C9" w:rsidRDefault="004A6EA7" w:rsidP="00826E88">
      <w:pPr>
        <w:ind w:left="567"/>
        <w:rPr>
          <w:rFonts w:cstheme="minorHAnsi"/>
        </w:rPr>
      </w:pPr>
      <w:r w:rsidRPr="003F48C9">
        <w:rPr>
          <w:rFonts w:cstheme="minorHAnsi"/>
        </w:rPr>
        <w:t xml:space="preserve">Associate members are appointed by the </w:t>
      </w:r>
      <w:r w:rsidR="00C26DB0" w:rsidRPr="003F48C9">
        <w:rPr>
          <w:rFonts w:cstheme="minorHAnsi"/>
        </w:rPr>
        <w:t>G</w:t>
      </w:r>
      <w:r w:rsidRPr="003F48C9">
        <w:rPr>
          <w:rFonts w:cstheme="minorHAnsi"/>
        </w:rPr>
        <w:t xml:space="preserve">overning </w:t>
      </w:r>
      <w:r w:rsidR="00C26DB0" w:rsidRPr="003F48C9">
        <w:rPr>
          <w:rFonts w:cstheme="minorHAnsi"/>
        </w:rPr>
        <w:t>B</w:t>
      </w:r>
      <w:r w:rsidRPr="003F48C9">
        <w:rPr>
          <w:rFonts w:cstheme="minorHAnsi"/>
        </w:rPr>
        <w:t xml:space="preserve">ody to serve on one or more </w:t>
      </w:r>
      <w:r w:rsidR="00C26DB0" w:rsidRPr="003F48C9">
        <w:rPr>
          <w:rFonts w:cstheme="minorHAnsi"/>
        </w:rPr>
        <w:t>G</w:t>
      </w:r>
      <w:r w:rsidRPr="003F48C9">
        <w:rPr>
          <w:rFonts w:cstheme="minorHAnsi"/>
        </w:rPr>
        <w:t xml:space="preserve">overning </w:t>
      </w:r>
      <w:r w:rsidR="00C26DB0" w:rsidRPr="003F48C9">
        <w:rPr>
          <w:rFonts w:cstheme="minorHAnsi"/>
        </w:rPr>
        <w:t>B</w:t>
      </w:r>
      <w:r w:rsidRPr="003F48C9">
        <w:rPr>
          <w:rFonts w:cstheme="minorHAnsi"/>
        </w:rPr>
        <w:t xml:space="preserve">ody </w:t>
      </w:r>
      <w:r w:rsidR="00C26DB0" w:rsidRPr="003F48C9">
        <w:rPr>
          <w:rFonts w:cstheme="minorHAnsi"/>
        </w:rPr>
        <w:t>C</w:t>
      </w:r>
      <w:r w:rsidRPr="003F48C9">
        <w:rPr>
          <w:rFonts w:cstheme="minorHAnsi"/>
        </w:rPr>
        <w:t>ommittees.  The School Governance (Constitution and Federations</w:t>
      </w:r>
      <w:r w:rsidR="009F0CCE" w:rsidRPr="003F48C9">
        <w:rPr>
          <w:rFonts w:cstheme="minorHAnsi"/>
        </w:rPr>
        <w:t xml:space="preserve">) (England) (Amendment) Regulations 2016 made enhanced DBS checks mandatory for maintained school governors but </w:t>
      </w:r>
      <w:r w:rsidR="00CE35C4" w:rsidRPr="003F48C9">
        <w:rPr>
          <w:rFonts w:cstheme="minorHAnsi"/>
        </w:rPr>
        <w:t xml:space="preserve">do not apply to </w:t>
      </w:r>
      <w:r w:rsidR="00C26DB0" w:rsidRPr="003F48C9">
        <w:rPr>
          <w:rFonts w:cstheme="minorHAnsi"/>
        </w:rPr>
        <w:t>associate members</w:t>
      </w:r>
      <w:r w:rsidR="00CE35C4" w:rsidRPr="003F48C9">
        <w:rPr>
          <w:rFonts w:cstheme="minorHAnsi"/>
        </w:rPr>
        <w:t xml:space="preserve"> unless they also engage in regulated activity at the school.</w:t>
      </w:r>
    </w:p>
    <w:p w14:paraId="0882A1CC" w14:textId="54847F2F" w:rsidR="00A605A1" w:rsidRPr="003F48C9" w:rsidRDefault="00A605A1" w:rsidP="00A605A1">
      <w:pPr>
        <w:pStyle w:val="Default"/>
        <w:ind w:left="567"/>
        <w:rPr>
          <w:rFonts w:asciiTheme="minorHAnsi" w:eastAsiaTheme="minorHAnsi" w:hAnsiTheme="minorHAnsi" w:cstheme="minorHAnsi"/>
          <w:lang w:eastAsia="en-US"/>
        </w:rPr>
      </w:pPr>
      <w:r w:rsidRPr="003F48C9">
        <w:rPr>
          <w:rFonts w:asciiTheme="minorHAnsi" w:hAnsiTheme="minorHAnsi" w:cstheme="minorHAnsi"/>
          <w:sz w:val="22"/>
          <w:szCs w:val="22"/>
        </w:rPr>
        <w:t xml:space="preserve">part in the management of the school as a result of a </w:t>
      </w:r>
      <w:r w:rsidR="002166DF" w:rsidRPr="003F48C9">
        <w:rPr>
          <w:rFonts w:asciiTheme="minorHAnsi" w:hAnsiTheme="minorHAnsi" w:cstheme="minorHAnsi"/>
          <w:sz w:val="22"/>
          <w:szCs w:val="22"/>
        </w:rPr>
        <w:t>S</w:t>
      </w:r>
      <w:r w:rsidRPr="003F48C9">
        <w:rPr>
          <w:rFonts w:asciiTheme="minorHAnsi" w:hAnsiTheme="minorHAnsi" w:cstheme="minorHAnsi"/>
          <w:sz w:val="22"/>
          <w:szCs w:val="22"/>
        </w:rPr>
        <w:t xml:space="preserve">ection 128 direction (see </w:t>
      </w:r>
      <w:r w:rsidR="002166DF" w:rsidRPr="003F48C9">
        <w:rPr>
          <w:rFonts w:asciiTheme="minorHAnsi" w:hAnsiTheme="minorHAnsi" w:cstheme="minorHAnsi"/>
          <w:sz w:val="22"/>
          <w:szCs w:val="22"/>
        </w:rPr>
        <w:t>S</w:t>
      </w:r>
      <w:r w:rsidRPr="003F48C9">
        <w:rPr>
          <w:rFonts w:asciiTheme="minorHAnsi" w:hAnsiTheme="minorHAnsi" w:cstheme="minorHAnsi"/>
          <w:sz w:val="22"/>
          <w:szCs w:val="22"/>
        </w:rPr>
        <w:t>ection 1</w:t>
      </w:r>
      <w:r w:rsidR="002166DF" w:rsidRPr="003F48C9">
        <w:rPr>
          <w:rFonts w:asciiTheme="minorHAnsi" w:hAnsiTheme="minorHAnsi" w:cstheme="minorHAnsi"/>
          <w:sz w:val="22"/>
          <w:szCs w:val="22"/>
        </w:rPr>
        <w:t>4</w:t>
      </w:r>
      <w:r w:rsidRPr="003F48C9">
        <w:rPr>
          <w:rFonts w:asciiTheme="minorHAnsi" w:hAnsiTheme="minorHAnsi" w:cstheme="minorHAnsi"/>
          <w:sz w:val="22"/>
          <w:szCs w:val="22"/>
        </w:rPr>
        <w:t>.4</w:t>
      </w:r>
      <w:r w:rsidR="002166DF" w:rsidRPr="003F48C9">
        <w:rPr>
          <w:rFonts w:asciiTheme="minorHAnsi" w:hAnsiTheme="minorHAnsi" w:cstheme="minorHAnsi"/>
          <w:sz w:val="22"/>
          <w:szCs w:val="22"/>
        </w:rPr>
        <w:t>)</w:t>
      </w:r>
      <w:r w:rsidRPr="003F48C9">
        <w:rPr>
          <w:rFonts w:asciiTheme="minorHAnsi" w:hAnsiTheme="minorHAnsi" w:cstheme="minorHAnsi"/>
          <w:sz w:val="22"/>
          <w:szCs w:val="22"/>
        </w:rPr>
        <w:t xml:space="preserve">. </w:t>
      </w:r>
    </w:p>
    <w:p w14:paraId="6CF38529" w14:textId="1D7CF46E" w:rsidR="00AF5C2C" w:rsidRPr="003F48C9" w:rsidRDefault="00AF5C2C" w:rsidP="005D3035">
      <w:pPr>
        <w:pStyle w:val="Heading2"/>
        <w:rPr>
          <w:rFonts w:cstheme="minorHAnsi"/>
        </w:rPr>
      </w:pPr>
      <w:bookmarkStart w:id="205" w:name="_Toc443564790"/>
      <w:bookmarkStart w:id="206" w:name="_Toc443565062"/>
      <w:bookmarkStart w:id="207" w:name="_Toc443565159"/>
      <w:bookmarkStart w:id="208" w:name="_Toc443565360"/>
      <w:bookmarkStart w:id="209" w:name="_Toc443565561"/>
      <w:bookmarkStart w:id="210" w:name="_Toc443565967"/>
      <w:bookmarkStart w:id="211" w:name="_Toc145330747"/>
      <w:r w:rsidRPr="003F48C9">
        <w:rPr>
          <w:rFonts w:cstheme="minorHAnsi"/>
        </w:rPr>
        <w:lastRenderedPageBreak/>
        <w:t>Alternative Provision</w:t>
      </w:r>
      <w:bookmarkEnd w:id="211"/>
    </w:p>
    <w:p w14:paraId="5DB9CF50" w14:textId="2541F5BE" w:rsidR="00AF5C2C" w:rsidRPr="003F48C9" w:rsidRDefault="003E252C" w:rsidP="00AF5C2C">
      <w:pPr>
        <w:ind w:left="567"/>
      </w:pPr>
      <w:r w:rsidRPr="003F48C9">
        <w:t>Where we place a pupil with an alternative provision provider, the school continues to be responsible for the safeguarding of that pupil and, as such, w</w:t>
      </w:r>
      <w:r w:rsidR="00AF5C2C" w:rsidRPr="003F48C9">
        <w:t xml:space="preserve">e will obtain written confirmation from the alternative provider that appropriate safeguarding checks have been carried out on individuals working at the </w:t>
      </w:r>
      <w:r w:rsidR="00AF5C2C" w:rsidRPr="005D2C06">
        <w:t>establishment i.e. those checks that we would otherwise perform in respect of our own staff.</w:t>
      </w:r>
      <w:r w:rsidR="00CC0440" w:rsidRPr="005D2C06">
        <w:t xml:space="preserve">  This includes written confirmation that the alternative provider will inform the school of any arrangements that may put a child at risk (i.e. staff changes) so that we can ensure ourselves that appropriate safeguarding checks have been carried out on new staff.</w:t>
      </w:r>
    </w:p>
    <w:p w14:paraId="4BD1AA82" w14:textId="4DE53372" w:rsidR="005D3035" w:rsidRPr="003F48C9" w:rsidRDefault="005D3035" w:rsidP="005D3035">
      <w:pPr>
        <w:pStyle w:val="Heading2"/>
        <w:rPr>
          <w:rFonts w:cstheme="minorHAnsi"/>
        </w:rPr>
      </w:pPr>
      <w:bookmarkStart w:id="212" w:name="_Toc145330748"/>
      <w:r w:rsidRPr="003F48C9">
        <w:rPr>
          <w:rFonts w:cstheme="minorHAnsi"/>
        </w:rPr>
        <w:t>Others with the potential for contact with children</w:t>
      </w:r>
      <w:bookmarkEnd w:id="205"/>
      <w:bookmarkEnd w:id="206"/>
      <w:bookmarkEnd w:id="207"/>
      <w:bookmarkEnd w:id="208"/>
      <w:bookmarkEnd w:id="209"/>
      <w:bookmarkEnd w:id="210"/>
      <w:bookmarkEnd w:id="212"/>
    </w:p>
    <w:p w14:paraId="45871797" w14:textId="77777777" w:rsidR="005D3035" w:rsidRPr="003F48C9" w:rsidRDefault="005D3035" w:rsidP="00A77E41">
      <w:pPr>
        <w:pStyle w:val="Heading3"/>
        <w:rPr>
          <w:rFonts w:cstheme="minorHAnsi"/>
        </w:rPr>
      </w:pPr>
      <w:bookmarkStart w:id="213" w:name="_Toc443564791"/>
      <w:bookmarkStart w:id="214" w:name="_Toc443565063"/>
      <w:bookmarkStart w:id="215" w:name="_Toc443565160"/>
      <w:bookmarkStart w:id="216" w:name="_Toc443565361"/>
      <w:bookmarkStart w:id="217" w:name="_Toc443565562"/>
      <w:bookmarkStart w:id="218" w:name="_Toc443565968"/>
      <w:bookmarkStart w:id="219" w:name="_Toc145330749"/>
      <w:r w:rsidRPr="003F48C9">
        <w:rPr>
          <w:rFonts w:cstheme="minorHAnsi"/>
        </w:rPr>
        <w:t>Contractors</w:t>
      </w:r>
      <w:bookmarkEnd w:id="213"/>
      <w:bookmarkEnd w:id="214"/>
      <w:bookmarkEnd w:id="215"/>
      <w:bookmarkEnd w:id="216"/>
      <w:bookmarkEnd w:id="217"/>
      <w:bookmarkEnd w:id="218"/>
      <w:bookmarkEnd w:id="219"/>
    </w:p>
    <w:p w14:paraId="6200C508" w14:textId="4E185801" w:rsidR="001216AC" w:rsidRPr="003F48C9" w:rsidRDefault="001216AC" w:rsidP="005D3035">
      <w:pPr>
        <w:ind w:left="567"/>
        <w:rPr>
          <w:rFonts w:cstheme="minorHAnsi"/>
          <w:color w:val="000000" w:themeColor="text1"/>
        </w:rPr>
      </w:pPr>
      <w:r w:rsidRPr="003F48C9">
        <w:rPr>
          <w:rFonts w:cstheme="minorHAnsi"/>
          <w:color w:val="000000" w:themeColor="text1"/>
        </w:rPr>
        <w:t>Where we use contractors to provide services, we will set out our safeguarding requirements in the contract between the organisation and the school.</w:t>
      </w:r>
    </w:p>
    <w:p w14:paraId="6AA0D7F1" w14:textId="106EF31A" w:rsidR="005D3035" w:rsidRPr="003F48C9" w:rsidRDefault="00DB3958" w:rsidP="005D3035">
      <w:pPr>
        <w:ind w:left="567"/>
        <w:rPr>
          <w:rFonts w:cstheme="minorHAnsi"/>
          <w:color w:val="auto"/>
        </w:rPr>
      </w:pPr>
      <w:r w:rsidRPr="003F48C9">
        <w:rPr>
          <w:rFonts w:cstheme="minorHAnsi"/>
          <w:color w:val="000000" w:themeColor="text1"/>
        </w:rPr>
        <w:t>The</w:t>
      </w:r>
      <w:r w:rsidRPr="003F48C9">
        <w:rPr>
          <w:rFonts w:cstheme="minorHAnsi"/>
        </w:rPr>
        <w:t xml:space="preserve"> School </w:t>
      </w:r>
      <w:r w:rsidR="005D3035" w:rsidRPr="003F48C9">
        <w:rPr>
          <w:rFonts w:cstheme="minorHAnsi"/>
          <w:color w:val="auto"/>
        </w:rPr>
        <w:t xml:space="preserve">will ensure that any contactor, or any employee of the contractor, who is to work at the school has been subject to the appropriate level of DBS check.  </w:t>
      </w:r>
      <w:r w:rsidR="005D3035" w:rsidRPr="005D2C06">
        <w:rPr>
          <w:rFonts w:cstheme="minorHAnsi"/>
          <w:color w:val="auto"/>
        </w:rPr>
        <w:t>Contractors who are engaging in regulated activity will require an Enhanced DBS check for Regulated Activity</w:t>
      </w:r>
      <w:r w:rsidR="001216AC" w:rsidRPr="005D2C06">
        <w:rPr>
          <w:rFonts w:cstheme="minorHAnsi"/>
          <w:color w:val="auto"/>
        </w:rPr>
        <w:t xml:space="preserve"> i.e. including a </w:t>
      </w:r>
      <w:r w:rsidR="00A44453" w:rsidRPr="005D2C06">
        <w:rPr>
          <w:rFonts w:cstheme="minorHAnsi"/>
          <w:color w:val="auto"/>
        </w:rPr>
        <w:t>C</w:t>
      </w:r>
      <w:r w:rsidR="001216AC" w:rsidRPr="005D2C06">
        <w:rPr>
          <w:rFonts w:cstheme="minorHAnsi"/>
          <w:color w:val="auto"/>
        </w:rPr>
        <w:t xml:space="preserve">hildren’s </w:t>
      </w:r>
      <w:r w:rsidR="00A44453" w:rsidRPr="005D2C06">
        <w:rPr>
          <w:rFonts w:cstheme="minorHAnsi"/>
          <w:color w:val="auto"/>
        </w:rPr>
        <w:t>B</w:t>
      </w:r>
      <w:r w:rsidR="001216AC" w:rsidRPr="005D2C06">
        <w:rPr>
          <w:rFonts w:cstheme="minorHAnsi"/>
          <w:color w:val="auto"/>
        </w:rPr>
        <w:t xml:space="preserve">arred </w:t>
      </w:r>
      <w:r w:rsidR="00A44453" w:rsidRPr="005D2C06">
        <w:rPr>
          <w:rFonts w:cstheme="minorHAnsi"/>
          <w:color w:val="auto"/>
        </w:rPr>
        <w:t>L</w:t>
      </w:r>
      <w:r w:rsidR="001216AC" w:rsidRPr="005D2C06">
        <w:rPr>
          <w:rFonts w:cstheme="minorHAnsi"/>
          <w:color w:val="auto"/>
        </w:rPr>
        <w:t>ist check</w:t>
      </w:r>
      <w:r w:rsidR="005D3035" w:rsidRPr="003F48C9">
        <w:rPr>
          <w:rFonts w:cstheme="minorHAnsi"/>
          <w:color w:val="auto"/>
        </w:rPr>
        <w:t xml:space="preserve">.  For all other contractors who are not engaging in regulated activity, but whose work provides them with an opportunity for </w:t>
      </w:r>
      <w:r w:rsidR="005D3035" w:rsidRPr="003F48C9">
        <w:rPr>
          <w:rFonts w:cstheme="minorHAnsi"/>
          <w:b/>
          <w:bCs/>
          <w:color w:val="auto"/>
        </w:rPr>
        <w:t xml:space="preserve">regular </w:t>
      </w:r>
      <w:r w:rsidR="005D3035" w:rsidRPr="003F48C9">
        <w:rPr>
          <w:rFonts w:cstheme="minorHAnsi"/>
          <w:color w:val="auto"/>
        </w:rPr>
        <w:t>contact with children, an enhanced DBS check will be required.  In considering whether the contact is regular, it is irrelevant whether the contactor works on a single site or across a number of sites.</w:t>
      </w:r>
      <w:r w:rsidR="001216AC" w:rsidRPr="003F48C9">
        <w:rPr>
          <w:rFonts w:cstheme="minorHAnsi"/>
          <w:color w:val="auto"/>
        </w:rPr>
        <w:t xml:space="preserve">  In cases where the contractor does not have opportunity for regular contact with </w:t>
      </w:r>
      <w:r w:rsidR="00BE3A16" w:rsidRPr="003F48C9">
        <w:rPr>
          <w:rFonts w:cstheme="minorHAnsi"/>
          <w:color w:val="auto"/>
        </w:rPr>
        <w:t>children,</w:t>
      </w:r>
      <w:r w:rsidR="001216AC" w:rsidRPr="003F48C9">
        <w:rPr>
          <w:rFonts w:cstheme="minorHAnsi"/>
          <w:color w:val="auto"/>
        </w:rPr>
        <w:t xml:space="preserve"> we </w:t>
      </w:r>
      <w:r w:rsidR="00BE3A16" w:rsidRPr="003F48C9">
        <w:rPr>
          <w:rFonts w:cstheme="minorHAnsi"/>
          <w:color w:val="auto"/>
        </w:rPr>
        <w:t>will</w:t>
      </w:r>
      <w:r w:rsidR="001216AC" w:rsidRPr="003F48C9">
        <w:rPr>
          <w:rFonts w:cstheme="minorHAnsi"/>
          <w:color w:val="auto"/>
        </w:rPr>
        <w:t xml:space="preserve"> decide whether a basic DBS disclosure </w:t>
      </w:r>
      <w:r w:rsidR="00BE3A16" w:rsidRPr="003F48C9">
        <w:rPr>
          <w:rFonts w:cstheme="minorHAnsi"/>
          <w:color w:val="auto"/>
        </w:rPr>
        <w:t>would be</w:t>
      </w:r>
      <w:r w:rsidR="001216AC" w:rsidRPr="003F48C9">
        <w:rPr>
          <w:rFonts w:cstheme="minorHAnsi"/>
          <w:color w:val="auto"/>
        </w:rPr>
        <w:t xml:space="preserve"> appropriate.</w:t>
      </w:r>
    </w:p>
    <w:p w14:paraId="37891B75" w14:textId="1BC4B0A3" w:rsidR="005D3035" w:rsidRPr="003F48C9" w:rsidRDefault="005D3035" w:rsidP="005D3035">
      <w:pPr>
        <w:ind w:left="567"/>
        <w:rPr>
          <w:rFonts w:cstheme="minorHAnsi"/>
          <w:color w:val="auto"/>
        </w:rPr>
      </w:pPr>
      <w:r w:rsidRPr="003F48C9">
        <w:rPr>
          <w:rFonts w:cstheme="minorHAnsi"/>
          <w:color w:val="auto"/>
        </w:rPr>
        <w:t xml:space="preserve">Under no circumstances will a contractor in respect of whom no checks have been obtained be allowed to work unsupervised or engage in regulated activity.  Schools </w:t>
      </w:r>
      <w:r w:rsidR="00C4484B" w:rsidRPr="003F48C9">
        <w:rPr>
          <w:rFonts w:cstheme="minorHAnsi"/>
          <w:color w:val="auto"/>
        </w:rPr>
        <w:t>are responsible for determining the appropriate level of supervision depending on the circumstances</w:t>
      </w:r>
      <w:r w:rsidR="005E4CB9" w:rsidRPr="003F48C9">
        <w:rPr>
          <w:rFonts w:cstheme="minorHAnsi"/>
          <w:color w:val="auto"/>
        </w:rPr>
        <w:t xml:space="preserve"> and risks to children involved</w:t>
      </w:r>
      <w:r w:rsidR="00C4484B" w:rsidRPr="003F48C9">
        <w:rPr>
          <w:rFonts w:cstheme="minorHAnsi"/>
          <w:color w:val="auto"/>
        </w:rPr>
        <w:t xml:space="preserve">.  </w:t>
      </w:r>
      <w:r w:rsidR="007201EC" w:rsidRPr="003F48C9">
        <w:rPr>
          <w:rFonts w:cstheme="minorHAnsi"/>
          <w:color w:val="auto"/>
        </w:rPr>
        <w:t>A m</w:t>
      </w:r>
      <w:r w:rsidR="005E4CB9" w:rsidRPr="003F48C9">
        <w:rPr>
          <w:rFonts w:cstheme="minorHAnsi"/>
          <w:color w:val="auto"/>
        </w:rPr>
        <w:t xml:space="preserve">odel </w:t>
      </w:r>
      <w:hyperlink r:id="rId91" w:history="1">
        <w:r w:rsidR="00AB3888" w:rsidRPr="003F48C9">
          <w:rPr>
            <w:rStyle w:val="Hyperlink"/>
            <w:rFonts w:cstheme="minorHAnsi"/>
          </w:rPr>
          <w:t>Contractors on site risk assessment (child protection)</w:t>
        </w:r>
      </w:hyperlink>
      <w:r w:rsidR="00AB3888" w:rsidRPr="003F48C9">
        <w:rPr>
          <w:rFonts w:cstheme="minorHAnsi"/>
          <w:color w:val="auto"/>
        </w:rPr>
        <w:t xml:space="preserve"> is available from </w:t>
      </w:r>
      <w:r w:rsidR="00AB3888" w:rsidRPr="00AF07D2">
        <w:rPr>
          <w:rFonts w:cstheme="minorHAnsi"/>
          <w:color w:val="auto"/>
        </w:rPr>
        <w:t>the KAH</w:t>
      </w:r>
      <w:r w:rsidR="001F7848" w:rsidRPr="00AF07D2">
        <w:rPr>
          <w:rFonts w:cstheme="minorHAnsi"/>
          <w:color w:val="auto"/>
        </w:rPr>
        <w:t>ub</w:t>
      </w:r>
      <w:r w:rsidR="00AB3888" w:rsidRPr="00AF07D2">
        <w:rPr>
          <w:rFonts w:cstheme="minorHAnsi"/>
          <w:color w:val="auto"/>
        </w:rPr>
        <w:t>.</w:t>
      </w:r>
    </w:p>
    <w:p w14:paraId="21EF285B" w14:textId="10EFAB29" w:rsidR="00C4484B" w:rsidRPr="003F48C9" w:rsidRDefault="00C4484B" w:rsidP="005D3035">
      <w:pPr>
        <w:ind w:left="567"/>
        <w:rPr>
          <w:rFonts w:cstheme="minorHAnsi"/>
          <w:color w:val="auto"/>
        </w:rPr>
      </w:pPr>
      <w:r w:rsidRPr="003F48C9">
        <w:rPr>
          <w:rFonts w:cstheme="minorHAnsi"/>
          <w:color w:val="auto"/>
        </w:rPr>
        <w:t xml:space="preserve">If a contractor working in school is </w:t>
      </w:r>
      <w:r w:rsidR="00962F8F" w:rsidRPr="003F48C9">
        <w:rPr>
          <w:rFonts w:cstheme="minorHAnsi"/>
          <w:color w:val="auto"/>
        </w:rPr>
        <w:t xml:space="preserve">a </w:t>
      </w:r>
      <w:r w:rsidRPr="003F48C9">
        <w:rPr>
          <w:rFonts w:cstheme="minorHAnsi"/>
          <w:color w:val="auto"/>
        </w:rPr>
        <w:t>self-employed</w:t>
      </w:r>
      <w:r w:rsidR="00962F8F" w:rsidRPr="003F48C9">
        <w:rPr>
          <w:rFonts w:cstheme="minorHAnsi"/>
          <w:color w:val="auto"/>
        </w:rPr>
        <w:t xml:space="preserve"> sole trader</w:t>
      </w:r>
      <w:r w:rsidRPr="003F48C9">
        <w:rPr>
          <w:rFonts w:cstheme="minorHAnsi"/>
          <w:color w:val="auto"/>
        </w:rPr>
        <w:t>, the school will consider obtaining a DBS check as self-employed people are not able to make an application directly to the DBS on their own account.</w:t>
      </w:r>
    </w:p>
    <w:p w14:paraId="6EEBDE28" w14:textId="77777777" w:rsidR="00C4484B" w:rsidRPr="003F48C9" w:rsidRDefault="00C4484B" w:rsidP="005D3035">
      <w:pPr>
        <w:ind w:left="567"/>
        <w:rPr>
          <w:rFonts w:cstheme="minorHAnsi"/>
          <w:color w:val="auto"/>
        </w:rPr>
      </w:pPr>
      <w:r w:rsidRPr="003F48C9">
        <w:rPr>
          <w:rFonts w:cstheme="minorHAnsi"/>
          <w:color w:val="auto"/>
        </w:rPr>
        <w:t>We will, however, always check the identity of contractors and their staff on arrival at the school.</w:t>
      </w:r>
    </w:p>
    <w:p w14:paraId="69B6A016" w14:textId="0285529E" w:rsidR="009032D1" w:rsidRPr="003F48C9" w:rsidRDefault="009032D1" w:rsidP="009032D1">
      <w:pPr>
        <w:pStyle w:val="Title"/>
        <w:spacing w:after="0"/>
        <w:ind w:left="567"/>
        <w:jc w:val="left"/>
        <w:rPr>
          <w:rFonts w:asciiTheme="minorHAnsi" w:hAnsiTheme="minorHAnsi" w:cstheme="minorHAnsi"/>
          <w:b w:val="0"/>
          <w:sz w:val="22"/>
          <w:szCs w:val="22"/>
        </w:rPr>
      </w:pPr>
      <w:r w:rsidRPr="003F48C9">
        <w:rPr>
          <w:rFonts w:asciiTheme="minorHAnsi" w:hAnsiTheme="minorHAnsi" w:cstheme="minorHAnsi"/>
          <w:b w:val="0"/>
          <w:color w:val="auto"/>
          <w:sz w:val="22"/>
          <w:szCs w:val="22"/>
        </w:rPr>
        <w:t>For additional information on the safe appointment of contractors we will refer to our ‘</w:t>
      </w:r>
      <w:hyperlink r:id="rId92" w:history="1">
        <w:r w:rsidRPr="003F48C9">
          <w:rPr>
            <w:rStyle w:val="Hyperlink"/>
            <w:rFonts w:asciiTheme="minorHAnsi" w:hAnsiTheme="minorHAnsi" w:cstheme="minorHAnsi"/>
            <w:b w:val="0"/>
            <w:sz w:val="22"/>
            <w:szCs w:val="22"/>
          </w:rPr>
          <w:t>procedures for protecting children when contractors are working in educational settings</w:t>
        </w:r>
      </w:hyperlink>
      <w:r w:rsidRPr="003F48C9">
        <w:rPr>
          <w:rFonts w:asciiTheme="minorHAnsi" w:hAnsiTheme="minorHAnsi" w:cstheme="minorHAnsi"/>
          <w:b w:val="0"/>
          <w:sz w:val="22"/>
          <w:szCs w:val="22"/>
        </w:rPr>
        <w:t>’.</w:t>
      </w:r>
    </w:p>
    <w:p w14:paraId="1E285A10" w14:textId="77777777" w:rsidR="00C4484B" w:rsidRPr="003F48C9" w:rsidRDefault="00C4484B" w:rsidP="00A77E41">
      <w:pPr>
        <w:pStyle w:val="Heading3"/>
        <w:rPr>
          <w:rFonts w:cstheme="minorHAnsi"/>
        </w:rPr>
      </w:pPr>
      <w:bookmarkStart w:id="220" w:name="_Toc443564792"/>
      <w:bookmarkStart w:id="221" w:name="_Toc443565064"/>
      <w:bookmarkStart w:id="222" w:name="_Toc443565161"/>
      <w:bookmarkStart w:id="223" w:name="_Toc443565362"/>
      <w:bookmarkStart w:id="224" w:name="_Toc443565563"/>
      <w:bookmarkStart w:id="225" w:name="_Toc443565969"/>
      <w:bookmarkStart w:id="226" w:name="_Toc145330750"/>
      <w:r w:rsidRPr="003F48C9">
        <w:rPr>
          <w:rFonts w:cstheme="minorHAnsi"/>
        </w:rPr>
        <w:t>Visitors</w:t>
      </w:r>
      <w:bookmarkEnd w:id="220"/>
      <w:bookmarkEnd w:id="221"/>
      <w:bookmarkEnd w:id="222"/>
      <w:bookmarkEnd w:id="223"/>
      <w:bookmarkEnd w:id="224"/>
      <w:bookmarkEnd w:id="225"/>
      <w:bookmarkEnd w:id="226"/>
    </w:p>
    <w:p w14:paraId="2E227FE4" w14:textId="3A6486BB" w:rsidR="00981010" w:rsidRPr="003F48C9" w:rsidRDefault="00981010" w:rsidP="00C4484B">
      <w:pPr>
        <w:ind w:left="567"/>
        <w:rPr>
          <w:rFonts w:cstheme="minorHAnsi"/>
          <w:color w:val="000000" w:themeColor="text1"/>
        </w:rPr>
      </w:pPr>
      <w:r w:rsidRPr="003F48C9">
        <w:rPr>
          <w:rFonts w:cstheme="minorHAnsi"/>
          <w:color w:val="000000" w:themeColor="text1"/>
        </w:rPr>
        <w:t xml:space="preserve">For visitors provided by a third party e.g. educational psychologists, social workers etc and those connected </w:t>
      </w:r>
      <w:r w:rsidRPr="005D2C06">
        <w:rPr>
          <w:rFonts w:cstheme="minorHAnsi"/>
          <w:color w:val="000000" w:themeColor="text1"/>
        </w:rPr>
        <w:t>with the building/grounds maintenance see Section 16 above.  We will ensure that ID checks are carried out</w:t>
      </w:r>
      <w:r w:rsidR="00430190" w:rsidRPr="005D2C06">
        <w:rPr>
          <w:rFonts w:cstheme="minorHAnsi"/>
          <w:color w:val="000000" w:themeColor="text1"/>
        </w:rPr>
        <w:t xml:space="preserve"> and seek assurance that the visitor has had the appropriate DBS check</w:t>
      </w:r>
      <w:r w:rsidR="00CC0440" w:rsidRPr="005D2C06">
        <w:rPr>
          <w:rFonts w:cstheme="minorHAnsi"/>
          <w:color w:val="000000" w:themeColor="text1"/>
        </w:rPr>
        <w:t xml:space="preserve"> for work with children and that where unsupervised access to a child is required, this includes the Children’s Barred list check</w:t>
      </w:r>
      <w:r w:rsidR="00430190" w:rsidRPr="005D2C06">
        <w:rPr>
          <w:rFonts w:cstheme="minorHAnsi"/>
          <w:color w:val="000000" w:themeColor="text1"/>
        </w:rPr>
        <w:t xml:space="preserve"> (or the visitor’s employers have confirmed that their staff have appropriate checks</w:t>
      </w:r>
      <w:r w:rsidR="00CC0440" w:rsidRPr="005D2C06">
        <w:rPr>
          <w:rFonts w:cstheme="minorHAnsi"/>
          <w:color w:val="000000" w:themeColor="text1"/>
        </w:rPr>
        <w:t>, including, where necessary</w:t>
      </w:r>
      <w:r w:rsidR="00FA6DBB" w:rsidRPr="005D2C06">
        <w:rPr>
          <w:rFonts w:cstheme="minorHAnsi"/>
          <w:color w:val="000000" w:themeColor="text1"/>
        </w:rPr>
        <w:t>,</w:t>
      </w:r>
      <w:r w:rsidR="00CC0440" w:rsidRPr="005D2C06">
        <w:rPr>
          <w:rFonts w:cstheme="minorHAnsi"/>
          <w:color w:val="000000" w:themeColor="text1"/>
        </w:rPr>
        <w:t xml:space="preserve"> the Children’s Barred List check.</w:t>
      </w:r>
      <w:r w:rsidR="00BE3A16" w:rsidRPr="005D2C06">
        <w:rPr>
          <w:rFonts w:cstheme="minorHAnsi"/>
          <w:color w:val="000000" w:themeColor="text1"/>
        </w:rPr>
        <w:t xml:space="preserve">  We</w:t>
      </w:r>
      <w:r w:rsidR="00BE3A16" w:rsidRPr="003F48C9">
        <w:rPr>
          <w:rFonts w:cstheme="minorHAnsi"/>
          <w:color w:val="000000" w:themeColor="text1"/>
        </w:rPr>
        <w:t xml:space="preserve"> will not ask to see the certificate in these circumstances</w:t>
      </w:r>
      <w:r w:rsidR="00430190" w:rsidRPr="003F48C9">
        <w:rPr>
          <w:rFonts w:cstheme="minorHAnsi"/>
          <w:color w:val="000000" w:themeColor="text1"/>
        </w:rPr>
        <w:t>).</w:t>
      </w:r>
    </w:p>
    <w:p w14:paraId="0D13EB23" w14:textId="38B202B1" w:rsidR="00C4484B" w:rsidRPr="003F48C9" w:rsidRDefault="00DB3958" w:rsidP="00C4484B">
      <w:pPr>
        <w:ind w:left="567"/>
        <w:rPr>
          <w:rFonts w:cstheme="minorHAnsi"/>
        </w:rPr>
      </w:pPr>
      <w:r w:rsidRPr="003F48C9">
        <w:rPr>
          <w:rFonts w:cstheme="minorHAnsi"/>
          <w:color w:val="000000" w:themeColor="text1"/>
        </w:rPr>
        <w:t>The</w:t>
      </w:r>
      <w:r w:rsidRPr="003F48C9">
        <w:rPr>
          <w:rFonts w:cstheme="minorHAnsi"/>
        </w:rPr>
        <w:t xml:space="preserve"> School </w:t>
      </w:r>
      <w:r w:rsidR="00C4484B" w:rsidRPr="003F48C9">
        <w:rPr>
          <w:rFonts w:cstheme="minorHAnsi"/>
        </w:rPr>
        <w:t>does not have the power to request DBS checks and barred list checks, or ask to see DBS certificates, for visitors to the school who are not working directly with children</w:t>
      </w:r>
      <w:r w:rsidR="00981010" w:rsidRPr="003F48C9">
        <w:rPr>
          <w:rFonts w:cstheme="minorHAnsi"/>
        </w:rPr>
        <w:t xml:space="preserve"> e.g. children’s relatives or other visitors attending an activity in school</w:t>
      </w:r>
      <w:r w:rsidR="00C4484B" w:rsidRPr="003F48C9">
        <w:rPr>
          <w:rFonts w:cstheme="minorHAnsi"/>
        </w:rPr>
        <w:t>.  Staff in this School will use their professional judgement about the need to escort or supervise visitors.</w:t>
      </w:r>
    </w:p>
    <w:p w14:paraId="50305097" w14:textId="77777777" w:rsidR="00313BE2" w:rsidRPr="003F48C9" w:rsidRDefault="00C4484B" w:rsidP="00E258A0">
      <w:pPr>
        <w:pStyle w:val="Heading3"/>
        <w:spacing w:after="80"/>
        <w:rPr>
          <w:rFonts w:cstheme="minorHAnsi"/>
        </w:rPr>
      </w:pPr>
      <w:bookmarkStart w:id="227" w:name="_Toc145330751"/>
      <w:bookmarkStart w:id="228" w:name="_Toc443564793"/>
      <w:bookmarkStart w:id="229" w:name="_Toc443565065"/>
      <w:bookmarkStart w:id="230" w:name="_Toc443565162"/>
      <w:bookmarkStart w:id="231" w:name="_Toc443565363"/>
      <w:bookmarkStart w:id="232" w:name="_Toc443565564"/>
      <w:bookmarkStart w:id="233" w:name="_Toc443565970"/>
      <w:r w:rsidRPr="003F48C9">
        <w:rPr>
          <w:rFonts w:cstheme="minorHAnsi"/>
        </w:rPr>
        <w:t>Adults who supervise children on work experience</w:t>
      </w:r>
      <w:bookmarkEnd w:id="227"/>
      <w:r w:rsidRPr="003F48C9">
        <w:rPr>
          <w:rFonts w:cstheme="minorHAnsi"/>
        </w:rPr>
        <w:t xml:space="preserve"> </w:t>
      </w:r>
    </w:p>
    <w:bookmarkEnd w:id="228"/>
    <w:bookmarkEnd w:id="229"/>
    <w:bookmarkEnd w:id="230"/>
    <w:bookmarkEnd w:id="231"/>
    <w:bookmarkEnd w:id="232"/>
    <w:bookmarkEnd w:id="233"/>
    <w:p w14:paraId="0E112A39" w14:textId="7A100B35" w:rsidR="00C4484B" w:rsidRPr="003F48C9" w:rsidRDefault="00C4484B" w:rsidP="00C4484B">
      <w:pPr>
        <w:ind w:left="567"/>
        <w:rPr>
          <w:rFonts w:cstheme="minorHAnsi"/>
        </w:rPr>
      </w:pPr>
      <w:r w:rsidRPr="003F48C9">
        <w:rPr>
          <w:rFonts w:cstheme="minorHAnsi"/>
        </w:rPr>
        <w:t xml:space="preserve">When organising work experience placements, we will ensure that </w:t>
      </w:r>
      <w:r w:rsidR="00057263" w:rsidRPr="003F48C9">
        <w:rPr>
          <w:rFonts w:cstheme="minorHAnsi"/>
        </w:rPr>
        <w:t xml:space="preserve">the placement provider has </w:t>
      </w:r>
      <w:r w:rsidRPr="003F48C9">
        <w:rPr>
          <w:rFonts w:cstheme="minorHAnsi"/>
        </w:rPr>
        <w:t xml:space="preserve">Policies and procedures are in place </w:t>
      </w:r>
      <w:r w:rsidR="00057263" w:rsidRPr="003F48C9">
        <w:rPr>
          <w:rFonts w:cstheme="minorHAnsi"/>
        </w:rPr>
        <w:t>t</w:t>
      </w:r>
      <w:r w:rsidRPr="003F48C9">
        <w:rPr>
          <w:rFonts w:cstheme="minorHAnsi"/>
        </w:rPr>
        <w:t>o protect children from harm.</w:t>
      </w:r>
    </w:p>
    <w:p w14:paraId="438D97EF" w14:textId="6CE75F88" w:rsidR="00C4484B" w:rsidRPr="003F48C9" w:rsidRDefault="0079613E" w:rsidP="00C4484B">
      <w:pPr>
        <w:ind w:left="567"/>
        <w:rPr>
          <w:rFonts w:cstheme="minorHAnsi"/>
        </w:rPr>
      </w:pPr>
      <w:r w:rsidRPr="003F48C9">
        <w:rPr>
          <w:rFonts w:cstheme="minorHAnsi"/>
        </w:rPr>
        <w:t xml:space="preserve">Consideration will be given to whether a barred list check is required for an individual who supervises a child under the age of 16 on a work experience placement.  In forming a view, the school will consider the specific circumstances of the work experience, </w:t>
      </w:r>
      <w:r w:rsidR="004615D0" w:rsidRPr="003F48C9">
        <w:rPr>
          <w:rFonts w:cstheme="minorHAnsi"/>
        </w:rPr>
        <w:t>the</w:t>
      </w:r>
      <w:r w:rsidRPr="003F48C9">
        <w:rPr>
          <w:rFonts w:cstheme="minorHAnsi"/>
        </w:rPr>
        <w:t xml:space="preserve"> nature of the supervision and the frequency of the </w:t>
      </w:r>
      <w:r w:rsidRPr="003F48C9">
        <w:rPr>
          <w:rFonts w:cstheme="minorHAnsi"/>
        </w:rPr>
        <w:lastRenderedPageBreak/>
        <w:t>activity being supervised, to determine what, if any, checks are necessary.  These considerations would include whether the person providing the teaching/training/instruction/supervision to the child will be:</w:t>
      </w:r>
    </w:p>
    <w:p w14:paraId="2A0A93C0" w14:textId="1E8B2597" w:rsidR="0079613E" w:rsidRPr="003F48C9" w:rsidRDefault="00057263" w:rsidP="008E329A">
      <w:pPr>
        <w:pStyle w:val="ListParagraph"/>
        <w:numPr>
          <w:ilvl w:val="0"/>
          <w:numId w:val="35"/>
        </w:numPr>
        <w:ind w:left="924" w:hanging="357"/>
        <w:rPr>
          <w:rFonts w:cstheme="minorHAnsi"/>
        </w:rPr>
      </w:pPr>
      <w:r w:rsidRPr="003F48C9">
        <w:rPr>
          <w:rFonts w:cstheme="minorHAnsi"/>
        </w:rPr>
        <w:t>u</w:t>
      </w:r>
      <w:r w:rsidR="0079613E" w:rsidRPr="003F48C9">
        <w:rPr>
          <w:rFonts w:cstheme="minorHAnsi"/>
        </w:rPr>
        <w:t>nsupervised</w:t>
      </w:r>
      <w:r w:rsidR="004A36D3" w:rsidRPr="003F48C9">
        <w:rPr>
          <w:rFonts w:cstheme="minorHAnsi"/>
        </w:rPr>
        <w:t xml:space="preserve"> themselves</w:t>
      </w:r>
      <w:r w:rsidR="0079613E" w:rsidRPr="003F48C9">
        <w:rPr>
          <w:rFonts w:cstheme="minorHAnsi"/>
        </w:rPr>
        <w:t>; and</w:t>
      </w:r>
    </w:p>
    <w:p w14:paraId="72D3041D" w14:textId="30E54A75" w:rsidR="0079613E" w:rsidRPr="003F48C9" w:rsidRDefault="004A36D3" w:rsidP="008E329A">
      <w:pPr>
        <w:pStyle w:val="ListParagraph"/>
        <w:numPr>
          <w:ilvl w:val="0"/>
          <w:numId w:val="35"/>
        </w:numPr>
        <w:ind w:left="924" w:hanging="357"/>
        <w:rPr>
          <w:rFonts w:cstheme="minorHAnsi"/>
        </w:rPr>
      </w:pPr>
      <w:r w:rsidRPr="003F48C9">
        <w:rPr>
          <w:rFonts w:cstheme="minorHAnsi"/>
        </w:rPr>
        <w:t>p</w:t>
      </w:r>
      <w:r w:rsidR="0079613E" w:rsidRPr="003F48C9">
        <w:rPr>
          <w:rFonts w:cstheme="minorHAnsi"/>
        </w:rPr>
        <w:t xml:space="preserve">roviding the teaching/training/instruction frequently (at least once a week or on </w:t>
      </w:r>
      <w:r w:rsidR="00C46E4C" w:rsidRPr="003F48C9">
        <w:rPr>
          <w:rFonts w:cstheme="minorHAnsi"/>
        </w:rPr>
        <w:t>more than 3 days</w:t>
      </w:r>
      <w:r w:rsidR="0079613E" w:rsidRPr="003F48C9">
        <w:rPr>
          <w:rFonts w:cstheme="minorHAnsi"/>
        </w:rPr>
        <w:t xml:space="preserve"> in a 30</w:t>
      </w:r>
      <w:r w:rsidR="00DD4D4E" w:rsidRPr="003F48C9">
        <w:rPr>
          <w:rFonts w:cstheme="minorHAnsi"/>
        </w:rPr>
        <w:t>-</w:t>
      </w:r>
      <w:r w:rsidR="0079613E" w:rsidRPr="003F48C9">
        <w:rPr>
          <w:rFonts w:cstheme="minorHAnsi"/>
        </w:rPr>
        <w:t>day period, or overnight).</w:t>
      </w:r>
    </w:p>
    <w:p w14:paraId="2451C4CC" w14:textId="77777777" w:rsidR="0079613E" w:rsidRPr="003F48C9" w:rsidRDefault="00C46E4C" w:rsidP="00C46E4C">
      <w:pPr>
        <w:ind w:left="567"/>
        <w:rPr>
          <w:rFonts w:cstheme="minorHAnsi"/>
        </w:rPr>
      </w:pPr>
      <w:r w:rsidRPr="003F48C9">
        <w:rPr>
          <w:rFonts w:cstheme="minorHAnsi"/>
        </w:rPr>
        <w:t>If the person working with the child is unsupervised and the same person is in frequent contact with the child, the work is likely to be regulated activity and we may ask the employer providing the work experience to ensure that the person providing the instruction or training is not a barred person.</w:t>
      </w:r>
    </w:p>
    <w:p w14:paraId="6FF78E1D" w14:textId="548AE7FD" w:rsidR="00C46E4C" w:rsidRPr="003F48C9" w:rsidRDefault="00C46E4C" w:rsidP="00C46E4C">
      <w:pPr>
        <w:ind w:left="567"/>
        <w:rPr>
          <w:rFonts w:cstheme="minorHAnsi"/>
          <w:color w:val="000000" w:themeColor="text1"/>
        </w:rPr>
      </w:pPr>
      <w:r w:rsidRPr="003F48C9">
        <w:rPr>
          <w:rFonts w:cstheme="minorHAnsi"/>
        </w:rPr>
        <w:t>We are no longer legally entitled to request an enhanced DBS check with barred list information for staff supervising children aged 16 to 17 on work experience</w:t>
      </w:r>
      <w:r w:rsidR="008F4E8D" w:rsidRPr="003F48C9">
        <w:rPr>
          <w:rFonts w:cstheme="minorHAnsi"/>
        </w:rPr>
        <w:t>.</w:t>
      </w:r>
    </w:p>
    <w:p w14:paraId="0713DDBC" w14:textId="37650408" w:rsidR="00065F86" w:rsidRPr="003F48C9" w:rsidRDefault="00065F86" w:rsidP="00C46E4C">
      <w:pPr>
        <w:ind w:left="567"/>
        <w:rPr>
          <w:rFonts w:cstheme="minorHAnsi"/>
        </w:rPr>
      </w:pPr>
      <w:r w:rsidRPr="003F48C9">
        <w:rPr>
          <w:rFonts w:cstheme="minorHAnsi"/>
        </w:rPr>
        <w:t xml:space="preserve">If the activity undertaken by the child on work experience takes place in our school and, as such, gives the opportunity </w:t>
      </w:r>
      <w:r w:rsidRPr="005D2C06">
        <w:rPr>
          <w:rFonts w:cstheme="minorHAnsi"/>
        </w:rPr>
        <w:t xml:space="preserve">for contact with children, this may itself </w:t>
      </w:r>
      <w:r w:rsidR="004615D0" w:rsidRPr="005D2C06">
        <w:rPr>
          <w:rFonts w:cstheme="minorHAnsi"/>
        </w:rPr>
        <w:t>be</w:t>
      </w:r>
      <w:r w:rsidRPr="005D2C06">
        <w:rPr>
          <w:rFonts w:cstheme="minorHAnsi"/>
        </w:rPr>
        <w:t xml:space="preserve"> </w:t>
      </w:r>
      <w:r w:rsidR="00057263" w:rsidRPr="005D2C06">
        <w:rPr>
          <w:rFonts w:cstheme="minorHAnsi"/>
        </w:rPr>
        <w:t xml:space="preserve">considered to be </w:t>
      </w:r>
      <w:r w:rsidRPr="005D2C06">
        <w:rPr>
          <w:rFonts w:cstheme="minorHAnsi"/>
        </w:rPr>
        <w:t xml:space="preserve">regulated activity.  In these cases, and where the child is 16 years of age or over, we will undertake a risk assessment </w:t>
      </w:r>
      <w:r w:rsidR="00AB3888" w:rsidRPr="005D2C06">
        <w:rPr>
          <w:rFonts w:cstheme="minorHAnsi"/>
        </w:rPr>
        <w:t xml:space="preserve">for </w:t>
      </w:r>
      <w:hyperlink r:id="rId93" w:history="1">
        <w:r w:rsidR="00711A24" w:rsidRPr="005D2C06">
          <w:rPr>
            <w:rStyle w:val="Hyperlink"/>
            <w:rFonts w:cstheme="minorHAnsi"/>
          </w:rPr>
          <w:t>work experience/young worker</w:t>
        </w:r>
      </w:hyperlink>
      <w:r w:rsidRPr="005D2C06">
        <w:rPr>
          <w:rFonts w:cstheme="minorHAnsi"/>
        </w:rPr>
        <w:t xml:space="preserve"> and</w:t>
      </w:r>
      <w:r w:rsidRPr="003F48C9">
        <w:rPr>
          <w:rFonts w:cstheme="minorHAnsi"/>
        </w:rPr>
        <w:t xml:space="preserve"> consider whether an Enhanced DBS Disclosure will be required for the young person in question.  It is unlawful for us to request, or to apply for, a DBS check for children/young people under the age of 16.</w:t>
      </w:r>
      <w:r w:rsidR="00620DBB" w:rsidRPr="003F48C9">
        <w:rPr>
          <w:rFonts w:cstheme="minorHAnsi"/>
        </w:rPr>
        <w:t xml:space="preserve">  Such individuals will always be supervised in the setting.</w:t>
      </w:r>
    </w:p>
    <w:bookmarkEnd w:id="3"/>
    <w:bookmarkEnd w:id="4"/>
    <w:bookmarkEnd w:id="5"/>
    <w:bookmarkEnd w:id="6"/>
    <w:bookmarkEnd w:id="7"/>
    <w:bookmarkEnd w:id="8"/>
    <w:bookmarkEnd w:id="9"/>
    <w:bookmarkEnd w:id="17"/>
    <w:p w14:paraId="5347C02B" w14:textId="77777777" w:rsidR="008B2907" w:rsidRPr="007A3F3F" w:rsidRDefault="008B2907" w:rsidP="001E6DDC">
      <w:pPr>
        <w:jc w:val="right"/>
        <w:rPr>
          <w:rFonts w:eastAsia="Calibri" w:cstheme="minorHAnsi"/>
        </w:rPr>
      </w:pPr>
    </w:p>
    <w:sectPr w:rsidR="008B2907" w:rsidRPr="007A3F3F" w:rsidSect="00E13D49">
      <w:footerReference w:type="default" r:id="rId94"/>
      <w:pgSz w:w="11906" w:h="16838" w:code="9"/>
      <w:pgMar w:top="851" w:right="851" w:bottom="567" w:left="851" w:header="454" w:footer="283"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4F9DA" w14:textId="77777777" w:rsidR="00B01DA4" w:rsidRDefault="00B01DA4" w:rsidP="00476B0C">
      <w:r>
        <w:separator/>
      </w:r>
    </w:p>
  </w:endnote>
  <w:endnote w:type="continuationSeparator" w:id="0">
    <w:p w14:paraId="34EE13C3" w14:textId="77777777" w:rsidR="00B01DA4" w:rsidRDefault="00B01DA4" w:rsidP="00476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L Frutiger Light">
    <w:altName w:val="Courier New"/>
    <w:charset w:val="00"/>
    <w:family w:val="auto"/>
    <w:pitch w:val="variable"/>
    <w:sig w:usb0="00000000"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Helvetica 65 Medium">
    <w:altName w:val="Helvetica 65 Medium"/>
    <w:panose1 w:val="00000000000000000000"/>
    <w:charset w:val="00"/>
    <w:family w:val="swiss"/>
    <w:notTrueType/>
    <w:pitch w:val="default"/>
    <w:sig w:usb0="00000003" w:usb1="00000000" w:usb2="00000000" w:usb3="00000000" w:csb0="00000001"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FBEFF" w14:textId="7A797DAF" w:rsidR="00455A7F" w:rsidRPr="00455A7F" w:rsidRDefault="00455A7F" w:rsidP="00846BDD">
    <w:pPr>
      <w:spacing w:after="0"/>
      <w:rPr>
        <w:rFonts w:eastAsia="Calibri"/>
        <w:vertAlign w:val="superscript"/>
      </w:rPr>
    </w:pPr>
    <w:r w:rsidRPr="00455A7F">
      <w:rPr>
        <w:rFonts w:eastAsia="Calibri"/>
        <w:vertAlign w:val="superscript"/>
      </w:rPr>
      <w:t>KAHSC V1</w:t>
    </w:r>
    <w:r w:rsidR="00AF07D2">
      <w:rPr>
        <w:rFonts w:eastAsia="Calibri"/>
        <w:vertAlign w:val="superscript"/>
      </w:rPr>
      <w:t>9</w:t>
    </w:r>
    <w:r w:rsidRPr="00455A7F">
      <w:rPr>
        <w:rFonts w:eastAsia="Calibri"/>
        <w:vertAlign w:val="superscript"/>
      </w:rPr>
      <w:t xml:space="preserve"> – September 202</w:t>
    </w:r>
    <w:r w:rsidR="00AF07D2">
      <w:rPr>
        <w:rFonts w:eastAsia="Calibri"/>
        <w:vertAlign w:val="superscript"/>
      </w:rPr>
      <w:t>5</w:t>
    </w:r>
  </w:p>
  <w:p w14:paraId="3826708F" w14:textId="72693EEB" w:rsidR="00CA5B72" w:rsidRPr="00B2664C" w:rsidRDefault="00CA5B72" w:rsidP="00846BDD">
    <w:pPr>
      <w:spacing w:after="0"/>
      <w:rPr>
        <w:rFonts w:eastAsia="Calibri"/>
        <w:sz w:val="18"/>
        <w:szCs w:val="18"/>
      </w:rPr>
    </w:pPr>
    <w:r w:rsidRPr="001E64D1">
      <w:rPr>
        <w:rFonts w:eastAsia="Calibri"/>
        <w:sz w:val="20"/>
        <w:szCs w:val="18"/>
        <w:vertAlign w:val="superscript"/>
      </w:rPr>
      <w:t xml:space="preserve">1 </w:t>
    </w:r>
    <w:r w:rsidRPr="00B2664C">
      <w:rPr>
        <w:rFonts w:eastAsia="Calibri"/>
        <w:sz w:val="18"/>
        <w:szCs w:val="18"/>
      </w:rPr>
      <w:t>The Governing Body/Proprietor/Management Committee to approve.</w:t>
    </w:r>
  </w:p>
  <w:p w14:paraId="35B8EE46" w14:textId="4D6CA662" w:rsidR="00CA5B72" w:rsidRPr="00B2664C" w:rsidRDefault="00CA5B72" w:rsidP="00846BDD">
    <w:pPr>
      <w:pStyle w:val="Footer"/>
      <w:spacing w:after="0"/>
      <w:rPr>
        <w:sz w:val="18"/>
        <w:szCs w:val="18"/>
      </w:rPr>
    </w:pPr>
    <w:r w:rsidRPr="00B2664C">
      <w:rPr>
        <w:rFonts w:eastAsia="Calibri"/>
        <w:sz w:val="18"/>
        <w:szCs w:val="18"/>
        <w:vertAlign w:val="superscript"/>
      </w:rPr>
      <w:t xml:space="preserve">2 </w:t>
    </w:r>
    <w:r w:rsidRPr="00B2664C">
      <w:rPr>
        <w:rFonts w:eastAsia="Calibri"/>
        <w:sz w:val="18"/>
        <w:szCs w:val="18"/>
      </w:rPr>
      <w:t>The Governing Body/Proprietor/Management Committee are free to determine review period</w:t>
    </w:r>
    <w:r>
      <w:rPr>
        <w:rFonts w:eastAsia="Calibri"/>
        <w:sz w:val="18"/>
        <w:szCs w:val="18"/>
      </w:rPr>
      <w:t xml:space="preserve"> (DfE recommend annual)</w:t>
    </w:r>
    <w:r w:rsidRPr="00B2664C">
      <w:rPr>
        <w:rFonts w:eastAsia="Calibri"/>
        <w:sz w:val="18"/>
        <w:szCs w:val="1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E076E" w14:textId="77777777" w:rsidR="00CA5B72" w:rsidRPr="0074123A" w:rsidRDefault="00CA5B72" w:rsidP="007412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B7408" w14:textId="77777777" w:rsidR="00CA5B72" w:rsidRPr="0074123A" w:rsidRDefault="00CA5B72" w:rsidP="00B5771E">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D60FF" w14:textId="1C3E2C70" w:rsidR="00CA5B72" w:rsidRPr="003F71A2" w:rsidRDefault="00CA5B72" w:rsidP="00C23474">
    <w:pPr>
      <w:pStyle w:val="Footer"/>
      <w:tabs>
        <w:tab w:val="center" w:pos="7569"/>
        <w:tab w:val="right" w:pos="15138"/>
      </w:tabs>
      <w:spacing w:before="120"/>
    </w:pPr>
    <w:r>
      <w:t>V1: April 2021</w:t>
    </w:r>
    <w:r>
      <w:tab/>
    </w:r>
    <w:r>
      <w:tab/>
    </w:r>
    <w:r>
      <w:fldChar w:fldCharType="begin"/>
    </w:r>
    <w:r>
      <w:instrText xml:space="preserve"> PAGE   \* MERGEFORMAT </w:instrText>
    </w:r>
    <w:r>
      <w:fldChar w:fldCharType="separate"/>
    </w:r>
    <w:r>
      <w:t>1</w:t>
    </w:r>
    <w:r>
      <w:rPr>
        <w:noProof/>
      </w:rPr>
      <w:fldChar w:fldCharType="end"/>
    </w:r>
    <w:r>
      <w:tab/>
    </w:r>
    <w:r>
      <w:tab/>
    </w:r>
  </w:p>
  <w:p w14:paraId="12CD5A48" w14:textId="0F888A46" w:rsidR="00CA5B72" w:rsidRPr="00C23474" w:rsidRDefault="00CA5B72" w:rsidP="00C2347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5654111"/>
      <w:docPartObj>
        <w:docPartGallery w:val="Page Numbers (Bottom of Page)"/>
        <w:docPartUnique/>
      </w:docPartObj>
    </w:sdtPr>
    <w:sdtEndPr>
      <w:rPr>
        <w:rFonts w:ascii="Calibri" w:hAnsi="Calibri"/>
        <w:noProof/>
        <w:sz w:val="20"/>
      </w:rPr>
    </w:sdtEndPr>
    <w:sdtContent>
      <w:p w14:paraId="738D2FA9" w14:textId="77777777" w:rsidR="00CA5B72" w:rsidRPr="00B5771E" w:rsidRDefault="00CA5B72" w:rsidP="00B5771E">
        <w:pPr>
          <w:pStyle w:val="Footer"/>
          <w:jc w:val="center"/>
          <w:rPr>
            <w:rFonts w:ascii="Calibri" w:hAnsi="Calibri"/>
            <w:sz w:val="20"/>
          </w:rPr>
        </w:pPr>
        <w:r w:rsidRPr="00B5771E">
          <w:rPr>
            <w:rFonts w:ascii="Calibri" w:hAnsi="Calibri"/>
            <w:sz w:val="20"/>
          </w:rPr>
          <w:fldChar w:fldCharType="begin"/>
        </w:r>
        <w:r w:rsidRPr="00B5771E">
          <w:rPr>
            <w:rFonts w:ascii="Calibri" w:hAnsi="Calibri"/>
            <w:sz w:val="20"/>
          </w:rPr>
          <w:instrText xml:space="preserve"> PAGE   \* MERGEFORMAT </w:instrText>
        </w:r>
        <w:r w:rsidRPr="00B5771E">
          <w:rPr>
            <w:rFonts w:ascii="Calibri" w:hAnsi="Calibri"/>
            <w:sz w:val="20"/>
          </w:rPr>
          <w:fldChar w:fldCharType="separate"/>
        </w:r>
        <w:r>
          <w:rPr>
            <w:rFonts w:ascii="Calibri" w:hAnsi="Calibri"/>
            <w:noProof/>
            <w:sz w:val="20"/>
          </w:rPr>
          <w:t>1</w:t>
        </w:r>
        <w:r w:rsidRPr="00B5771E">
          <w:rPr>
            <w:rFonts w:ascii="Calibri" w:hAnsi="Calibri"/>
            <w:noProof/>
            <w:sz w:val="20"/>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3766788"/>
      <w:docPartObj>
        <w:docPartGallery w:val="Page Numbers (Bottom of Page)"/>
        <w:docPartUnique/>
      </w:docPartObj>
    </w:sdtPr>
    <w:sdtEndPr>
      <w:rPr>
        <w:noProof/>
      </w:rPr>
    </w:sdtEndPr>
    <w:sdtContent>
      <w:p w14:paraId="40CD5B6D" w14:textId="47539AE2" w:rsidR="00761D42" w:rsidRDefault="00761D4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41F3143" w14:textId="183BB272" w:rsidR="00CA5B72" w:rsidRPr="001E6DDC" w:rsidRDefault="00CA5B72" w:rsidP="001E6D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EC20F" w14:textId="77777777" w:rsidR="00B01DA4" w:rsidRDefault="00B01DA4" w:rsidP="00476B0C">
      <w:r>
        <w:separator/>
      </w:r>
    </w:p>
  </w:footnote>
  <w:footnote w:type="continuationSeparator" w:id="0">
    <w:p w14:paraId="48B0DC8B" w14:textId="77777777" w:rsidR="00B01DA4" w:rsidRDefault="00B01DA4" w:rsidP="00476B0C">
      <w:r>
        <w:continuationSeparator/>
      </w:r>
    </w:p>
  </w:footnote>
  <w:footnote w:id="1">
    <w:p w14:paraId="20B32943" w14:textId="3B265868" w:rsidR="002B3FEE" w:rsidRDefault="002B3FEE">
      <w:pPr>
        <w:pStyle w:val="FootnoteText"/>
      </w:pPr>
      <w:r w:rsidRPr="005D2C06">
        <w:rPr>
          <w:rStyle w:val="FootnoteReference"/>
        </w:rPr>
        <w:footnoteRef/>
      </w:r>
      <w:r w:rsidRPr="005D2C06">
        <w:t xml:space="preserve"> </w:t>
      </w:r>
      <w:r w:rsidRPr="005D2C06">
        <w:rPr>
          <w:rFonts w:ascii="Calibri" w:hAnsi="Calibri" w:cs="Calibri"/>
          <w:sz w:val="18"/>
          <w:szCs w:val="18"/>
        </w:rPr>
        <w:t xml:space="preserve">The harm test is explained in the Disclosure and Barring service Guidance: </w:t>
      </w:r>
      <w:hyperlink r:id="rId1" w:anchor="what-is-harm" w:history="1">
        <w:r w:rsidRPr="005D2C06">
          <w:rPr>
            <w:rStyle w:val="Hyperlink"/>
            <w:rFonts w:ascii="Calibri" w:hAnsi="Calibri" w:cs="Calibri"/>
            <w:sz w:val="18"/>
            <w:szCs w:val="18"/>
          </w:rPr>
          <w:t>Making barring referrals to the DBS</w:t>
        </w:r>
      </w:hyperlink>
      <w:r w:rsidRPr="005D2C06">
        <w:rPr>
          <w:rFonts w:ascii="Calibri" w:hAnsi="Calibri" w:cs="Calibri"/>
          <w:sz w:val="18"/>
          <w:szCs w:val="18"/>
        </w:rPr>
        <w:t xml:space="preserve"> and </w:t>
      </w:r>
      <w:hyperlink r:id="rId2" w:history="1">
        <w:r w:rsidRPr="005D2C06">
          <w:rPr>
            <w:rStyle w:val="Hyperlink"/>
            <w:rFonts w:ascii="Calibri" w:hAnsi="Calibri" w:cs="Calibri"/>
            <w:sz w:val="18"/>
            <w:szCs w:val="18"/>
          </w:rPr>
          <w:t>Section 35(4) of the Safeguarding Vulnerable Groups Act 2006</w:t>
        </w:r>
      </w:hyperlink>
      <w:r w:rsidRPr="005D2C06">
        <w:rPr>
          <w:rFonts w:ascii="Calibri" w:hAnsi="Calibri" w:cs="Calibri"/>
          <w:sz w:val="18"/>
          <w:szCs w:val="18"/>
        </w:rPr>
        <w:t>.</w:t>
      </w:r>
    </w:p>
  </w:footnote>
  <w:footnote w:id="2">
    <w:p w14:paraId="20449B73" w14:textId="69871356" w:rsidR="00CA5B72" w:rsidRPr="003C7844" w:rsidRDefault="00CA5B72" w:rsidP="00476B0C">
      <w:pPr>
        <w:pStyle w:val="FootnoteText"/>
        <w:rPr>
          <w:rFonts w:asciiTheme="minorHAnsi" w:hAnsiTheme="minorHAnsi"/>
        </w:rPr>
      </w:pPr>
      <w:r w:rsidRPr="003C7844">
        <w:rPr>
          <w:rStyle w:val="FootnoteReference"/>
          <w:rFonts w:asciiTheme="minorHAnsi" w:hAnsiTheme="minorHAnsi"/>
        </w:rPr>
        <w:footnoteRef/>
      </w:r>
      <w:r w:rsidRPr="003C7844">
        <w:rPr>
          <w:rFonts w:asciiTheme="minorHAnsi" w:hAnsiTheme="minorHAnsi"/>
        </w:rPr>
        <w:t xml:space="preserve"> </w:t>
      </w:r>
      <w:r w:rsidRPr="002F4E10">
        <w:rPr>
          <w:rFonts w:asciiTheme="minorHAnsi" w:hAnsiTheme="minorHAnsi"/>
          <w:sz w:val="18"/>
          <w:szCs w:val="18"/>
        </w:rPr>
        <w:t xml:space="preserve">Special Schools/Units with pupils up to and including the age of 19 should ensure that application forms make reference to both the Children’s and Adults Barred Lists for those staff likely to be working </w:t>
      </w:r>
      <w:r w:rsidR="00257A05">
        <w:rPr>
          <w:rFonts w:asciiTheme="minorHAnsi" w:hAnsiTheme="minorHAnsi"/>
          <w:sz w:val="18"/>
          <w:szCs w:val="18"/>
        </w:rPr>
        <w:t xml:space="preserve">in </w:t>
      </w:r>
      <w:hyperlink r:id="rId3" w:history="1">
        <w:r w:rsidR="00257A05" w:rsidRPr="00257A05">
          <w:rPr>
            <w:rStyle w:val="Hyperlink"/>
            <w:rFonts w:asciiTheme="minorHAnsi" w:hAnsiTheme="minorHAnsi"/>
            <w:sz w:val="18"/>
            <w:szCs w:val="18"/>
          </w:rPr>
          <w:t xml:space="preserve">regulated activity </w:t>
        </w:r>
        <w:r w:rsidRPr="00257A05">
          <w:rPr>
            <w:rStyle w:val="Hyperlink"/>
            <w:rFonts w:asciiTheme="minorHAnsi" w:hAnsiTheme="minorHAnsi"/>
            <w:sz w:val="18"/>
            <w:szCs w:val="18"/>
          </w:rPr>
          <w:t>with over 18’s</w:t>
        </w:r>
      </w:hyperlink>
    </w:p>
  </w:footnote>
  <w:footnote w:id="3">
    <w:p w14:paraId="030C412E" w14:textId="53486677" w:rsidR="00CA5B72" w:rsidRPr="007C709B" w:rsidRDefault="00CA5B72" w:rsidP="005A65FB">
      <w:pPr>
        <w:pStyle w:val="FootnoteText"/>
        <w:spacing w:after="0"/>
        <w:rPr>
          <w:rFonts w:asciiTheme="minorHAnsi" w:hAnsiTheme="minorHAnsi"/>
          <w:sz w:val="18"/>
          <w:szCs w:val="18"/>
        </w:rPr>
      </w:pPr>
      <w:r w:rsidRPr="002D4828">
        <w:rPr>
          <w:rStyle w:val="FootnoteReference"/>
          <w:rFonts w:asciiTheme="minorHAnsi" w:hAnsiTheme="minorHAnsi" w:cstheme="minorHAnsi"/>
          <w:sz w:val="18"/>
          <w:szCs w:val="18"/>
        </w:rPr>
        <w:footnoteRef/>
      </w:r>
      <w:r w:rsidRPr="00600FA5">
        <w:t xml:space="preserve"> </w:t>
      </w:r>
      <w:bookmarkStart w:id="135" w:name="_Hlk23249916"/>
      <w:r w:rsidRPr="00B53503">
        <w:rPr>
          <w:rFonts w:asciiTheme="minorHAnsi" w:hAnsiTheme="minorHAnsi" w:cstheme="minorHAnsi"/>
          <w:sz w:val="18"/>
          <w:szCs w:val="18"/>
        </w:rPr>
        <w:t xml:space="preserve">From 1 </w:t>
      </w:r>
      <w:r w:rsidR="00465E5E">
        <w:rPr>
          <w:rFonts w:asciiTheme="minorHAnsi" w:hAnsiTheme="minorHAnsi" w:cstheme="minorHAnsi"/>
          <w:sz w:val="18"/>
          <w:szCs w:val="18"/>
        </w:rPr>
        <w:t xml:space="preserve">July 2024, </w:t>
      </w:r>
      <w:r w:rsidRPr="00B53503">
        <w:rPr>
          <w:rFonts w:asciiTheme="minorHAnsi" w:hAnsiTheme="minorHAnsi" w:cstheme="minorHAnsi"/>
          <w:sz w:val="18"/>
          <w:szCs w:val="18"/>
        </w:rPr>
        <w:t xml:space="preserve">schools can </w:t>
      </w:r>
      <w:r w:rsidRPr="0027438E">
        <w:rPr>
          <w:rFonts w:asciiTheme="minorHAnsi" w:hAnsiTheme="minorHAnsi" w:cstheme="minorHAnsi"/>
          <w:sz w:val="18"/>
          <w:szCs w:val="18"/>
        </w:rPr>
        <w:t xml:space="preserve">access the </w:t>
      </w:r>
      <w:hyperlink r:id="rId4" w:history="1">
        <w:r w:rsidRPr="0027438E">
          <w:rPr>
            <w:rStyle w:val="Hyperlink"/>
            <w:rFonts w:asciiTheme="minorHAnsi" w:hAnsiTheme="minorHAnsi" w:cstheme="minorHAnsi"/>
            <w:sz w:val="18"/>
            <w:szCs w:val="18"/>
          </w:rPr>
          <w:t>Children’s Barred List</w:t>
        </w:r>
      </w:hyperlink>
      <w:r w:rsidRPr="0027438E">
        <w:rPr>
          <w:rFonts w:asciiTheme="minorHAnsi" w:hAnsiTheme="minorHAnsi" w:cstheme="minorHAnsi"/>
          <w:sz w:val="18"/>
          <w:szCs w:val="18"/>
        </w:rPr>
        <w:t xml:space="preserve"> via the</w:t>
      </w:r>
      <w:r w:rsidRPr="00B53503">
        <w:rPr>
          <w:rFonts w:asciiTheme="minorHAnsi" w:hAnsiTheme="minorHAnsi" w:cstheme="minorHAnsi"/>
          <w:sz w:val="18"/>
          <w:szCs w:val="18"/>
        </w:rPr>
        <w:t xml:space="preserve"> DfE sign-in</w:t>
      </w:r>
      <w:r w:rsidR="00465E5E">
        <w:rPr>
          <w:rFonts w:asciiTheme="minorHAnsi" w:hAnsiTheme="minorHAnsi" w:cstheme="minorHAnsi"/>
          <w:sz w:val="18"/>
          <w:szCs w:val="18"/>
        </w:rPr>
        <w:t xml:space="preserve"> system</w:t>
      </w:r>
      <w:r w:rsidRPr="00B53503">
        <w:rPr>
          <w:rFonts w:asciiTheme="minorHAnsi" w:hAnsiTheme="minorHAnsi" w:cstheme="minorHAnsi"/>
          <w:sz w:val="18"/>
          <w:szCs w:val="18"/>
        </w:rPr>
        <w:t>.</w:t>
      </w:r>
      <w:r>
        <w:t xml:space="preserve"> </w:t>
      </w:r>
      <w:bookmarkEnd w:id="135"/>
    </w:p>
  </w:footnote>
  <w:footnote w:id="4">
    <w:p w14:paraId="082D303F" w14:textId="77777777" w:rsidR="00CA5B72" w:rsidRPr="005A65FB" w:rsidRDefault="00CA5B72" w:rsidP="00476B0C">
      <w:pPr>
        <w:pStyle w:val="FootnoteText"/>
        <w:rPr>
          <w:rFonts w:asciiTheme="minorHAnsi" w:hAnsiTheme="minorHAnsi"/>
          <w:sz w:val="18"/>
          <w:szCs w:val="18"/>
        </w:rPr>
      </w:pPr>
      <w:r w:rsidRPr="003C7844">
        <w:rPr>
          <w:rStyle w:val="FootnoteReference"/>
          <w:rFonts w:asciiTheme="minorHAnsi" w:hAnsiTheme="minorHAnsi"/>
        </w:rPr>
        <w:footnoteRef/>
      </w:r>
      <w:r w:rsidRPr="003C7844">
        <w:rPr>
          <w:rFonts w:asciiTheme="minorHAnsi" w:hAnsiTheme="minorHAnsi"/>
        </w:rPr>
        <w:t xml:space="preserve"> </w:t>
      </w:r>
      <w:r w:rsidRPr="005A65FB">
        <w:rPr>
          <w:rFonts w:asciiTheme="minorHAnsi" w:hAnsiTheme="minorHAnsi"/>
          <w:sz w:val="18"/>
          <w:szCs w:val="18"/>
        </w:rPr>
        <w:t>Regular is generally defined as working (paid or unpaid) once per week but every week for a period of time</w:t>
      </w:r>
      <w:r w:rsidRPr="00AD1A0F">
        <w:rPr>
          <w:rFonts w:asciiTheme="minorHAnsi" w:hAnsiTheme="minorHAnsi"/>
          <w:sz w:val="18"/>
          <w:szCs w:val="18"/>
        </w:rPr>
        <w:t>; 4 times or more</w:t>
      </w:r>
      <w:r>
        <w:rPr>
          <w:rFonts w:asciiTheme="minorHAnsi" w:hAnsiTheme="minorHAnsi"/>
          <w:sz w:val="18"/>
          <w:szCs w:val="18"/>
        </w:rPr>
        <w:t xml:space="preserve"> </w:t>
      </w:r>
      <w:r w:rsidRPr="005A65FB">
        <w:rPr>
          <w:rFonts w:asciiTheme="minorHAnsi" w:hAnsiTheme="minorHAnsi"/>
          <w:sz w:val="18"/>
          <w:szCs w:val="18"/>
        </w:rPr>
        <w:t>in any 30 day period or overnight between the hours of 2.00 a.m. and 6.00 a.m.</w:t>
      </w:r>
    </w:p>
  </w:footnote>
  <w:footnote w:id="5">
    <w:p w14:paraId="4427C21D" w14:textId="411FA5F3" w:rsidR="00CA5B72" w:rsidRPr="00C21BB3" w:rsidRDefault="00CA5B72">
      <w:pPr>
        <w:pStyle w:val="FootnoteText"/>
        <w:rPr>
          <w:rFonts w:asciiTheme="minorHAnsi" w:hAnsiTheme="minorHAnsi" w:cstheme="minorHAnsi"/>
          <w:sz w:val="18"/>
          <w:szCs w:val="18"/>
        </w:rPr>
      </w:pPr>
      <w:r>
        <w:rPr>
          <w:rStyle w:val="FootnoteReference"/>
        </w:rPr>
        <w:footnoteRef/>
      </w:r>
      <w:r>
        <w:t xml:space="preserve"> </w:t>
      </w:r>
      <w:r>
        <w:rPr>
          <w:rFonts w:asciiTheme="minorHAnsi" w:hAnsiTheme="minorHAnsi" w:cstheme="minorHAnsi"/>
          <w:sz w:val="18"/>
          <w:szCs w:val="18"/>
        </w:rPr>
        <w:t>Applies to special schools only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A0EEF" w14:textId="0835A476" w:rsidR="00CA5B72" w:rsidRDefault="00CA5B72" w:rsidP="00735C92">
    <w:pPr>
      <w:pStyle w:val="Header"/>
      <w:spacing w:after="0"/>
      <w:jc w:val="both"/>
    </w:pPr>
    <w:r>
      <w:rPr>
        <w:b/>
        <w:bCs/>
        <w:noProof/>
        <w:sz w:val="28"/>
        <w:szCs w:val="28"/>
      </w:rPr>
      <w:tab/>
    </w:r>
    <w:r>
      <w:rPr>
        <w:b/>
        <w:bCs/>
        <w:noProof/>
        <w:sz w:val="28"/>
        <w:szCs w:val="28"/>
      </w:rPr>
      <w:tab/>
      <w:t>CAUSE FOR CONCERN RISK ASSESSMENT</w:t>
    </w:r>
    <w:r w:rsidRPr="00B86824">
      <w:rPr>
        <w:b/>
        <w:sz w:val="24"/>
        <w:szCs w:val="24"/>
      </w:rPr>
      <w:t xml:space="preserve"> </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Appendix 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6B45D" w14:textId="662B1974" w:rsidR="00CA5B72" w:rsidRPr="005B33A7" w:rsidRDefault="00CA5B72" w:rsidP="00CC2EB8">
    <w:pPr>
      <w:pStyle w:val="Header"/>
      <w:spacing w:after="0"/>
      <w:jc w:val="right"/>
      <w:rPr>
        <w:i/>
        <w:iCs/>
        <w:sz w:val="18"/>
        <w:szCs w:val="18"/>
      </w:rPr>
    </w:pPr>
    <w:r w:rsidRPr="005D2C06">
      <w:rPr>
        <w:i/>
        <w:iCs/>
        <w:sz w:val="18"/>
        <w:szCs w:val="18"/>
      </w:rPr>
      <w:t xml:space="preserve">Version No: </w:t>
    </w:r>
    <w:r w:rsidRPr="005D2C06">
      <w:rPr>
        <w:b/>
        <w:bCs/>
        <w:i/>
        <w:iCs/>
        <w:sz w:val="18"/>
        <w:szCs w:val="18"/>
      </w:rPr>
      <w:t>1</w:t>
    </w:r>
    <w:r w:rsidR="00AF07D2" w:rsidRPr="005D2C06">
      <w:rPr>
        <w:b/>
        <w:bCs/>
        <w:i/>
        <w:iCs/>
        <w:sz w:val="18"/>
        <w:szCs w:val="18"/>
      </w:rPr>
      <w:t>9</w:t>
    </w:r>
  </w:p>
  <w:p w14:paraId="6C7E08BF" w14:textId="27A7E065" w:rsidR="00CA5B72" w:rsidRPr="00DB3958" w:rsidRDefault="00CA5B72" w:rsidP="00882551">
    <w:pPr>
      <w:pStyle w:val="Header"/>
      <w:jc w:val="right"/>
      <w:rPr>
        <w:sz w:val="16"/>
      </w:rPr>
    </w:pPr>
    <w:r w:rsidRPr="005B33A7">
      <w:rPr>
        <w:i/>
        <w:iCs/>
        <w:sz w:val="18"/>
        <w:szCs w:val="18"/>
      </w:rPr>
      <w:t xml:space="preserve">Last Review Date: </w:t>
    </w:r>
    <w:r w:rsidR="003B7083" w:rsidRPr="003B7083">
      <w:rPr>
        <w:b/>
        <w:bCs/>
        <w:i/>
        <w:iCs/>
        <w:sz w:val="18"/>
        <w:szCs w:val="18"/>
      </w:rPr>
      <w:t>September 202</w:t>
    </w:r>
    <w:r w:rsidR="00AF07D2">
      <w:rPr>
        <w:b/>
        <w:bCs/>
        <w:i/>
        <w:iCs/>
        <w:sz w:val="18"/>
        <w:szCs w:val="18"/>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E22832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50C7F"/>
    <w:multiLevelType w:val="hybridMultilevel"/>
    <w:tmpl w:val="338E289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008C2B2E"/>
    <w:multiLevelType w:val="hybridMultilevel"/>
    <w:tmpl w:val="75223E1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024D7AE1"/>
    <w:multiLevelType w:val="hybridMultilevel"/>
    <w:tmpl w:val="CC20726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07742608"/>
    <w:multiLevelType w:val="hybridMultilevel"/>
    <w:tmpl w:val="898C6AD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E8E1EC0"/>
    <w:multiLevelType w:val="multilevel"/>
    <w:tmpl w:val="0E88F726"/>
    <w:styleLink w:val="Headings"/>
    <w:lvl w:ilvl="0">
      <w:start w:val="1"/>
      <w:numFmt w:val="none"/>
      <w:lvlText w:val="%1"/>
      <w:lvlJc w:val="left"/>
      <w:pPr>
        <w:ind w:left="567" w:hanging="567"/>
      </w:pPr>
      <w:rPr>
        <w:rFonts w:ascii="Calibri" w:hAnsi="Calibri" w:hint="default"/>
        <w:b/>
        <w:i w:val="0"/>
        <w:color w:val="1F497D" w:themeColor="text2"/>
        <w:sz w:val="28"/>
        <w:szCs w:val="28"/>
      </w:rPr>
    </w:lvl>
    <w:lvl w:ilvl="1">
      <w:start w:val="1"/>
      <w:numFmt w:val="decimal"/>
      <w:pStyle w:val="Heading2"/>
      <w:lvlText w:val="%1%2."/>
      <w:lvlJc w:val="left"/>
      <w:pPr>
        <w:ind w:left="567" w:hanging="567"/>
      </w:pPr>
      <w:rPr>
        <w:rFonts w:asciiTheme="minorHAnsi" w:hAnsiTheme="minorHAnsi" w:hint="default"/>
        <w:b/>
        <w:i w:val="0"/>
        <w:color w:val="1F497D" w:themeColor="text2"/>
        <w:sz w:val="28"/>
        <w:szCs w:val="24"/>
      </w:rPr>
    </w:lvl>
    <w:lvl w:ilvl="2">
      <w:start w:val="1"/>
      <w:numFmt w:val="decimal"/>
      <w:pStyle w:val="Heading3"/>
      <w:lvlText w:val="%1%2.%3"/>
      <w:lvlJc w:val="left"/>
      <w:pPr>
        <w:ind w:left="567" w:hanging="567"/>
      </w:pPr>
      <w:rPr>
        <w:rFonts w:ascii="Calibri" w:hAnsi="Calibri" w:hint="default"/>
        <w:b/>
        <w:i w:val="0"/>
        <w:color w:val="1F497D" w:themeColor="text2"/>
        <w:sz w:val="24"/>
      </w:rPr>
    </w:lvl>
    <w:lvl w:ilvl="3">
      <w:start w:val="1"/>
      <w:numFmt w:val="decimal"/>
      <w:isLgl/>
      <w:lvlText w:val="%1.%2.%3.%4"/>
      <w:lvlJc w:val="left"/>
      <w:pPr>
        <w:ind w:left="567" w:hanging="567"/>
      </w:pPr>
      <w:rPr>
        <w:rFonts w:hint="default"/>
      </w:rPr>
    </w:lvl>
    <w:lvl w:ilvl="4">
      <w:start w:val="1"/>
      <w:numFmt w:val="decimal"/>
      <w:isLgl/>
      <w:lvlText w:val="%1.%2.%3.%4.%5"/>
      <w:lvlJc w:val="left"/>
      <w:pPr>
        <w:ind w:left="567" w:hanging="567"/>
      </w:pPr>
      <w:rPr>
        <w:rFonts w:hint="default"/>
      </w:rPr>
    </w:lvl>
    <w:lvl w:ilvl="5">
      <w:start w:val="1"/>
      <w:numFmt w:val="decimal"/>
      <w:isLgl/>
      <w:lvlText w:val="%1.%2.%3.%4.%5.%6"/>
      <w:lvlJc w:val="left"/>
      <w:pPr>
        <w:ind w:left="567" w:hanging="567"/>
      </w:pPr>
      <w:rPr>
        <w:rFonts w:hint="default"/>
      </w:rPr>
    </w:lvl>
    <w:lvl w:ilvl="6">
      <w:start w:val="1"/>
      <w:numFmt w:val="decimal"/>
      <w:isLgl/>
      <w:lvlText w:val="%1.%2.%3.%4.%5.%6.%7"/>
      <w:lvlJc w:val="left"/>
      <w:pPr>
        <w:ind w:left="567" w:hanging="567"/>
      </w:pPr>
      <w:rPr>
        <w:rFonts w:hint="default"/>
      </w:rPr>
    </w:lvl>
    <w:lvl w:ilvl="7">
      <w:start w:val="1"/>
      <w:numFmt w:val="decimal"/>
      <w:isLgl/>
      <w:lvlText w:val="%1.%2.%3.%4.%5.%6.%7.%8"/>
      <w:lvlJc w:val="left"/>
      <w:pPr>
        <w:ind w:left="567" w:hanging="567"/>
      </w:pPr>
      <w:rPr>
        <w:rFonts w:hint="default"/>
      </w:rPr>
    </w:lvl>
    <w:lvl w:ilvl="8">
      <w:start w:val="1"/>
      <w:numFmt w:val="decimal"/>
      <w:isLgl/>
      <w:lvlText w:val="%1.%2.%3.%4.%5.%6.%7.%8.%9"/>
      <w:lvlJc w:val="left"/>
      <w:pPr>
        <w:ind w:left="567" w:hanging="567"/>
      </w:pPr>
      <w:rPr>
        <w:rFonts w:hint="default"/>
      </w:rPr>
    </w:lvl>
  </w:abstractNum>
  <w:abstractNum w:abstractNumId="6" w15:restartNumberingAfterBreak="0">
    <w:nsid w:val="1211512D"/>
    <w:multiLevelType w:val="hybridMultilevel"/>
    <w:tmpl w:val="F51CC74A"/>
    <w:lvl w:ilvl="0" w:tplc="0FE4E5AC">
      <w:start w:val="1"/>
      <w:numFmt w:val="bullet"/>
      <w:lvlText w:val=""/>
      <w:lvlJc w:val="left"/>
      <w:pPr>
        <w:ind w:left="720" w:hanging="360"/>
      </w:pPr>
      <w:rPr>
        <w:rFonts w:ascii="Wingdings" w:hAnsi="Wingdings" w:hint="default"/>
        <w:spacing w:val="0"/>
        <w:w w:val="100"/>
        <w:position w:val="0"/>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532F66"/>
    <w:multiLevelType w:val="hybridMultilevel"/>
    <w:tmpl w:val="3EE67AB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1AB24E3E"/>
    <w:multiLevelType w:val="hybridMultilevel"/>
    <w:tmpl w:val="CDF26EAC"/>
    <w:lvl w:ilvl="0" w:tplc="07D4CE66">
      <w:numFmt w:val="bullet"/>
      <w:lvlText w:val="-"/>
      <w:lvlJc w:val="left"/>
      <w:pPr>
        <w:ind w:left="1284" w:hanging="360"/>
      </w:pPr>
      <w:rPr>
        <w:rFonts w:ascii="Calibri" w:eastAsia="Times New Roman" w:hAnsi="Calibri" w:cs="Calibri" w:hint="default"/>
      </w:rPr>
    </w:lvl>
    <w:lvl w:ilvl="1" w:tplc="08090003" w:tentative="1">
      <w:start w:val="1"/>
      <w:numFmt w:val="bullet"/>
      <w:lvlText w:val="o"/>
      <w:lvlJc w:val="left"/>
      <w:pPr>
        <w:ind w:left="2004" w:hanging="360"/>
      </w:pPr>
      <w:rPr>
        <w:rFonts w:ascii="Courier New" w:hAnsi="Courier New" w:cs="Courier New" w:hint="default"/>
      </w:rPr>
    </w:lvl>
    <w:lvl w:ilvl="2" w:tplc="08090005" w:tentative="1">
      <w:start w:val="1"/>
      <w:numFmt w:val="bullet"/>
      <w:lvlText w:val=""/>
      <w:lvlJc w:val="left"/>
      <w:pPr>
        <w:ind w:left="2724" w:hanging="360"/>
      </w:pPr>
      <w:rPr>
        <w:rFonts w:ascii="Wingdings" w:hAnsi="Wingdings" w:hint="default"/>
      </w:rPr>
    </w:lvl>
    <w:lvl w:ilvl="3" w:tplc="08090001" w:tentative="1">
      <w:start w:val="1"/>
      <w:numFmt w:val="bullet"/>
      <w:lvlText w:val=""/>
      <w:lvlJc w:val="left"/>
      <w:pPr>
        <w:ind w:left="3444" w:hanging="360"/>
      </w:pPr>
      <w:rPr>
        <w:rFonts w:ascii="Symbol" w:hAnsi="Symbol" w:hint="default"/>
      </w:rPr>
    </w:lvl>
    <w:lvl w:ilvl="4" w:tplc="08090003" w:tentative="1">
      <w:start w:val="1"/>
      <w:numFmt w:val="bullet"/>
      <w:lvlText w:val="o"/>
      <w:lvlJc w:val="left"/>
      <w:pPr>
        <w:ind w:left="4164" w:hanging="360"/>
      </w:pPr>
      <w:rPr>
        <w:rFonts w:ascii="Courier New" w:hAnsi="Courier New" w:cs="Courier New" w:hint="default"/>
      </w:rPr>
    </w:lvl>
    <w:lvl w:ilvl="5" w:tplc="08090005" w:tentative="1">
      <w:start w:val="1"/>
      <w:numFmt w:val="bullet"/>
      <w:lvlText w:val=""/>
      <w:lvlJc w:val="left"/>
      <w:pPr>
        <w:ind w:left="4884" w:hanging="360"/>
      </w:pPr>
      <w:rPr>
        <w:rFonts w:ascii="Wingdings" w:hAnsi="Wingdings" w:hint="default"/>
      </w:rPr>
    </w:lvl>
    <w:lvl w:ilvl="6" w:tplc="08090001" w:tentative="1">
      <w:start w:val="1"/>
      <w:numFmt w:val="bullet"/>
      <w:lvlText w:val=""/>
      <w:lvlJc w:val="left"/>
      <w:pPr>
        <w:ind w:left="5604" w:hanging="360"/>
      </w:pPr>
      <w:rPr>
        <w:rFonts w:ascii="Symbol" w:hAnsi="Symbol" w:hint="default"/>
      </w:rPr>
    </w:lvl>
    <w:lvl w:ilvl="7" w:tplc="08090003" w:tentative="1">
      <w:start w:val="1"/>
      <w:numFmt w:val="bullet"/>
      <w:lvlText w:val="o"/>
      <w:lvlJc w:val="left"/>
      <w:pPr>
        <w:ind w:left="6324" w:hanging="360"/>
      </w:pPr>
      <w:rPr>
        <w:rFonts w:ascii="Courier New" w:hAnsi="Courier New" w:cs="Courier New" w:hint="default"/>
      </w:rPr>
    </w:lvl>
    <w:lvl w:ilvl="8" w:tplc="08090005" w:tentative="1">
      <w:start w:val="1"/>
      <w:numFmt w:val="bullet"/>
      <w:lvlText w:val=""/>
      <w:lvlJc w:val="left"/>
      <w:pPr>
        <w:ind w:left="7044" w:hanging="360"/>
      </w:pPr>
      <w:rPr>
        <w:rFonts w:ascii="Wingdings" w:hAnsi="Wingdings" w:hint="default"/>
      </w:rPr>
    </w:lvl>
  </w:abstractNum>
  <w:abstractNum w:abstractNumId="9" w15:restartNumberingAfterBreak="0">
    <w:nsid w:val="1AE33287"/>
    <w:multiLevelType w:val="hybridMultilevel"/>
    <w:tmpl w:val="29E83898"/>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1B0D76BE"/>
    <w:multiLevelType w:val="hybridMultilevel"/>
    <w:tmpl w:val="42D8ED8E"/>
    <w:lvl w:ilvl="0" w:tplc="EA288A6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B647A4D"/>
    <w:multiLevelType w:val="hybridMultilevel"/>
    <w:tmpl w:val="447A5FD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1EAC6441"/>
    <w:multiLevelType w:val="hybridMultilevel"/>
    <w:tmpl w:val="AF3C3CDE"/>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3" w15:restartNumberingAfterBreak="0">
    <w:nsid w:val="1F1E6A9D"/>
    <w:multiLevelType w:val="hybridMultilevel"/>
    <w:tmpl w:val="B94A0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372BCB"/>
    <w:multiLevelType w:val="hybridMultilevel"/>
    <w:tmpl w:val="9D6A6AE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2A9E31F3"/>
    <w:multiLevelType w:val="hybridMultilevel"/>
    <w:tmpl w:val="FC003F66"/>
    <w:lvl w:ilvl="0" w:tplc="08090001">
      <w:start w:val="1"/>
      <w:numFmt w:val="bullet"/>
      <w:lvlText w:val=""/>
      <w:lvlJc w:val="left"/>
      <w:pPr>
        <w:ind w:left="1332" w:hanging="360"/>
      </w:pPr>
      <w:rPr>
        <w:rFonts w:ascii="Symbol" w:hAnsi="Symbol" w:hint="default"/>
      </w:rPr>
    </w:lvl>
    <w:lvl w:ilvl="1" w:tplc="08090003" w:tentative="1">
      <w:start w:val="1"/>
      <w:numFmt w:val="bullet"/>
      <w:lvlText w:val="o"/>
      <w:lvlJc w:val="left"/>
      <w:pPr>
        <w:ind w:left="2052" w:hanging="360"/>
      </w:pPr>
      <w:rPr>
        <w:rFonts w:ascii="Courier New" w:hAnsi="Courier New" w:cs="Courier New" w:hint="default"/>
      </w:rPr>
    </w:lvl>
    <w:lvl w:ilvl="2" w:tplc="08090005" w:tentative="1">
      <w:start w:val="1"/>
      <w:numFmt w:val="bullet"/>
      <w:lvlText w:val=""/>
      <w:lvlJc w:val="left"/>
      <w:pPr>
        <w:ind w:left="2772" w:hanging="360"/>
      </w:pPr>
      <w:rPr>
        <w:rFonts w:ascii="Wingdings" w:hAnsi="Wingdings" w:hint="default"/>
      </w:rPr>
    </w:lvl>
    <w:lvl w:ilvl="3" w:tplc="08090001" w:tentative="1">
      <w:start w:val="1"/>
      <w:numFmt w:val="bullet"/>
      <w:lvlText w:val=""/>
      <w:lvlJc w:val="left"/>
      <w:pPr>
        <w:ind w:left="3492" w:hanging="360"/>
      </w:pPr>
      <w:rPr>
        <w:rFonts w:ascii="Symbol" w:hAnsi="Symbol" w:hint="default"/>
      </w:rPr>
    </w:lvl>
    <w:lvl w:ilvl="4" w:tplc="08090003" w:tentative="1">
      <w:start w:val="1"/>
      <w:numFmt w:val="bullet"/>
      <w:lvlText w:val="o"/>
      <w:lvlJc w:val="left"/>
      <w:pPr>
        <w:ind w:left="4212" w:hanging="360"/>
      </w:pPr>
      <w:rPr>
        <w:rFonts w:ascii="Courier New" w:hAnsi="Courier New" w:cs="Courier New" w:hint="default"/>
      </w:rPr>
    </w:lvl>
    <w:lvl w:ilvl="5" w:tplc="08090005" w:tentative="1">
      <w:start w:val="1"/>
      <w:numFmt w:val="bullet"/>
      <w:lvlText w:val=""/>
      <w:lvlJc w:val="left"/>
      <w:pPr>
        <w:ind w:left="4932" w:hanging="360"/>
      </w:pPr>
      <w:rPr>
        <w:rFonts w:ascii="Wingdings" w:hAnsi="Wingdings" w:hint="default"/>
      </w:rPr>
    </w:lvl>
    <w:lvl w:ilvl="6" w:tplc="08090001" w:tentative="1">
      <w:start w:val="1"/>
      <w:numFmt w:val="bullet"/>
      <w:lvlText w:val=""/>
      <w:lvlJc w:val="left"/>
      <w:pPr>
        <w:ind w:left="5652" w:hanging="360"/>
      </w:pPr>
      <w:rPr>
        <w:rFonts w:ascii="Symbol" w:hAnsi="Symbol" w:hint="default"/>
      </w:rPr>
    </w:lvl>
    <w:lvl w:ilvl="7" w:tplc="08090003" w:tentative="1">
      <w:start w:val="1"/>
      <w:numFmt w:val="bullet"/>
      <w:lvlText w:val="o"/>
      <w:lvlJc w:val="left"/>
      <w:pPr>
        <w:ind w:left="6372" w:hanging="360"/>
      </w:pPr>
      <w:rPr>
        <w:rFonts w:ascii="Courier New" w:hAnsi="Courier New" w:cs="Courier New" w:hint="default"/>
      </w:rPr>
    </w:lvl>
    <w:lvl w:ilvl="8" w:tplc="08090005" w:tentative="1">
      <w:start w:val="1"/>
      <w:numFmt w:val="bullet"/>
      <w:lvlText w:val=""/>
      <w:lvlJc w:val="left"/>
      <w:pPr>
        <w:ind w:left="7092" w:hanging="360"/>
      </w:pPr>
      <w:rPr>
        <w:rFonts w:ascii="Wingdings" w:hAnsi="Wingdings" w:hint="default"/>
      </w:rPr>
    </w:lvl>
  </w:abstractNum>
  <w:abstractNum w:abstractNumId="16" w15:restartNumberingAfterBreak="0">
    <w:nsid w:val="2AD7290A"/>
    <w:multiLevelType w:val="hybridMultilevel"/>
    <w:tmpl w:val="321CE14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2C5A3C57"/>
    <w:multiLevelType w:val="hybridMultilevel"/>
    <w:tmpl w:val="1B9A53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2D833287"/>
    <w:multiLevelType w:val="hybridMultilevel"/>
    <w:tmpl w:val="64D4B962"/>
    <w:lvl w:ilvl="0" w:tplc="A956C04A">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2547779"/>
    <w:multiLevelType w:val="hybridMultilevel"/>
    <w:tmpl w:val="3B7C62C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331A344A"/>
    <w:multiLevelType w:val="multilevel"/>
    <w:tmpl w:val="0E88F726"/>
    <w:numStyleLink w:val="Headings"/>
  </w:abstractNum>
  <w:abstractNum w:abstractNumId="21" w15:restartNumberingAfterBreak="0">
    <w:nsid w:val="3386487B"/>
    <w:multiLevelType w:val="hybridMultilevel"/>
    <w:tmpl w:val="BF5E189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368B2012"/>
    <w:multiLevelType w:val="hybridMultilevel"/>
    <w:tmpl w:val="17C41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9B177E9"/>
    <w:multiLevelType w:val="hybridMultilevel"/>
    <w:tmpl w:val="D1AA1254"/>
    <w:lvl w:ilvl="0" w:tplc="08090001">
      <w:start w:val="1"/>
      <w:numFmt w:val="bullet"/>
      <w:lvlText w:val=""/>
      <w:lvlJc w:val="left"/>
      <w:pPr>
        <w:ind w:left="1080" w:hanging="360"/>
      </w:pPr>
      <w:rPr>
        <w:rFonts w:ascii="Symbol" w:hAnsi="Symbol" w:hint="default"/>
      </w:rPr>
    </w:lvl>
    <w:lvl w:ilvl="1" w:tplc="08090005">
      <w:start w:val="1"/>
      <w:numFmt w:val="bullet"/>
      <w:lvlText w:val=""/>
      <w:lvlJc w:val="left"/>
      <w:pPr>
        <w:ind w:left="1800" w:hanging="360"/>
      </w:pPr>
      <w:rPr>
        <w:rFonts w:ascii="Wingdings" w:hAnsi="Wingdings"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39BF2603"/>
    <w:multiLevelType w:val="hybridMultilevel"/>
    <w:tmpl w:val="D64805CA"/>
    <w:lvl w:ilvl="0" w:tplc="08090001">
      <w:start w:val="1"/>
      <w:numFmt w:val="bullet"/>
      <w:lvlText w:val=""/>
      <w:lvlJc w:val="left"/>
      <w:pPr>
        <w:ind w:left="1029" w:hanging="360"/>
      </w:pPr>
      <w:rPr>
        <w:rFonts w:ascii="Symbol" w:hAnsi="Symbol" w:hint="default"/>
      </w:rPr>
    </w:lvl>
    <w:lvl w:ilvl="1" w:tplc="08090003">
      <w:start w:val="1"/>
      <w:numFmt w:val="bullet"/>
      <w:lvlText w:val="o"/>
      <w:lvlJc w:val="left"/>
      <w:pPr>
        <w:ind w:left="1749" w:hanging="360"/>
      </w:pPr>
      <w:rPr>
        <w:rFonts w:ascii="Courier New" w:hAnsi="Courier New" w:cs="Courier New" w:hint="default"/>
      </w:rPr>
    </w:lvl>
    <w:lvl w:ilvl="2" w:tplc="08090005" w:tentative="1">
      <w:start w:val="1"/>
      <w:numFmt w:val="bullet"/>
      <w:lvlText w:val=""/>
      <w:lvlJc w:val="left"/>
      <w:pPr>
        <w:ind w:left="2469" w:hanging="360"/>
      </w:pPr>
      <w:rPr>
        <w:rFonts w:ascii="Wingdings" w:hAnsi="Wingdings" w:hint="default"/>
      </w:rPr>
    </w:lvl>
    <w:lvl w:ilvl="3" w:tplc="08090001" w:tentative="1">
      <w:start w:val="1"/>
      <w:numFmt w:val="bullet"/>
      <w:lvlText w:val=""/>
      <w:lvlJc w:val="left"/>
      <w:pPr>
        <w:ind w:left="3189" w:hanging="360"/>
      </w:pPr>
      <w:rPr>
        <w:rFonts w:ascii="Symbol" w:hAnsi="Symbol" w:hint="default"/>
      </w:rPr>
    </w:lvl>
    <w:lvl w:ilvl="4" w:tplc="08090003" w:tentative="1">
      <w:start w:val="1"/>
      <w:numFmt w:val="bullet"/>
      <w:lvlText w:val="o"/>
      <w:lvlJc w:val="left"/>
      <w:pPr>
        <w:ind w:left="3909" w:hanging="360"/>
      </w:pPr>
      <w:rPr>
        <w:rFonts w:ascii="Courier New" w:hAnsi="Courier New" w:cs="Courier New" w:hint="default"/>
      </w:rPr>
    </w:lvl>
    <w:lvl w:ilvl="5" w:tplc="08090005" w:tentative="1">
      <w:start w:val="1"/>
      <w:numFmt w:val="bullet"/>
      <w:lvlText w:val=""/>
      <w:lvlJc w:val="left"/>
      <w:pPr>
        <w:ind w:left="4629" w:hanging="360"/>
      </w:pPr>
      <w:rPr>
        <w:rFonts w:ascii="Wingdings" w:hAnsi="Wingdings" w:hint="default"/>
      </w:rPr>
    </w:lvl>
    <w:lvl w:ilvl="6" w:tplc="08090001" w:tentative="1">
      <w:start w:val="1"/>
      <w:numFmt w:val="bullet"/>
      <w:lvlText w:val=""/>
      <w:lvlJc w:val="left"/>
      <w:pPr>
        <w:ind w:left="5349" w:hanging="360"/>
      </w:pPr>
      <w:rPr>
        <w:rFonts w:ascii="Symbol" w:hAnsi="Symbol" w:hint="default"/>
      </w:rPr>
    </w:lvl>
    <w:lvl w:ilvl="7" w:tplc="08090003" w:tentative="1">
      <w:start w:val="1"/>
      <w:numFmt w:val="bullet"/>
      <w:lvlText w:val="o"/>
      <w:lvlJc w:val="left"/>
      <w:pPr>
        <w:ind w:left="6069" w:hanging="360"/>
      </w:pPr>
      <w:rPr>
        <w:rFonts w:ascii="Courier New" w:hAnsi="Courier New" w:cs="Courier New" w:hint="default"/>
      </w:rPr>
    </w:lvl>
    <w:lvl w:ilvl="8" w:tplc="08090005" w:tentative="1">
      <w:start w:val="1"/>
      <w:numFmt w:val="bullet"/>
      <w:lvlText w:val=""/>
      <w:lvlJc w:val="left"/>
      <w:pPr>
        <w:ind w:left="6789" w:hanging="360"/>
      </w:pPr>
      <w:rPr>
        <w:rFonts w:ascii="Wingdings" w:hAnsi="Wingdings" w:hint="default"/>
      </w:rPr>
    </w:lvl>
  </w:abstractNum>
  <w:abstractNum w:abstractNumId="25" w15:restartNumberingAfterBreak="0">
    <w:nsid w:val="3B6C4CE7"/>
    <w:multiLevelType w:val="hybridMultilevel"/>
    <w:tmpl w:val="AA8439B6"/>
    <w:lvl w:ilvl="0" w:tplc="53FC3F8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3ED524C5"/>
    <w:multiLevelType w:val="hybridMultilevel"/>
    <w:tmpl w:val="C74074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40B34DF3"/>
    <w:multiLevelType w:val="hybridMultilevel"/>
    <w:tmpl w:val="3DC4D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A1A0C3E"/>
    <w:multiLevelType w:val="hybridMultilevel"/>
    <w:tmpl w:val="A1CA42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4D5877FD"/>
    <w:multiLevelType w:val="hybridMultilevel"/>
    <w:tmpl w:val="31B2EF80"/>
    <w:lvl w:ilvl="0" w:tplc="B5109FB6">
      <w:start w:val="1"/>
      <w:numFmt w:val="bullet"/>
      <w:lvlText w:val=""/>
      <w:lvlJc w:val="left"/>
      <w:pPr>
        <w:ind w:left="786" w:hanging="360"/>
      </w:pPr>
      <w:rPr>
        <w:rFonts w:ascii="Symbol" w:hAnsi="Symbol" w:hint="default"/>
        <w:color w:val="auto"/>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0" w15:restartNumberingAfterBreak="0">
    <w:nsid w:val="50D65D6A"/>
    <w:multiLevelType w:val="hybridMultilevel"/>
    <w:tmpl w:val="E9A8679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1" w15:restartNumberingAfterBreak="0">
    <w:nsid w:val="517B28C2"/>
    <w:multiLevelType w:val="hybridMultilevel"/>
    <w:tmpl w:val="B4C43B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25D0221"/>
    <w:multiLevelType w:val="hybridMultilevel"/>
    <w:tmpl w:val="9880166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3" w15:restartNumberingAfterBreak="0">
    <w:nsid w:val="52BE0450"/>
    <w:multiLevelType w:val="hybridMultilevel"/>
    <w:tmpl w:val="1C2067C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4" w15:restartNumberingAfterBreak="0">
    <w:nsid w:val="52E60D2B"/>
    <w:multiLevelType w:val="hybridMultilevel"/>
    <w:tmpl w:val="B61E38CA"/>
    <w:lvl w:ilvl="0" w:tplc="08090001">
      <w:start w:val="1"/>
      <w:numFmt w:val="bullet"/>
      <w:lvlText w:val=""/>
      <w:lvlJc w:val="left"/>
      <w:pPr>
        <w:ind w:left="1647" w:hanging="360"/>
      </w:pPr>
      <w:rPr>
        <w:rFonts w:ascii="Symbol" w:hAnsi="Symbol" w:hint="default"/>
      </w:rPr>
    </w:lvl>
    <w:lvl w:ilvl="1" w:tplc="08090003" w:tentative="1">
      <w:start w:val="1"/>
      <w:numFmt w:val="bullet"/>
      <w:lvlText w:val="o"/>
      <w:lvlJc w:val="left"/>
      <w:pPr>
        <w:ind w:left="2367" w:hanging="360"/>
      </w:pPr>
      <w:rPr>
        <w:rFonts w:ascii="Courier New" w:hAnsi="Courier New" w:cs="Courier New" w:hint="default"/>
      </w:rPr>
    </w:lvl>
    <w:lvl w:ilvl="2" w:tplc="08090005" w:tentative="1">
      <w:start w:val="1"/>
      <w:numFmt w:val="bullet"/>
      <w:lvlText w:val=""/>
      <w:lvlJc w:val="left"/>
      <w:pPr>
        <w:ind w:left="3087" w:hanging="360"/>
      </w:pPr>
      <w:rPr>
        <w:rFonts w:ascii="Wingdings" w:hAnsi="Wingdings" w:hint="default"/>
      </w:rPr>
    </w:lvl>
    <w:lvl w:ilvl="3" w:tplc="08090001" w:tentative="1">
      <w:start w:val="1"/>
      <w:numFmt w:val="bullet"/>
      <w:lvlText w:val=""/>
      <w:lvlJc w:val="left"/>
      <w:pPr>
        <w:ind w:left="3807" w:hanging="360"/>
      </w:pPr>
      <w:rPr>
        <w:rFonts w:ascii="Symbol" w:hAnsi="Symbol" w:hint="default"/>
      </w:rPr>
    </w:lvl>
    <w:lvl w:ilvl="4" w:tplc="08090003" w:tentative="1">
      <w:start w:val="1"/>
      <w:numFmt w:val="bullet"/>
      <w:lvlText w:val="o"/>
      <w:lvlJc w:val="left"/>
      <w:pPr>
        <w:ind w:left="4527" w:hanging="360"/>
      </w:pPr>
      <w:rPr>
        <w:rFonts w:ascii="Courier New" w:hAnsi="Courier New" w:cs="Courier New" w:hint="default"/>
      </w:rPr>
    </w:lvl>
    <w:lvl w:ilvl="5" w:tplc="08090005" w:tentative="1">
      <w:start w:val="1"/>
      <w:numFmt w:val="bullet"/>
      <w:lvlText w:val=""/>
      <w:lvlJc w:val="left"/>
      <w:pPr>
        <w:ind w:left="5247" w:hanging="360"/>
      </w:pPr>
      <w:rPr>
        <w:rFonts w:ascii="Wingdings" w:hAnsi="Wingdings" w:hint="default"/>
      </w:rPr>
    </w:lvl>
    <w:lvl w:ilvl="6" w:tplc="08090001" w:tentative="1">
      <w:start w:val="1"/>
      <w:numFmt w:val="bullet"/>
      <w:lvlText w:val=""/>
      <w:lvlJc w:val="left"/>
      <w:pPr>
        <w:ind w:left="5967" w:hanging="360"/>
      </w:pPr>
      <w:rPr>
        <w:rFonts w:ascii="Symbol" w:hAnsi="Symbol" w:hint="default"/>
      </w:rPr>
    </w:lvl>
    <w:lvl w:ilvl="7" w:tplc="08090003" w:tentative="1">
      <w:start w:val="1"/>
      <w:numFmt w:val="bullet"/>
      <w:lvlText w:val="o"/>
      <w:lvlJc w:val="left"/>
      <w:pPr>
        <w:ind w:left="6687" w:hanging="360"/>
      </w:pPr>
      <w:rPr>
        <w:rFonts w:ascii="Courier New" w:hAnsi="Courier New" w:cs="Courier New" w:hint="default"/>
      </w:rPr>
    </w:lvl>
    <w:lvl w:ilvl="8" w:tplc="08090005" w:tentative="1">
      <w:start w:val="1"/>
      <w:numFmt w:val="bullet"/>
      <w:lvlText w:val=""/>
      <w:lvlJc w:val="left"/>
      <w:pPr>
        <w:ind w:left="7407" w:hanging="360"/>
      </w:pPr>
      <w:rPr>
        <w:rFonts w:ascii="Wingdings" w:hAnsi="Wingdings" w:hint="default"/>
      </w:rPr>
    </w:lvl>
  </w:abstractNum>
  <w:abstractNum w:abstractNumId="35" w15:restartNumberingAfterBreak="0">
    <w:nsid w:val="54517155"/>
    <w:multiLevelType w:val="hybridMultilevel"/>
    <w:tmpl w:val="2CE015B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555B4EEC"/>
    <w:multiLevelType w:val="hybridMultilevel"/>
    <w:tmpl w:val="F9D29E8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7" w15:restartNumberingAfterBreak="0">
    <w:nsid w:val="582B2FB8"/>
    <w:multiLevelType w:val="hybridMultilevel"/>
    <w:tmpl w:val="B3ECFC00"/>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87E234E"/>
    <w:multiLevelType w:val="hybridMultilevel"/>
    <w:tmpl w:val="1FC882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A5705BA"/>
    <w:multiLevelType w:val="hybridMultilevel"/>
    <w:tmpl w:val="AC6C2F6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0" w15:restartNumberingAfterBreak="0">
    <w:nsid w:val="5DA6024D"/>
    <w:multiLevelType w:val="hybridMultilevel"/>
    <w:tmpl w:val="DFC07D1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1" w15:restartNumberingAfterBreak="0">
    <w:nsid w:val="647B02D9"/>
    <w:multiLevelType w:val="hybridMultilevel"/>
    <w:tmpl w:val="C53E94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672A78AA"/>
    <w:multiLevelType w:val="hybridMultilevel"/>
    <w:tmpl w:val="D6341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7C82858"/>
    <w:multiLevelType w:val="hybridMultilevel"/>
    <w:tmpl w:val="EED88E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6D866F1D"/>
    <w:multiLevelType w:val="hybridMultilevel"/>
    <w:tmpl w:val="15E07856"/>
    <w:lvl w:ilvl="0" w:tplc="08090001">
      <w:start w:val="1"/>
      <w:numFmt w:val="bullet"/>
      <w:lvlText w:val=""/>
      <w:lvlJc w:val="left"/>
      <w:pPr>
        <w:ind w:left="720" w:hanging="360"/>
      </w:pPr>
      <w:rPr>
        <w:rFonts w:ascii="Symbol" w:hAnsi="Symbol" w:hint="default"/>
      </w:rPr>
    </w:lvl>
    <w:lvl w:ilvl="1" w:tplc="128E3062">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31E1B5E"/>
    <w:multiLevelType w:val="multilevel"/>
    <w:tmpl w:val="777C6A50"/>
    <w:lvl w:ilvl="0">
      <w:start w:val="1"/>
      <w:numFmt w:val="bullet"/>
      <w:lvlText w:val=""/>
      <w:lvlJc w:val="left"/>
      <w:pPr>
        <w:ind w:left="284" w:hanging="284"/>
      </w:pPr>
      <w:rPr>
        <w:rFonts w:ascii="Wingdings" w:hAnsi="Wingdings" w:hint="default"/>
      </w:rPr>
    </w:lvl>
    <w:lvl w:ilvl="1">
      <w:start w:val="1"/>
      <w:numFmt w:val="bullet"/>
      <w:lvlText w:val="o"/>
      <w:lvlJc w:val="left"/>
      <w:pPr>
        <w:ind w:left="568" w:hanging="284"/>
      </w:pPr>
      <w:rPr>
        <w:rFonts w:ascii="Courier New" w:hAnsi="Courier New"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6" w15:restartNumberingAfterBreak="0">
    <w:nsid w:val="742D23F5"/>
    <w:multiLevelType w:val="hybridMultilevel"/>
    <w:tmpl w:val="6E44A170"/>
    <w:lvl w:ilvl="0" w:tplc="E246555E">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7" w15:restartNumberingAfterBreak="0">
    <w:nsid w:val="74693E47"/>
    <w:multiLevelType w:val="hybridMultilevel"/>
    <w:tmpl w:val="EE20DE3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8" w15:restartNumberingAfterBreak="0">
    <w:nsid w:val="7670717C"/>
    <w:multiLevelType w:val="hybridMultilevel"/>
    <w:tmpl w:val="BF08204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9" w15:restartNumberingAfterBreak="0">
    <w:nsid w:val="77C76BAD"/>
    <w:multiLevelType w:val="hybridMultilevel"/>
    <w:tmpl w:val="2F729314"/>
    <w:lvl w:ilvl="0" w:tplc="08090001">
      <w:start w:val="1"/>
      <w:numFmt w:val="bullet"/>
      <w:lvlText w:val=""/>
      <w:lvlJc w:val="left"/>
      <w:pPr>
        <w:ind w:left="1080" w:hanging="360"/>
      </w:pPr>
      <w:rPr>
        <w:rFonts w:ascii="Symbol" w:hAnsi="Symbol" w:hint="default"/>
      </w:rPr>
    </w:lvl>
    <w:lvl w:ilvl="1" w:tplc="C27E0B08">
      <w:numFmt w:val="bullet"/>
      <w:lvlText w:val="•"/>
      <w:lvlJc w:val="left"/>
      <w:pPr>
        <w:ind w:left="1800" w:hanging="360"/>
      </w:pPr>
      <w:rPr>
        <w:rFonts w:ascii="Calibri" w:eastAsia="Calibri" w:hAnsi="Calibri"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0" w15:restartNumberingAfterBreak="0">
    <w:nsid w:val="7B605C0B"/>
    <w:multiLevelType w:val="hybridMultilevel"/>
    <w:tmpl w:val="A1F49D2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1" w15:restartNumberingAfterBreak="0">
    <w:nsid w:val="7B663F9F"/>
    <w:multiLevelType w:val="hybridMultilevel"/>
    <w:tmpl w:val="DD0A688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2" w15:restartNumberingAfterBreak="0">
    <w:nsid w:val="7D602E1F"/>
    <w:multiLevelType w:val="hybridMultilevel"/>
    <w:tmpl w:val="40AC618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3" w15:restartNumberingAfterBreak="0">
    <w:nsid w:val="7EE0299E"/>
    <w:multiLevelType w:val="hybridMultilevel"/>
    <w:tmpl w:val="90022F4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abstractNumId w:val="0"/>
  </w:num>
  <w:num w:numId="2">
    <w:abstractNumId w:val="18"/>
  </w:num>
  <w:num w:numId="3">
    <w:abstractNumId w:val="22"/>
  </w:num>
  <w:num w:numId="4">
    <w:abstractNumId w:val="41"/>
  </w:num>
  <w:num w:numId="5">
    <w:abstractNumId w:val="10"/>
  </w:num>
  <w:num w:numId="6">
    <w:abstractNumId w:val="31"/>
  </w:num>
  <w:num w:numId="7">
    <w:abstractNumId w:val="5"/>
  </w:num>
  <w:num w:numId="8">
    <w:abstractNumId w:val="15"/>
  </w:num>
  <w:num w:numId="9">
    <w:abstractNumId w:val="16"/>
  </w:num>
  <w:num w:numId="10">
    <w:abstractNumId w:val="11"/>
  </w:num>
  <w:num w:numId="11">
    <w:abstractNumId w:val="36"/>
  </w:num>
  <w:num w:numId="12">
    <w:abstractNumId w:val="32"/>
  </w:num>
  <w:num w:numId="13">
    <w:abstractNumId w:val="48"/>
  </w:num>
  <w:num w:numId="14">
    <w:abstractNumId w:val="2"/>
  </w:num>
  <w:num w:numId="15">
    <w:abstractNumId w:val="21"/>
  </w:num>
  <w:num w:numId="16">
    <w:abstractNumId w:val="51"/>
  </w:num>
  <w:num w:numId="17">
    <w:abstractNumId w:val="7"/>
  </w:num>
  <w:num w:numId="18">
    <w:abstractNumId w:val="33"/>
  </w:num>
  <w:num w:numId="19">
    <w:abstractNumId w:val="28"/>
  </w:num>
  <w:num w:numId="20">
    <w:abstractNumId w:val="19"/>
  </w:num>
  <w:num w:numId="21">
    <w:abstractNumId w:val="34"/>
  </w:num>
  <w:num w:numId="22">
    <w:abstractNumId w:val="39"/>
  </w:num>
  <w:num w:numId="23">
    <w:abstractNumId w:val="26"/>
  </w:num>
  <w:num w:numId="24">
    <w:abstractNumId w:val="17"/>
  </w:num>
  <w:num w:numId="25">
    <w:abstractNumId w:val="49"/>
  </w:num>
  <w:num w:numId="26">
    <w:abstractNumId w:val="24"/>
  </w:num>
  <w:num w:numId="27">
    <w:abstractNumId w:val="50"/>
  </w:num>
  <w:num w:numId="28">
    <w:abstractNumId w:val="27"/>
  </w:num>
  <w:num w:numId="29">
    <w:abstractNumId w:val="9"/>
  </w:num>
  <w:num w:numId="30">
    <w:abstractNumId w:val="43"/>
  </w:num>
  <w:num w:numId="31">
    <w:abstractNumId w:val="29"/>
  </w:num>
  <w:num w:numId="32">
    <w:abstractNumId w:val="23"/>
  </w:num>
  <w:num w:numId="33">
    <w:abstractNumId w:val="46"/>
  </w:num>
  <w:num w:numId="34">
    <w:abstractNumId w:val="20"/>
    <w:lvlOverride w:ilvl="1">
      <w:lvl w:ilvl="1">
        <w:start w:val="1"/>
        <w:numFmt w:val="decimal"/>
        <w:pStyle w:val="Heading2"/>
        <w:lvlText w:val="%1%2."/>
        <w:lvlJc w:val="left"/>
        <w:pPr>
          <w:ind w:left="567" w:hanging="567"/>
        </w:pPr>
        <w:rPr>
          <w:rFonts w:asciiTheme="minorHAnsi" w:hAnsiTheme="minorHAnsi" w:hint="default"/>
          <w:b/>
          <w:i w:val="0"/>
          <w:color w:val="7C2529"/>
          <w:sz w:val="28"/>
          <w:szCs w:val="24"/>
        </w:rPr>
      </w:lvl>
    </w:lvlOverride>
    <w:lvlOverride w:ilvl="0"/>
  </w:num>
  <w:num w:numId="35">
    <w:abstractNumId w:val="52"/>
  </w:num>
  <w:num w:numId="36">
    <w:abstractNumId w:val="53"/>
  </w:num>
  <w:num w:numId="37">
    <w:abstractNumId w:val="3"/>
  </w:num>
  <w:num w:numId="38">
    <w:abstractNumId w:val="1"/>
  </w:num>
  <w:num w:numId="39">
    <w:abstractNumId w:val="6"/>
  </w:num>
  <w:num w:numId="40">
    <w:abstractNumId w:val="45"/>
  </w:num>
  <w:num w:numId="41">
    <w:abstractNumId w:val="13"/>
  </w:num>
  <w:num w:numId="42">
    <w:abstractNumId w:val="40"/>
  </w:num>
  <w:num w:numId="43">
    <w:abstractNumId w:val="30"/>
  </w:num>
  <w:num w:numId="44">
    <w:abstractNumId w:val="4"/>
  </w:num>
  <w:num w:numId="45">
    <w:abstractNumId w:val="12"/>
  </w:num>
  <w:num w:numId="46">
    <w:abstractNumId w:val="25"/>
  </w:num>
  <w:num w:numId="47">
    <w:abstractNumId w:val="35"/>
  </w:num>
  <w:num w:numId="48">
    <w:abstractNumId w:val="38"/>
  </w:num>
  <w:num w:numId="49">
    <w:abstractNumId w:val="14"/>
  </w:num>
  <w:num w:numId="50">
    <w:abstractNumId w:val="37"/>
  </w:num>
  <w:num w:numId="51">
    <w:abstractNumId w:val="8"/>
  </w:num>
  <w:num w:numId="52">
    <w:abstractNumId w:val="42"/>
  </w:num>
  <w:num w:numId="53">
    <w:abstractNumId w:val="44"/>
  </w:num>
  <w:num w:numId="54">
    <w:abstractNumId w:val="4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67A"/>
    <w:rsid w:val="00002056"/>
    <w:rsid w:val="000028E7"/>
    <w:rsid w:val="00002A2B"/>
    <w:rsid w:val="00005184"/>
    <w:rsid w:val="00005AEB"/>
    <w:rsid w:val="00005CAC"/>
    <w:rsid w:val="0000790F"/>
    <w:rsid w:val="0001059B"/>
    <w:rsid w:val="00011E14"/>
    <w:rsid w:val="00013BD9"/>
    <w:rsid w:val="00016306"/>
    <w:rsid w:val="0001750D"/>
    <w:rsid w:val="00017E55"/>
    <w:rsid w:val="00023A8A"/>
    <w:rsid w:val="00024E96"/>
    <w:rsid w:val="000256E4"/>
    <w:rsid w:val="00031657"/>
    <w:rsid w:val="00031BF6"/>
    <w:rsid w:val="00032265"/>
    <w:rsid w:val="00034BC2"/>
    <w:rsid w:val="00036978"/>
    <w:rsid w:val="000371EA"/>
    <w:rsid w:val="000376BE"/>
    <w:rsid w:val="00040EE8"/>
    <w:rsid w:val="0004162E"/>
    <w:rsid w:val="00041971"/>
    <w:rsid w:val="00042AEC"/>
    <w:rsid w:val="000435B2"/>
    <w:rsid w:val="00043845"/>
    <w:rsid w:val="0004385B"/>
    <w:rsid w:val="00043E14"/>
    <w:rsid w:val="00043EDE"/>
    <w:rsid w:val="000456DD"/>
    <w:rsid w:val="00046483"/>
    <w:rsid w:val="000467FA"/>
    <w:rsid w:val="000469C4"/>
    <w:rsid w:val="00047357"/>
    <w:rsid w:val="000507C6"/>
    <w:rsid w:val="00050D6F"/>
    <w:rsid w:val="000515E3"/>
    <w:rsid w:val="000516BA"/>
    <w:rsid w:val="00053AE6"/>
    <w:rsid w:val="00054143"/>
    <w:rsid w:val="000548D7"/>
    <w:rsid w:val="00054C99"/>
    <w:rsid w:val="00054F59"/>
    <w:rsid w:val="0005584A"/>
    <w:rsid w:val="00055905"/>
    <w:rsid w:val="00055D38"/>
    <w:rsid w:val="00055E34"/>
    <w:rsid w:val="000568A6"/>
    <w:rsid w:val="00057256"/>
    <w:rsid w:val="00057263"/>
    <w:rsid w:val="000573A3"/>
    <w:rsid w:val="00057900"/>
    <w:rsid w:val="0005799A"/>
    <w:rsid w:val="00057E0D"/>
    <w:rsid w:val="00063031"/>
    <w:rsid w:val="00063362"/>
    <w:rsid w:val="000633C7"/>
    <w:rsid w:val="000640F8"/>
    <w:rsid w:val="00064E69"/>
    <w:rsid w:val="0006592C"/>
    <w:rsid w:val="00065F23"/>
    <w:rsid w:val="00065F86"/>
    <w:rsid w:val="00066D43"/>
    <w:rsid w:val="0006741E"/>
    <w:rsid w:val="00067B75"/>
    <w:rsid w:val="00071A51"/>
    <w:rsid w:val="000731B1"/>
    <w:rsid w:val="000744BB"/>
    <w:rsid w:val="00074EC6"/>
    <w:rsid w:val="000756DE"/>
    <w:rsid w:val="00077B37"/>
    <w:rsid w:val="0008143A"/>
    <w:rsid w:val="00081F84"/>
    <w:rsid w:val="0008259B"/>
    <w:rsid w:val="000845B3"/>
    <w:rsid w:val="00087431"/>
    <w:rsid w:val="0008764D"/>
    <w:rsid w:val="00090EAD"/>
    <w:rsid w:val="00091DBE"/>
    <w:rsid w:val="00092415"/>
    <w:rsid w:val="000939BF"/>
    <w:rsid w:val="00093BF8"/>
    <w:rsid w:val="000954AA"/>
    <w:rsid w:val="00096783"/>
    <w:rsid w:val="00096898"/>
    <w:rsid w:val="000976D0"/>
    <w:rsid w:val="000A18C6"/>
    <w:rsid w:val="000A2A87"/>
    <w:rsid w:val="000A3C5D"/>
    <w:rsid w:val="000A46FA"/>
    <w:rsid w:val="000A5E90"/>
    <w:rsid w:val="000A6AFA"/>
    <w:rsid w:val="000A760C"/>
    <w:rsid w:val="000B0AC0"/>
    <w:rsid w:val="000B0BE5"/>
    <w:rsid w:val="000B2125"/>
    <w:rsid w:val="000B2701"/>
    <w:rsid w:val="000B3575"/>
    <w:rsid w:val="000B6B55"/>
    <w:rsid w:val="000B70E7"/>
    <w:rsid w:val="000C2A4F"/>
    <w:rsid w:val="000C2D29"/>
    <w:rsid w:val="000C3B5C"/>
    <w:rsid w:val="000C3EF4"/>
    <w:rsid w:val="000C43F3"/>
    <w:rsid w:val="000C569E"/>
    <w:rsid w:val="000C63FF"/>
    <w:rsid w:val="000C740F"/>
    <w:rsid w:val="000C7BFD"/>
    <w:rsid w:val="000D04C6"/>
    <w:rsid w:val="000D26DB"/>
    <w:rsid w:val="000D3271"/>
    <w:rsid w:val="000D39CA"/>
    <w:rsid w:val="000D569A"/>
    <w:rsid w:val="000D66C8"/>
    <w:rsid w:val="000D78E9"/>
    <w:rsid w:val="000E0238"/>
    <w:rsid w:val="000E0ACE"/>
    <w:rsid w:val="000E461F"/>
    <w:rsid w:val="000E470D"/>
    <w:rsid w:val="000E4A65"/>
    <w:rsid w:val="000E4C65"/>
    <w:rsid w:val="000E5595"/>
    <w:rsid w:val="000E63B7"/>
    <w:rsid w:val="000E776D"/>
    <w:rsid w:val="000E7B3C"/>
    <w:rsid w:val="000F25A3"/>
    <w:rsid w:val="000F2FE1"/>
    <w:rsid w:val="000F388A"/>
    <w:rsid w:val="000F5C53"/>
    <w:rsid w:val="000F6074"/>
    <w:rsid w:val="000F78A9"/>
    <w:rsid w:val="0010128B"/>
    <w:rsid w:val="001013E4"/>
    <w:rsid w:val="00102D84"/>
    <w:rsid w:val="00104E26"/>
    <w:rsid w:val="00106A3C"/>
    <w:rsid w:val="00106DB8"/>
    <w:rsid w:val="0010766F"/>
    <w:rsid w:val="001101E7"/>
    <w:rsid w:val="00110A33"/>
    <w:rsid w:val="0011143F"/>
    <w:rsid w:val="001121DC"/>
    <w:rsid w:val="00112952"/>
    <w:rsid w:val="00112FA7"/>
    <w:rsid w:val="001158EC"/>
    <w:rsid w:val="00116473"/>
    <w:rsid w:val="0011717A"/>
    <w:rsid w:val="001216AC"/>
    <w:rsid w:val="001225B9"/>
    <w:rsid w:val="00123FB0"/>
    <w:rsid w:val="00125008"/>
    <w:rsid w:val="0012612E"/>
    <w:rsid w:val="001308D3"/>
    <w:rsid w:val="00131E68"/>
    <w:rsid w:val="00131F30"/>
    <w:rsid w:val="00132374"/>
    <w:rsid w:val="0013440F"/>
    <w:rsid w:val="00134648"/>
    <w:rsid w:val="0013466B"/>
    <w:rsid w:val="00135CAD"/>
    <w:rsid w:val="00136D7B"/>
    <w:rsid w:val="00136DAF"/>
    <w:rsid w:val="00136FE9"/>
    <w:rsid w:val="001372C4"/>
    <w:rsid w:val="001373ED"/>
    <w:rsid w:val="00141153"/>
    <w:rsid w:val="00141A8D"/>
    <w:rsid w:val="00141FC8"/>
    <w:rsid w:val="0015034B"/>
    <w:rsid w:val="0015064D"/>
    <w:rsid w:val="0015322A"/>
    <w:rsid w:val="00155C6A"/>
    <w:rsid w:val="00155E6A"/>
    <w:rsid w:val="00156150"/>
    <w:rsid w:val="0015622D"/>
    <w:rsid w:val="00161F2D"/>
    <w:rsid w:val="00163D15"/>
    <w:rsid w:val="00165DF7"/>
    <w:rsid w:val="0016661B"/>
    <w:rsid w:val="00166722"/>
    <w:rsid w:val="00167555"/>
    <w:rsid w:val="001708F4"/>
    <w:rsid w:val="0017106E"/>
    <w:rsid w:val="00171855"/>
    <w:rsid w:val="00172008"/>
    <w:rsid w:val="001724EE"/>
    <w:rsid w:val="0017297B"/>
    <w:rsid w:val="00175BDF"/>
    <w:rsid w:val="001765CE"/>
    <w:rsid w:val="001816AF"/>
    <w:rsid w:val="001828DA"/>
    <w:rsid w:val="00184451"/>
    <w:rsid w:val="0018494E"/>
    <w:rsid w:val="00184D4C"/>
    <w:rsid w:val="00186194"/>
    <w:rsid w:val="00187EB4"/>
    <w:rsid w:val="001920C7"/>
    <w:rsid w:val="0019260B"/>
    <w:rsid w:val="00192B72"/>
    <w:rsid w:val="00192DFF"/>
    <w:rsid w:val="00193272"/>
    <w:rsid w:val="0019421A"/>
    <w:rsid w:val="00194600"/>
    <w:rsid w:val="0019534F"/>
    <w:rsid w:val="00196E6D"/>
    <w:rsid w:val="001A2F6C"/>
    <w:rsid w:val="001A34B0"/>
    <w:rsid w:val="001A4073"/>
    <w:rsid w:val="001A407A"/>
    <w:rsid w:val="001A446F"/>
    <w:rsid w:val="001A59A7"/>
    <w:rsid w:val="001A65D6"/>
    <w:rsid w:val="001A68CF"/>
    <w:rsid w:val="001B0B50"/>
    <w:rsid w:val="001B3CA0"/>
    <w:rsid w:val="001B560E"/>
    <w:rsid w:val="001B5BA3"/>
    <w:rsid w:val="001C0930"/>
    <w:rsid w:val="001C120E"/>
    <w:rsid w:val="001C1E11"/>
    <w:rsid w:val="001C32BB"/>
    <w:rsid w:val="001C3478"/>
    <w:rsid w:val="001C4E42"/>
    <w:rsid w:val="001C62BA"/>
    <w:rsid w:val="001C7795"/>
    <w:rsid w:val="001D0274"/>
    <w:rsid w:val="001D41A9"/>
    <w:rsid w:val="001D69E5"/>
    <w:rsid w:val="001D7554"/>
    <w:rsid w:val="001D77C6"/>
    <w:rsid w:val="001D7D1C"/>
    <w:rsid w:val="001E1AD4"/>
    <w:rsid w:val="001E2E2A"/>
    <w:rsid w:val="001E35DD"/>
    <w:rsid w:val="001E36EB"/>
    <w:rsid w:val="001E64D1"/>
    <w:rsid w:val="001E6DDC"/>
    <w:rsid w:val="001E7997"/>
    <w:rsid w:val="001F002F"/>
    <w:rsid w:val="001F1348"/>
    <w:rsid w:val="001F1CAD"/>
    <w:rsid w:val="001F1F9D"/>
    <w:rsid w:val="001F366F"/>
    <w:rsid w:val="001F5422"/>
    <w:rsid w:val="001F6F8A"/>
    <w:rsid w:val="001F7848"/>
    <w:rsid w:val="00200063"/>
    <w:rsid w:val="002009E9"/>
    <w:rsid w:val="00201002"/>
    <w:rsid w:val="0020212E"/>
    <w:rsid w:val="00204DDF"/>
    <w:rsid w:val="00205317"/>
    <w:rsid w:val="00206370"/>
    <w:rsid w:val="00211750"/>
    <w:rsid w:val="00211EB8"/>
    <w:rsid w:val="00212759"/>
    <w:rsid w:val="00213FC8"/>
    <w:rsid w:val="00215B4B"/>
    <w:rsid w:val="00215DFB"/>
    <w:rsid w:val="002166DF"/>
    <w:rsid w:val="00216B03"/>
    <w:rsid w:val="002178C4"/>
    <w:rsid w:val="00220EC6"/>
    <w:rsid w:val="00223315"/>
    <w:rsid w:val="002242CF"/>
    <w:rsid w:val="00224755"/>
    <w:rsid w:val="00225367"/>
    <w:rsid w:val="00225A0D"/>
    <w:rsid w:val="00225A3D"/>
    <w:rsid w:val="00225DF8"/>
    <w:rsid w:val="002262AF"/>
    <w:rsid w:val="00227082"/>
    <w:rsid w:val="00230822"/>
    <w:rsid w:val="0023235A"/>
    <w:rsid w:val="002332AE"/>
    <w:rsid w:val="00235CAF"/>
    <w:rsid w:val="002367E2"/>
    <w:rsid w:val="00241EB9"/>
    <w:rsid w:val="00242345"/>
    <w:rsid w:val="0024343B"/>
    <w:rsid w:val="00243785"/>
    <w:rsid w:val="002450D4"/>
    <w:rsid w:val="002451B7"/>
    <w:rsid w:val="00245339"/>
    <w:rsid w:val="00245687"/>
    <w:rsid w:val="00246809"/>
    <w:rsid w:val="00247154"/>
    <w:rsid w:val="002511CD"/>
    <w:rsid w:val="00254E7C"/>
    <w:rsid w:val="00256408"/>
    <w:rsid w:val="00257A05"/>
    <w:rsid w:val="00257F4F"/>
    <w:rsid w:val="00261317"/>
    <w:rsid w:val="0026247C"/>
    <w:rsid w:val="00262F5F"/>
    <w:rsid w:val="00265EF6"/>
    <w:rsid w:val="0026600F"/>
    <w:rsid w:val="00266990"/>
    <w:rsid w:val="002673A4"/>
    <w:rsid w:val="00267A95"/>
    <w:rsid w:val="00267C84"/>
    <w:rsid w:val="00272911"/>
    <w:rsid w:val="00273535"/>
    <w:rsid w:val="0027438E"/>
    <w:rsid w:val="002771AE"/>
    <w:rsid w:val="002807AA"/>
    <w:rsid w:val="00280B51"/>
    <w:rsid w:val="00281D4C"/>
    <w:rsid w:val="002830D5"/>
    <w:rsid w:val="00283F8B"/>
    <w:rsid w:val="00284172"/>
    <w:rsid w:val="002853B3"/>
    <w:rsid w:val="002863CF"/>
    <w:rsid w:val="00291521"/>
    <w:rsid w:val="00294240"/>
    <w:rsid w:val="00295070"/>
    <w:rsid w:val="00295984"/>
    <w:rsid w:val="00296EFF"/>
    <w:rsid w:val="002A0163"/>
    <w:rsid w:val="002A1FB3"/>
    <w:rsid w:val="002A37F0"/>
    <w:rsid w:val="002A5CB1"/>
    <w:rsid w:val="002A6501"/>
    <w:rsid w:val="002A7080"/>
    <w:rsid w:val="002A7E36"/>
    <w:rsid w:val="002A7E95"/>
    <w:rsid w:val="002B17C8"/>
    <w:rsid w:val="002B3C96"/>
    <w:rsid w:val="002B3FEE"/>
    <w:rsid w:val="002B4031"/>
    <w:rsid w:val="002B462C"/>
    <w:rsid w:val="002B4945"/>
    <w:rsid w:val="002B5301"/>
    <w:rsid w:val="002C2B62"/>
    <w:rsid w:val="002C39EB"/>
    <w:rsid w:val="002C455B"/>
    <w:rsid w:val="002C4E7D"/>
    <w:rsid w:val="002C5391"/>
    <w:rsid w:val="002C5DAA"/>
    <w:rsid w:val="002D0ECE"/>
    <w:rsid w:val="002D29B6"/>
    <w:rsid w:val="002D343C"/>
    <w:rsid w:val="002D4828"/>
    <w:rsid w:val="002D4E8E"/>
    <w:rsid w:val="002D7095"/>
    <w:rsid w:val="002E017B"/>
    <w:rsid w:val="002E01BC"/>
    <w:rsid w:val="002E04C3"/>
    <w:rsid w:val="002E05F9"/>
    <w:rsid w:val="002E11FC"/>
    <w:rsid w:val="002E242F"/>
    <w:rsid w:val="002E28EC"/>
    <w:rsid w:val="002E34A0"/>
    <w:rsid w:val="002E34E0"/>
    <w:rsid w:val="002E4428"/>
    <w:rsid w:val="002E4AB2"/>
    <w:rsid w:val="002E5628"/>
    <w:rsid w:val="002E5652"/>
    <w:rsid w:val="002E5D5D"/>
    <w:rsid w:val="002E66B6"/>
    <w:rsid w:val="002F099B"/>
    <w:rsid w:val="002F103E"/>
    <w:rsid w:val="002F3D51"/>
    <w:rsid w:val="002F4E10"/>
    <w:rsid w:val="002F51FF"/>
    <w:rsid w:val="002F5CA3"/>
    <w:rsid w:val="002F7995"/>
    <w:rsid w:val="002F7DA1"/>
    <w:rsid w:val="00302065"/>
    <w:rsid w:val="003030A0"/>
    <w:rsid w:val="00304DFD"/>
    <w:rsid w:val="003051F8"/>
    <w:rsid w:val="003053BB"/>
    <w:rsid w:val="00305AD6"/>
    <w:rsid w:val="003068D3"/>
    <w:rsid w:val="00307107"/>
    <w:rsid w:val="003102DC"/>
    <w:rsid w:val="00312B3C"/>
    <w:rsid w:val="00313327"/>
    <w:rsid w:val="003137FF"/>
    <w:rsid w:val="00313BE2"/>
    <w:rsid w:val="003157D4"/>
    <w:rsid w:val="003161C3"/>
    <w:rsid w:val="00316ABE"/>
    <w:rsid w:val="00317085"/>
    <w:rsid w:val="0032159D"/>
    <w:rsid w:val="00322A78"/>
    <w:rsid w:val="00324482"/>
    <w:rsid w:val="003250DA"/>
    <w:rsid w:val="00326993"/>
    <w:rsid w:val="00327EFB"/>
    <w:rsid w:val="00330172"/>
    <w:rsid w:val="00330B07"/>
    <w:rsid w:val="00331056"/>
    <w:rsid w:val="00331362"/>
    <w:rsid w:val="003321CF"/>
    <w:rsid w:val="00334BC4"/>
    <w:rsid w:val="00335396"/>
    <w:rsid w:val="003356DB"/>
    <w:rsid w:val="00342164"/>
    <w:rsid w:val="003424AE"/>
    <w:rsid w:val="00343230"/>
    <w:rsid w:val="003435AD"/>
    <w:rsid w:val="00343F39"/>
    <w:rsid w:val="00344727"/>
    <w:rsid w:val="00344E25"/>
    <w:rsid w:val="00345DD0"/>
    <w:rsid w:val="00345F4C"/>
    <w:rsid w:val="003460D7"/>
    <w:rsid w:val="0034739A"/>
    <w:rsid w:val="00352AC8"/>
    <w:rsid w:val="00352FB5"/>
    <w:rsid w:val="00355BF7"/>
    <w:rsid w:val="00356750"/>
    <w:rsid w:val="00357808"/>
    <w:rsid w:val="00357E5A"/>
    <w:rsid w:val="00360E60"/>
    <w:rsid w:val="00361BAD"/>
    <w:rsid w:val="00362C11"/>
    <w:rsid w:val="0036302F"/>
    <w:rsid w:val="00366BBC"/>
    <w:rsid w:val="00370074"/>
    <w:rsid w:val="00370C13"/>
    <w:rsid w:val="00370E90"/>
    <w:rsid w:val="00372D56"/>
    <w:rsid w:val="00373138"/>
    <w:rsid w:val="003741BD"/>
    <w:rsid w:val="003761A6"/>
    <w:rsid w:val="003767C8"/>
    <w:rsid w:val="00377216"/>
    <w:rsid w:val="00381956"/>
    <w:rsid w:val="003822FA"/>
    <w:rsid w:val="00382717"/>
    <w:rsid w:val="00384642"/>
    <w:rsid w:val="003853E5"/>
    <w:rsid w:val="00385411"/>
    <w:rsid w:val="003855B2"/>
    <w:rsid w:val="00385850"/>
    <w:rsid w:val="00385A16"/>
    <w:rsid w:val="00385D22"/>
    <w:rsid w:val="00387380"/>
    <w:rsid w:val="003911C3"/>
    <w:rsid w:val="00391A9B"/>
    <w:rsid w:val="003927CA"/>
    <w:rsid w:val="00392BB2"/>
    <w:rsid w:val="00394FC3"/>
    <w:rsid w:val="003960D5"/>
    <w:rsid w:val="00396303"/>
    <w:rsid w:val="00396A79"/>
    <w:rsid w:val="00396D09"/>
    <w:rsid w:val="003A0F2A"/>
    <w:rsid w:val="003A13AF"/>
    <w:rsid w:val="003A140B"/>
    <w:rsid w:val="003A2042"/>
    <w:rsid w:val="003A2075"/>
    <w:rsid w:val="003A39DE"/>
    <w:rsid w:val="003A4E7C"/>
    <w:rsid w:val="003A56AD"/>
    <w:rsid w:val="003A5A0A"/>
    <w:rsid w:val="003B1A19"/>
    <w:rsid w:val="003B2161"/>
    <w:rsid w:val="003B3BCC"/>
    <w:rsid w:val="003B3C84"/>
    <w:rsid w:val="003B4522"/>
    <w:rsid w:val="003B4CC4"/>
    <w:rsid w:val="003B5119"/>
    <w:rsid w:val="003B5165"/>
    <w:rsid w:val="003B5C47"/>
    <w:rsid w:val="003B7083"/>
    <w:rsid w:val="003B7A38"/>
    <w:rsid w:val="003B7C70"/>
    <w:rsid w:val="003C0B05"/>
    <w:rsid w:val="003C0D0E"/>
    <w:rsid w:val="003C10BA"/>
    <w:rsid w:val="003C1606"/>
    <w:rsid w:val="003C2793"/>
    <w:rsid w:val="003C2A06"/>
    <w:rsid w:val="003C4D61"/>
    <w:rsid w:val="003C5D42"/>
    <w:rsid w:val="003C6FFE"/>
    <w:rsid w:val="003C7844"/>
    <w:rsid w:val="003D057F"/>
    <w:rsid w:val="003D169D"/>
    <w:rsid w:val="003D3F18"/>
    <w:rsid w:val="003D4974"/>
    <w:rsid w:val="003D582D"/>
    <w:rsid w:val="003D5E96"/>
    <w:rsid w:val="003D627B"/>
    <w:rsid w:val="003E088D"/>
    <w:rsid w:val="003E0E3E"/>
    <w:rsid w:val="003E0EEB"/>
    <w:rsid w:val="003E0F2B"/>
    <w:rsid w:val="003E1548"/>
    <w:rsid w:val="003E252C"/>
    <w:rsid w:val="003E3DDD"/>
    <w:rsid w:val="003E5404"/>
    <w:rsid w:val="003E5B88"/>
    <w:rsid w:val="003E610D"/>
    <w:rsid w:val="003E62E2"/>
    <w:rsid w:val="003E77D0"/>
    <w:rsid w:val="003E7B2C"/>
    <w:rsid w:val="003F1B05"/>
    <w:rsid w:val="003F1B3F"/>
    <w:rsid w:val="003F454A"/>
    <w:rsid w:val="003F48C9"/>
    <w:rsid w:val="003F4A5C"/>
    <w:rsid w:val="004002E5"/>
    <w:rsid w:val="0040099D"/>
    <w:rsid w:val="00404354"/>
    <w:rsid w:val="00404656"/>
    <w:rsid w:val="00404E78"/>
    <w:rsid w:val="004054FA"/>
    <w:rsid w:val="0040575C"/>
    <w:rsid w:val="00405AEB"/>
    <w:rsid w:val="00405FD1"/>
    <w:rsid w:val="0040658D"/>
    <w:rsid w:val="00410BED"/>
    <w:rsid w:val="00411149"/>
    <w:rsid w:val="00411D11"/>
    <w:rsid w:val="004123A7"/>
    <w:rsid w:val="00412B94"/>
    <w:rsid w:val="00413093"/>
    <w:rsid w:val="00413579"/>
    <w:rsid w:val="00414161"/>
    <w:rsid w:val="0041440D"/>
    <w:rsid w:val="00415792"/>
    <w:rsid w:val="004163E0"/>
    <w:rsid w:val="00417331"/>
    <w:rsid w:val="00417B0B"/>
    <w:rsid w:val="004211E5"/>
    <w:rsid w:val="00421FBE"/>
    <w:rsid w:val="0042544D"/>
    <w:rsid w:val="00425C27"/>
    <w:rsid w:val="0042697E"/>
    <w:rsid w:val="00426F05"/>
    <w:rsid w:val="004273DA"/>
    <w:rsid w:val="00430190"/>
    <w:rsid w:val="0043103E"/>
    <w:rsid w:val="004328E7"/>
    <w:rsid w:val="004337EE"/>
    <w:rsid w:val="0043539C"/>
    <w:rsid w:val="004359DA"/>
    <w:rsid w:val="004363DC"/>
    <w:rsid w:val="0043783B"/>
    <w:rsid w:val="004408C9"/>
    <w:rsid w:val="00440DD4"/>
    <w:rsid w:val="0044290F"/>
    <w:rsid w:val="0044296D"/>
    <w:rsid w:val="004463F1"/>
    <w:rsid w:val="00446D85"/>
    <w:rsid w:val="00447A89"/>
    <w:rsid w:val="00447CD1"/>
    <w:rsid w:val="00450982"/>
    <w:rsid w:val="00451379"/>
    <w:rsid w:val="0045323E"/>
    <w:rsid w:val="00455A7F"/>
    <w:rsid w:val="00455B7B"/>
    <w:rsid w:val="00457155"/>
    <w:rsid w:val="004615D0"/>
    <w:rsid w:val="004625B0"/>
    <w:rsid w:val="00462C79"/>
    <w:rsid w:val="00464B59"/>
    <w:rsid w:val="00465E5E"/>
    <w:rsid w:val="00466478"/>
    <w:rsid w:val="00466BD8"/>
    <w:rsid w:val="00466C57"/>
    <w:rsid w:val="00466EC6"/>
    <w:rsid w:val="004717C9"/>
    <w:rsid w:val="004728F4"/>
    <w:rsid w:val="004744BE"/>
    <w:rsid w:val="00475AB1"/>
    <w:rsid w:val="00476170"/>
    <w:rsid w:val="00476B0C"/>
    <w:rsid w:val="00476F35"/>
    <w:rsid w:val="00481906"/>
    <w:rsid w:val="00483D77"/>
    <w:rsid w:val="00483E25"/>
    <w:rsid w:val="00485B54"/>
    <w:rsid w:val="00485B7C"/>
    <w:rsid w:val="00486760"/>
    <w:rsid w:val="00486CBB"/>
    <w:rsid w:val="00492764"/>
    <w:rsid w:val="0049367A"/>
    <w:rsid w:val="004962BD"/>
    <w:rsid w:val="0049672D"/>
    <w:rsid w:val="004968C0"/>
    <w:rsid w:val="004A127C"/>
    <w:rsid w:val="004A1FBC"/>
    <w:rsid w:val="004A23C4"/>
    <w:rsid w:val="004A2CB2"/>
    <w:rsid w:val="004A2F2A"/>
    <w:rsid w:val="004A338D"/>
    <w:rsid w:val="004A34E2"/>
    <w:rsid w:val="004A36D3"/>
    <w:rsid w:val="004A3857"/>
    <w:rsid w:val="004A3D12"/>
    <w:rsid w:val="004A4135"/>
    <w:rsid w:val="004A5D17"/>
    <w:rsid w:val="004A6EA7"/>
    <w:rsid w:val="004A70E4"/>
    <w:rsid w:val="004B04A8"/>
    <w:rsid w:val="004B0A4F"/>
    <w:rsid w:val="004B2710"/>
    <w:rsid w:val="004B318A"/>
    <w:rsid w:val="004B3EFF"/>
    <w:rsid w:val="004B53AB"/>
    <w:rsid w:val="004B5C50"/>
    <w:rsid w:val="004B64E7"/>
    <w:rsid w:val="004B6F3D"/>
    <w:rsid w:val="004C0070"/>
    <w:rsid w:val="004C0638"/>
    <w:rsid w:val="004C1253"/>
    <w:rsid w:val="004C1920"/>
    <w:rsid w:val="004C32A0"/>
    <w:rsid w:val="004C3513"/>
    <w:rsid w:val="004C49F3"/>
    <w:rsid w:val="004C4A43"/>
    <w:rsid w:val="004C4D54"/>
    <w:rsid w:val="004C61A1"/>
    <w:rsid w:val="004D0A20"/>
    <w:rsid w:val="004D0D0C"/>
    <w:rsid w:val="004D0F52"/>
    <w:rsid w:val="004D0F99"/>
    <w:rsid w:val="004D34BE"/>
    <w:rsid w:val="004D3C66"/>
    <w:rsid w:val="004D460B"/>
    <w:rsid w:val="004D4727"/>
    <w:rsid w:val="004D4812"/>
    <w:rsid w:val="004D4DA7"/>
    <w:rsid w:val="004D5E81"/>
    <w:rsid w:val="004D61FF"/>
    <w:rsid w:val="004E07C6"/>
    <w:rsid w:val="004E1642"/>
    <w:rsid w:val="004E170C"/>
    <w:rsid w:val="004E427E"/>
    <w:rsid w:val="004E5831"/>
    <w:rsid w:val="004E6227"/>
    <w:rsid w:val="004F148B"/>
    <w:rsid w:val="004F3C6C"/>
    <w:rsid w:val="004F4898"/>
    <w:rsid w:val="004F6319"/>
    <w:rsid w:val="004F7B22"/>
    <w:rsid w:val="004F7C85"/>
    <w:rsid w:val="005000FD"/>
    <w:rsid w:val="00500A4D"/>
    <w:rsid w:val="005019D4"/>
    <w:rsid w:val="00501BA8"/>
    <w:rsid w:val="00502305"/>
    <w:rsid w:val="00502EF8"/>
    <w:rsid w:val="00503918"/>
    <w:rsid w:val="0050475E"/>
    <w:rsid w:val="005069ED"/>
    <w:rsid w:val="00506C4D"/>
    <w:rsid w:val="00507B22"/>
    <w:rsid w:val="00510EC8"/>
    <w:rsid w:val="00511B58"/>
    <w:rsid w:val="00512278"/>
    <w:rsid w:val="005129E1"/>
    <w:rsid w:val="00513093"/>
    <w:rsid w:val="00513FD6"/>
    <w:rsid w:val="0051537B"/>
    <w:rsid w:val="00515DA7"/>
    <w:rsid w:val="005162A8"/>
    <w:rsid w:val="0051642C"/>
    <w:rsid w:val="00516758"/>
    <w:rsid w:val="00516872"/>
    <w:rsid w:val="00517349"/>
    <w:rsid w:val="0051752D"/>
    <w:rsid w:val="005207A2"/>
    <w:rsid w:val="005208B2"/>
    <w:rsid w:val="005209FD"/>
    <w:rsid w:val="00522361"/>
    <w:rsid w:val="00522573"/>
    <w:rsid w:val="005227D6"/>
    <w:rsid w:val="00522AF5"/>
    <w:rsid w:val="00522E4C"/>
    <w:rsid w:val="00526628"/>
    <w:rsid w:val="0053114C"/>
    <w:rsid w:val="00531586"/>
    <w:rsid w:val="005319E8"/>
    <w:rsid w:val="0053216D"/>
    <w:rsid w:val="005322EF"/>
    <w:rsid w:val="00536306"/>
    <w:rsid w:val="00537B26"/>
    <w:rsid w:val="005413B1"/>
    <w:rsid w:val="00543161"/>
    <w:rsid w:val="0054482D"/>
    <w:rsid w:val="00544A33"/>
    <w:rsid w:val="005455F8"/>
    <w:rsid w:val="005466A5"/>
    <w:rsid w:val="005467E8"/>
    <w:rsid w:val="00547B8D"/>
    <w:rsid w:val="005509B3"/>
    <w:rsid w:val="005516F0"/>
    <w:rsid w:val="005517DC"/>
    <w:rsid w:val="00551BC1"/>
    <w:rsid w:val="00553135"/>
    <w:rsid w:val="005531A4"/>
    <w:rsid w:val="005556A3"/>
    <w:rsid w:val="0055685A"/>
    <w:rsid w:val="0055722D"/>
    <w:rsid w:val="0056002D"/>
    <w:rsid w:val="00560758"/>
    <w:rsid w:val="00561165"/>
    <w:rsid w:val="00561216"/>
    <w:rsid w:val="005638C1"/>
    <w:rsid w:val="00565190"/>
    <w:rsid w:val="00565E9D"/>
    <w:rsid w:val="0056676C"/>
    <w:rsid w:val="00566EF1"/>
    <w:rsid w:val="00570120"/>
    <w:rsid w:val="00571B01"/>
    <w:rsid w:val="005727E9"/>
    <w:rsid w:val="00572B21"/>
    <w:rsid w:val="00573420"/>
    <w:rsid w:val="00574166"/>
    <w:rsid w:val="0057446C"/>
    <w:rsid w:val="005748B4"/>
    <w:rsid w:val="00575BCF"/>
    <w:rsid w:val="00576840"/>
    <w:rsid w:val="00577811"/>
    <w:rsid w:val="00580941"/>
    <w:rsid w:val="00580EB3"/>
    <w:rsid w:val="0058209B"/>
    <w:rsid w:val="00582311"/>
    <w:rsid w:val="0058377D"/>
    <w:rsid w:val="005848A7"/>
    <w:rsid w:val="00584FD5"/>
    <w:rsid w:val="005853E7"/>
    <w:rsid w:val="00591311"/>
    <w:rsid w:val="00591A2B"/>
    <w:rsid w:val="00591E41"/>
    <w:rsid w:val="005935EC"/>
    <w:rsid w:val="00593DFC"/>
    <w:rsid w:val="00596BB1"/>
    <w:rsid w:val="005A1753"/>
    <w:rsid w:val="005A188F"/>
    <w:rsid w:val="005A1999"/>
    <w:rsid w:val="005A1D1A"/>
    <w:rsid w:val="005A2790"/>
    <w:rsid w:val="005A6459"/>
    <w:rsid w:val="005A65FB"/>
    <w:rsid w:val="005A7B78"/>
    <w:rsid w:val="005B33A7"/>
    <w:rsid w:val="005B3588"/>
    <w:rsid w:val="005B4672"/>
    <w:rsid w:val="005B4F5A"/>
    <w:rsid w:val="005B59AD"/>
    <w:rsid w:val="005B5ECE"/>
    <w:rsid w:val="005B69CA"/>
    <w:rsid w:val="005B788A"/>
    <w:rsid w:val="005C0FCF"/>
    <w:rsid w:val="005C171F"/>
    <w:rsid w:val="005C23B8"/>
    <w:rsid w:val="005C5B7D"/>
    <w:rsid w:val="005D0247"/>
    <w:rsid w:val="005D08F7"/>
    <w:rsid w:val="005D1050"/>
    <w:rsid w:val="005D1F5D"/>
    <w:rsid w:val="005D2C06"/>
    <w:rsid w:val="005D2D10"/>
    <w:rsid w:val="005D3035"/>
    <w:rsid w:val="005D313D"/>
    <w:rsid w:val="005D553C"/>
    <w:rsid w:val="005D7C69"/>
    <w:rsid w:val="005E00EF"/>
    <w:rsid w:val="005E0D1D"/>
    <w:rsid w:val="005E17C7"/>
    <w:rsid w:val="005E22A4"/>
    <w:rsid w:val="005E280A"/>
    <w:rsid w:val="005E43FB"/>
    <w:rsid w:val="005E4CB9"/>
    <w:rsid w:val="005E5528"/>
    <w:rsid w:val="005E57D0"/>
    <w:rsid w:val="005E5A9C"/>
    <w:rsid w:val="005E64A8"/>
    <w:rsid w:val="005E762A"/>
    <w:rsid w:val="005E7E17"/>
    <w:rsid w:val="005F08D6"/>
    <w:rsid w:val="005F1140"/>
    <w:rsid w:val="005F313A"/>
    <w:rsid w:val="005F3802"/>
    <w:rsid w:val="005F49FD"/>
    <w:rsid w:val="005F4C6C"/>
    <w:rsid w:val="005F5196"/>
    <w:rsid w:val="005F541B"/>
    <w:rsid w:val="005F5BFE"/>
    <w:rsid w:val="005F5E7C"/>
    <w:rsid w:val="005F7AAE"/>
    <w:rsid w:val="006008E5"/>
    <w:rsid w:val="00600FA5"/>
    <w:rsid w:val="0060203B"/>
    <w:rsid w:val="006023D3"/>
    <w:rsid w:val="0060282A"/>
    <w:rsid w:val="006059D2"/>
    <w:rsid w:val="00605DEA"/>
    <w:rsid w:val="006069B1"/>
    <w:rsid w:val="00606FA2"/>
    <w:rsid w:val="0060730E"/>
    <w:rsid w:val="00611365"/>
    <w:rsid w:val="00611B0D"/>
    <w:rsid w:val="006120A2"/>
    <w:rsid w:val="006125C4"/>
    <w:rsid w:val="00612C48"/>
    <w:rsid w:val="00614200"/>
    <w:rsid w:val="00614402"/>
    <w:rsid w:val="006147FD"/>
    <w:rsid w:val="00616684"/>
    <w:rsid w:val="00617801"/>
    <w:rsid w:val="00617C83"/>
    <w:rsid w:val="00620DBB"/>
    <w:rsid w:val="006233AE"/>
    <w:rsid w:val="006247DC"/>
    <w:rsid w:val="00627452"/>
    <w:rsid w:val="0063218F"/>
    <w:rsid w:val="0063288E"/>
    <w:rsid w:val="0063297D"/>
    <w:rsid w:val="00632C66"/>
    <w:rsid w:val="0063349B"/>
    <w:rsid w:val="0063374E"/>
    <w:rsid w:val="00633B42"/>
    <w:rsid w:val="00634692"/>
    <w:rsid w:val="00635131"/>
    <w:rsid w:val="00636147"/>
    <w:rsid w:val="00636792"/>
    <w:rsid w:val="00636850"/>
    <w:rsid w:val="00636E76"/>
    <w:rsid w:val="006401C1"/>
    <w:rsid w:val="006405A7"/>
    <w:rsid w:val="00641DC5"/>
    <w:rsid w:val="0064225F"/>
    <w:rsid w:val="0064280B"/>
    <w:rsid w:val="00643A92"/>
    <w:rsid w:val="00643C39"/>
    <w:rsid w:val="00643E4E"/>
    <w:rsid w:val="00644CEF"/>
    <w:rsid w:val="00645966"/>
    <w:rsid w:val="00646039"/>
    <w:rsid w:val="0065124D"/>
    <w:rsid w:val="00653AAA"/>
    <w:rsid w:val="00656130"/>
    <w:rsid w:val="00657120"/>
    <w:rsid w:val="0065730D"/>
    <w:rsid w:val="00657B10"/>
    <w:rsid w:val="006613AE"/>
    <w:rsid w:val="006641CB"/>
    <w:rsid w:val="00665B25"/>
    <w:rsid w:val="0066614D"/>
    <w:rsid w:val="006662B7"/>
    <w:rsid w:val="00666AD1"/>
    <w:rsid w:val="00667DA0"/>
    <w:rsid w:val="00670015"/>
    <w:rsid w:val="0067051B"/>
    <w:rsid w:val="006709FF"/>
    <w:rsid w:val="00670F0F"/>
    <w:rsid w:val="006712ED"/>
    <w:rsid w:val="00671D8D"/>
    <w:rsid w:val="00674726"/>
    <w:rsid w:val="006750ED"/>
    <w:rsid w:val="0067559B"/>
    <w:rsid w:val="00675A5E"/>
    <w:rsid w:val="00675BDE"/>
    <w:rsid w:val="006760B6"/>
    <w:rsid w:val="00676450"/>
    <w:rsid w:val="0067683A"/>
    <w:rsid w:val="00677938"/>
    <w:rsid w:val="00680819"/>
    <w:rsid w:val="00683ABA"/>
    <w:rsid w:val="00683CF0"/>
    <w:rsid w:val="00683D08"/>
    <w:rsid w:val="006841BE"/>
    <w:rsid w:val="00684D77"/>
    <w:rsid w:val="00685821"/>
    <w:rsid w:val="00687378"/>
    <w:rsid w:val="00687E57"/>
    <w:rsid w:val="00691B43"/>
    <w:rsid w:val="0069362D"/>
    <w:rsid w:val="006937CB"/>
    <w:rsid w:val="00694D32"/>
    <w:rsid w:val="00696067"/>
    <w:rsid w:val="0069656E"/>
    <w:rsid w:val="00697077"/>
    <w:rsid w:val="00697F18"/>
    <w:rsid w:val="00697FDA"/>
    <w:rsid w:val="006A07AF"/>
    <w:rsid w:val="006A1AAC"/>
    <w:rsid w:val="006A382C"/>
    <w:rsid w:val="006A45A3"/>
    <w:rsid w:val="006A7192"/>
    <w:rsid w:val="006A772F"/>
    <w:rsid w:val="006A7933"/>
    <w:rsid w:val="006B06F3"/>
    <w:rsid w:val="006B0DFC"/>
    <w:rsid w:val="006B1945"/>
    <w:rsid w:val="006B246E"/>
    <w:rsid w:val="006B4DAE"/>
    <w:rsid w:val="006B6C64"/>
    <w:rsid w:val="006B7CA0"/>
    <w:rsid w:val="006C5CB1"/>
    <w:rsid w:val="006C5CDE"/>
    <w:rsid w:val="006C6516"/>
    <w:rsid w:val="006C7BE9"/>
    <w:rsid w:val="006D07DF"/>
    <w:rsid w:val="006D10D0"/>
    <w:rsid w:val="006D1DBD"/>
    <w:rsid w:val="006D3BAB"/>
    <w:rsid w:val="006D3CED"/>
    <w:rsid w:val="006D4BD3"/>
    <w:rsid w:val="006D6776"/>
    <w:rsid w:val="006D6DC2"/>
    <w:rsid w:val="006D77CC"/>
    <w:rsid w:val="006D780A"/>
    <w:rsid w:val="006E0CD7"/>
    <w:rsid w:val="006E29B9"/>
    <w:rsid w:val="006E6A3A"/>
    <w:rsid w:val="006E767E"/>
    <w:rsid w:val="006E77E9"/>
    <w:rsid w:val="006F2546"/>
    <w:rsid w:val="006F2603"/>
    <w:rsid w:val="006F2E01"/>
    <w:rsid w:val="006F49D0"/>
    <w:rsid w:val="006F6D85"/>
    <w:rsid w:val="006F71BA"/>
    <w:rsid w:val="006F7FBA"/>
    <w:rsid w:val="00701689"/>
    <w:rsid w:val="00701E37"/>
    <w:rsid w:val="00702385"/>
    <w:rsid w:val="0070274C"/>
    <w:rsid w:val="00703A5D"/>
    <w:rsid w:val="00704042"/>
    <w:rsid w:val="00704102"/>
    <w:rsid w:val="0070425E"/>
    <w:rsid w:val="007067EF"/>
    <w:rsid w:val="00707B15"/>
    <w:rsid w:val="00707EA0"/>
    <w:rsid w:val="00711A24"/>
    <w:rsid w:val="00711B45"/>
    <w:rsid w:val="007124D4"/>
    <w:rsid w:val="007129D9"/>
    <w:rsid w:val="00713B0B"/>
    <w:rsid w:val="00714844"/>
    <w:rsid w:val="0071544B"/>
    <w:rsid w:val="00715CE5"/>
    <w:rsid w:val="00715DA4"/>
    <w:rsid w:val="00716D57"/>
    <w:rsid w:val="00716D95"/>
    <w:rsid w:val="007201EC"/>
    <w:rsid w:val="007203ED"/>
    <w:rsid w:val="00720820"/>
    <w:rsid w:val="00720A46"/>
    <w:rsid w:val="00720F8A"/>
    <w:rsid w:val="007215BE"/>
    <w:rsid w:val="00722974"/>
    <w:rsid w:val="0072303B"/>
    <w:rsid w:val="007235E2"/>
    <w:rsid w:val="00724877"/>
    <w:rsid w:val="00725745"/>
    <w:rsid w:val="007266E4"/>
    <w:rsid w:val="00726C2E"/>
    <w:rsid w:val="0072759B"/>
    <w:rsid w:val="00727BB9"/>
    <w:rsid w:val="00730114"/>
    <w:rsid w:val="00731A81"/>
    <w:rsid w:val="00732F08"/>
    <w:rsid w:val="0073539E"/>
    <w:rsid w:val="00735C92"/>
    <w:rsid w:val="00736356"/>
    <w:rsid w:val="00736391"/>
    <w:rsid w:val="0074123A"/>
    <w:rsid w:val="007426A7"/>
    <w:rsid w:val="00743B37"/>
    <w:rsid w:val="007443B4"/>
    <w:rsid w:val="00744EFC"/>
    <w:rsid w:val="007455E9"/>
    <w:rsid w:val="00746894"/>
    <w:rsid w:val="00751B6A"/>
    <w:rsid w:val="00751CEF"/>
    <w:rsid w:val="00751D2B"/>
    <w:rsid w:val="00752823"/>
    <w:rsid w:val="00753F67"/>
    <w:rsid w:val="00754063"/>
    <w:rsid w:val="00754EF2"/>
    <w:rsid w:val="00756744"/>
    <w:rsid w:val="007579A4"/>
    <w:rsid w:val="00757CE1"/>
    <w:rsid w:val="00761597"/>
    <w:rsid w:val="0076194C"/>
    <w:rsid w:val="00761966"/>
    <w:rsid w:val="00761D42"/>
    <w:rsid w:val="0076375D"/>
    <w:rsid w:val="007650BE"/>
    <w:rsid w:val="0076669B"/>
    <w:rsid w:val="0077007C"/>
    <w:rsid w:val="00770222"/>
    <w:rsid w:val="0077388B"/>
    <w:rsid w:val="00774A69"/>
    <w:rsid w:val="0077657D"/>
    <w:rsid w:val="00780FAE"/>
    <w:rsid w:val="007810C0"/>
    <w:rsid w:val="00781326"/>
    <w:rsid w:val="00782FCF"/>
    <w:rsid w:val="007853B9"/>
    <w:rsid w:val="00785532"/>
    <w:rsid w:val="00785F7F"/>
    <w:rsid w:val="007905FC"/>
    <w:rsid w:val="00790677"/>
    <w:rsid w:val="00790EB8"/>
    <w:rsid w:val="00791D09"/>
    <w:rsid w:val="007930E7"/>
    <w:rsid w:val="007936D7"/>
    <w:rsid w:val="007944C8"/>
    <w:rsid w:val="00794B2B"/>
    <w:rsid w:val="00795715"/>
    <w:rsid w:val="00795877"/>
    <w:rsid w:val="00795D8A"/>
    <w:rsid w:val="00795E67"/>
    <w:rsid w:val="0079613E"/>
    <w:rsid w:val="007A2024"/>
    <w:rsid w:val="007A2FED"/>
    <w:rsid w:val="007A3324"/>
    <w:rsid w:val="007A3368"/>
    <w:rsid w:val="007A359C"/>
    <w:rsid w:val="007A3B7B"/>
    <w:rsid w:val="007A3F3F"/>
    <w:rsid w:val="007A3F47"/>
    <w:rsid w:val="007A3FED"/>
    <w:rsid w:val="007A54E8"/>
    <w:rsid w:val="007A55B6"/>
    <w:rsid w:val="007A6599"/>
    <w:rsid w:val="007A6A1B"/>
    <w:rsid w:val="007A7C5A"/>
    <w:rsid w:val="007B1075"/>
    <w:rsid w:val="007B5FDE"/>
    <w:rsid w:val="007C150F"/>
    <w:rsid w:val="007C46F5"/>
    <w:rsid w:val="007C4A01"/>
    <w:rsid w:val="007C4B10"/>
    <w:rsid w:val="007C4D4E"/>
    <w:rsid w:val="007C682D"/>
    <w:rsid w:val="007C709B"/>
    <w:rsid w:val="007D028C"/>
    <w:rsid w:val="007D18E1"/>
    <w:rsid w:val="007D1BA7"/>
    <w:rsid w:val="007D1CAE"/>
    <w:rsid w:val="007D27FB"/>
    <w:rsid w:val="007D2901"/>
    <w:rsid w:val="007D34D5"/>
    <w:rsid w:val="007D4003"/>
    <w:rsid w:val="007D567A"/>
    <w:rsid w:val="007D5E4B"/>
    <w:rsid w:val="007D6C68"/>
    <w:rsid w:val="007D6E4B"/>
    <w:rsid w:val="007E0EDF"/>
    <w:rsid w:val="007E0F13"/>
    <w:rsid w:val="007E1B01"/>
    <w:rsid w:val="007E2582"/>
    <w:rsid w:val="007E36BB"/>
    <w:rsid w:val="007E4733"/>
    <w:rsid w:val="007E4F61"/>
    <w:rsid w:val="007E6290"/>
    <w:rsid w:val="007E6FE7"/>
    <w:rsid w:val="007F201E"/>
    <w:rsid w:val="007F2C08"/>
    <w:rsid w:val="007F51AC"/>
    <w:rsid w:val="007F6E05"/>
    <w:rsid w:val="007F775A"/>
    <w:rsid w:val="007F7C97"/>
    <w:rsid w:val="0080198A"/>
    <w:rsid w:val="008019C1"/>
    <w:rsid w:val="00804403"/>
    <w:rsid w:val="00805233"/>
    <w:rsid w:val="008063C0"/>
    <w:rsid w:val="00807ED7"/>
    <w:rsid w:val="0081190C"/>
    <w:rsid w:val="0081498F"/>
    <w:rsid w:val="00814CB5"/>
    <w:rsid w:val="008175E7"/>
    <w:rsid w:val="00817814"/>
    <w:rsid w:val="00817EAE"/>
    <w:rsid w:val="0082009B"/>
    <w:rsid w:val="008220E2"/>
    <w:rsid w:val="008226F7"/>
    <w:rsid w:val="00822F29"/>
    <w:rsid w:val="008244F9"/>
    <w:rsid w:val="008247DE"/>
    <w:rsid w:val="00824E5D"/>
    <w:rsid w:val="008269DD"/>
    <w:rsid w:val="00826A09"/>
    <w:rsid w:val="00826E88"/>
    <w:rsid w:val="00831844"/>
    <w:rsid w:val="0083338D"/>
    <w:rsid w:val="00833B4E"/>
    <w:rsid w:val="00834992"/>
    <w:rsid w:val="00835E4C"/>
    <w:rsid w:val="0084038D"/>
    <w:rsid w:val="00840B6E"/>
    <w:rsid w:val="00840C26"/>
    <w:rsid w:val="00840E0F"/>
    <w:rsid w:val="008413AD"/>
    <w:rsid w:val="008416B0"/>
    <w:rsid w:val="00843268"/>
    <w:rsid w:val="00843D4D"/>
    <w:rsid w:val="00843E46"/>
    <w:rsid w:val="00843E4C"/>
    <w:rsid w:val="008466EF"/>
    <w:rsid w:val="00846BDD"/>
    <w:rsid w:val="008474A8"/>
    <w:rsid w:val="00847540"/>
    <w:rsid w:val="0085005F"/>
    <w:rsid w:val="00850360"/>
    <w:rsid w:val="008508F2"/>
    <w:rsid w:val="0085160C"/>
    <w:rsid w:val="00852915"/>
    <w:rsid w:val="00853678"/>
    <w:rsid w:val="008539D4"/>
    <w:rsid w:val="00853C17"/>
    <w:rsid w:val="008562B0"/>
    <w:rsid w:val="00857697"/>
    <w:rsid w:val="0086107D"/>
    <w:rsid w:val="00861B24"/>
    <w:rsid w:val="00861E86"/>
    <w:rsid w:val="0086275A"/>
    <w:rsid w:val="00862EC7"/>
    <w:rsid w:val="00863C14"/>
    <w:rsid w:val="00864BBF"/>
    <w:rsid w:val="0086557A"/>
    <w:rsid w:val="00865CB4"/>
    <w:rsid w:val="00867350"/>
    <w:rsid w:val="008677CC"/>
    <w:rsid w:val="00867AF2"/>
    <w:rsid w:val="00871FAB"/>
    <w:rsid w:val="008720E4"/>
    <w:rsid w:val="00873FA2"/>
    <w:rsid w:val="008743AD"/>
    <w:rsid w:val="0087530E"/>
    <w:rsid w:val="0087659E"/>
    <w:rsid w:val="00876FA1"/>
    <w:rsid w:val="00877449"/>
    <w:rsid w:val="008807BD"/>
    <w:rsid w:val="00880E87"/>
    <w:rsid w:val="008810DC"/>
    <w:rsid w:val="00881399"/>
    <w:rsid w:val="00882551"/>
    <w:rsid w:val="00886AF0"/>
    <w:rsid w:val="00887094"/>
    <w:rsid w:val="00887890"/>
    <w:rsid w:val="00887E35"/>
    <w:rsid w:val="008900BB"/>
    <w:rsid w:val="00890463"/>
    <w:rsid w:val="00891C59"/>
    <w:rsid w:val="00892264"/>
    <w:rsid w:val="008922D4"/>
    <w:rsid w:val="008924CF"/>
    <w:rsid w:val="00892E44"/>
    <w:rsid w:val="00893C86"/>
    <w:rsid w:val="00894909"/>
    <w:rsid w:val="008952D4"/>
    <w:rsid w:val="008952F5"/>
    <w:rsid w:val="00896586"/>
    <w:rsid w:val="008966DD"/>
    <w:rsid w:val="008A0963"/>
    <w:rsid w:val="008A17C3"/>
    <w:rsid w:val="008A1D23"/>
    <w:rsid w:val="008A1E7A"/>
    <w:rsid w:val="008A37B7"/>
    <w:rsid w:val="008A42B1"/>
    <w:rsid w:val="008A690C"/>
    <w:rsid w:val="008A74FC"/>
    <w:rsid w:val="008A7E4E"/>
    <w:rsid w:val="008B0E06"/>
    <w:rsid w:val="008B2870"/>
    <w:rsid w:val="008B2907"/>
    <w:rsid w:val="008B6BE1"/>
    <w:rsid w:val="008C16DF"/>
    <w:rsid w:val="008C1B2A"/>
    <w:rsid w:val="008C1B98"/>
    <w:rsid w:val="008C2AB1"/>
    <w:rsid w:val="008C333E"/>
    <w:rsid w:val="008C4D72"/>
    <w:rsid w:val="008C4F2C"/>
    <w:rsid w:val="008C532C"/>
    <w:rsid w:val="008C534F"/>
    <w:rsid w:val="008C65F4"/>
    <w:rsid w:val="008C6732"/>
    <w:rsid w:val="008C7DE3"/>
    <w:rsid w:val="008C7E15"/>
    <w:rsid w:val="008D1910"/>
    <w:rsid w:val="008D2862"/>
    <w:rsid w:val="008D3205"/>
    <w:rsid w:val="008D4276"/>
    <w:rsid w:val="008D4CCF"/>
    <w:rsid w:val="008D4F09"/>
    <w:rsid w:val="008D4FDF"/>
    <w:rsid w:val="008D50E5"/>
    <w:rsid w:val="008D60AC"/>
    <w:rsid w:val="008D7E26"/>
    <w:rsid w:val="008E0518"/>
    <w:rsid w:val="008E053B"/>
    <w:rsid w:val="008E0570"/>
    <w:rsid w:val="008E05F3"/>
    <w:rsid w:val="008E06A7"/>
    <w:rsid w:val="008E1C7F"/>
    <w:rsid w:val="008E2223"/>
    <w:rsid w:val="008E29FD"/>
    <w:rsid w:val="008E2E43"/>
    <w:rsid w:val="008E3052"/>
    <w:rsid w:val="008E329A"/>
    <w:rsid w:val="008E395F"/>
    <w:rsid w:val="008E401A"/>
    <w:rsid w:val="008E40B5"/>
    <w:rsid w:val="008E4369"/>
    <w:rsid w:val="008E559D"/>
    <w:rsid w:val="008E5EC0"/>
    <w:rsid w:val="008E67A3"/>
    <w:rsid w:val="008E78B6"/>
    <w:rsid w:val="008E7BC1"/>
    <w:rsid w:val="008F1096"/>
    <w:rsid w:val="008F1CC0"/>
    <w:rsid w:val="008F22F6"/>
    <w:rsid w:val="008F30B3"/>
    <w:rsid w:val="008F4E8D"/>
    <w:rsid w:val="008F6EB3"/>
    <w:rsid w:val="008F7163"/>
    <w:rsid w:val="009022C3"/>
    <w:rsid w:val="009032D1"/>
    <w:rsid w:val="0090516C"/>
    <w:rsid w:val="00905FD6"/>
    <w:rsid w:val="00907FE0"/>
    <w:rsid w:val="009104EE"/>
    <w:rsid w:val="009106C8"/>
    <w:rsid w:val="00911774"/>
    <w:rsid w:val="00915069"/>
    <w:rsid w:val="00915961"/>
    <w:rsid w:val="00915B8B"/>
    <w:rsid w:val="00915C78"/>
    <w:rsid w:val="00921074"/>
    <w:rsid w:val="00921DC2"/>
    <w:rsid w:val="00922AAC"/>
    <w:rsid w:val="00923F94"/>
    <w:rsid w:val="00927062"/>
    <w:rsid w:val="009278B4"/>
    <w:rsid w:val="00927BEB"/>
    <w:rsid w:val="009315BB"/>
    <w:rsid w:val="00932852"/>
    <w:rsid w:val="00932C94"/>
    <w:rsid w:val="009336B6"/>
    <w:rsid w:val="00934513"/>
    <w:rsid w:val="00935419"/>
    <w:rsid w:val="00935AC1"/>
    <w:rsid w:val="00936142"/>
    <w:rsid w:val="009367B3"/>
    <w:rsid w:val="00937893"/>
    <w:rsid w:val="009407A5"/>
    <w:rsid w:val="009408DD"/>
    <w:rsid w:val="00942D50"/>
    <w:rsid w:val="00943273"/>
    <w:rsid w:val="009432A9"/>
    <w:rsid w:val="009435CB"/>
    <w:rsid w:val="009437A9"/>
    <w:rsid w:val="00944061"/>
    <w:rsid w:val="0094458F"/>
    <w:rsid w:val="00944B7C"/>
    <w:rsid w:val="00944F3F"/>
    <w:rsid w:val="009456C2"/>
    <w:rsid w:val="009467EE"/>
    <w:rsid w:val="00950406"/>
    <w:rsid w:val="00952CEF"/>
    <w:rsid w:val="00952D0B"/>
    <w:rsid w:val="009577BE"/>
    <w:rsid w:val="00957F36"/>
    <w:rsid w:val="00960349"/>
    <w:rsid w:val="00960D43"/>
    <w:rsid w:val="00962D8A"/>
    <w:rsid w:val="00962F8F"/>
    <w:rsid w:val="00965BD5"/>
    <w:rsid w:val="00965F8B"/>
    <w:rsid w:val="009664F4"/>
    <w:rsid w:val="009675F6"/>
    <w:rsid w:val="00967E45"/>
    <w:rsid w:val="00967E6C"/>
    <w:rsid w:val="00971A26"/>
    <w:rsid w:val="00973B45"/>
    <w:rsid w:val="00974153"/>
    <w:rsid w:val="00980830"/>
    <w:rsid w:val="00980D71"/>
    <w:rsid w:val="00981010"/>
    <w:rsid w:val="00981018"/>
    <w:rsid w:val="0098119B"/>
    <w:rsid w:val="00981CD6"/>
    <w:rsid w:val="009826B4"/>
    <w:rsid w:val="00983752"/>
    <w:rsid w:val="00983D36"/>
    <w:rsid w:val="009845C9"/>
    <w:rsid w:val="0098535A"/>
    <w:rsid w:val="009876F9"/>
    <w:rsid w:val="00991A6A"/>
    <w:rsid w:val="00991AD8"/>
    <w:rsid w:val="00992BDE"/>
    <w:rsid w:val="0099369D"/>
    <w:rsid w:val="00996DF0"/>
    <w:rsid w:val="009A0ADF"/>
    <w:rsid w:val="009A0EF7"/>
    <w:rsid w:val="009A1418"/>
    <w:rsid w:val="009A2097"/>
    <w:rsid w:val="009A29A0"/>
    <w:rsid w:val="009A30AC"/>
    <w:rsid w:val="009A3D6B"/>
    <w:rsid w:val="009A4EEC"/>
    <w:rsid w:val="009A598A"/>
    <w:rsid w:val="009A7FD0"/>
    <w:rsid w:val="009B06F7"/>
    <w:rsid w:val="009B12F8"/>
    <w:rsid w:val="009B45E9"/>
    <w:rsid w:val="009B462A"/>
    <w:rsid w:val="009B4FAA"/>
    <w:rsid w:val="009B6CD8"/>
    <w:rsid w:val="009C146C"/>
    <w:rsid w:val="009C430C"/>
    <w:rsid w:val="009C4D91"/>
    <w:rsid w:val="009C520C"/>
    <w:rsid w:val="009C6907"/>
    <w:rsid w:val="009C7BE4"/>
    <w:rsid w:val="009D24FB"/>
    <w:rsid w:val="009D4C8F"/>
    <w:rsid w:val="009D5894"/>
    <w:rsid w:val="009D5F12"/>
    <w:rsid w:val="009D7874"/>
    <w:rsid w:val="009E0287"/>
    <w:rsid w:val="009E2950"/>
    <w:rsid w:val="009E3E95"/>
    <w:rsid w:val="009E5DB4"/>
    <w:rsid w:val="009E5DDB"/>
    <w:rsid w:val="009E6086"/>
    <w:rsid w:val="009E670A"/>
    <w:rsid w:val="009E6884"/>
    <w:rsid w:val="009E6EE8"/>
    <w:rsid w:val="009E7ABB"/>
    <w:rsid w:val="009F0CCE"/>
    <w:rsid w:val="009F1D03"/>
    <w:rsid w:val="009F26F7"/>
    <w:rsid w:val="009F4E9D"/>
    <w:rsid w:val="00A0404C"/>
    <w:rsid w:val="00A07F77"/>
    <w:rsid w:val="00A10BF2"/>
    <w:rsid w:val="00A1195E"/>
    <w:rsid w:val="00A11EE0"/>
    <w:rsid w:val="00A1284A"/>
    <w:rsid w:val="00A12CFE"/>
    <w:rsid w:val="00A12E41"/>
    <w:rsid w:val="00A13726"/>
    <w:rsid w:val="00A14152"/>
    <w:rsid w:val="00A162C8"/>
    <w:rsid w:val="00A163C3"/>
    <w:rsid w:val="00A167C6"/>
    <w:rsid w:val="00A20F10"/>
    <w:rsid w:val="00A21ED2"/>
    <w:rsid w:val="00A224B4"/>
    <w:rsid w:val="00A22C4E"/>
    <w:rsid w:val="00A23518"/>
    <w:rsid w:val="00A2430D"/>
    <w:rsid w:val="00A25690"/>
    <w:rsid w:val="00A31F1B"/>
    <w:rsid w:val="00A33E11"/>
    <w:rsid w:val="00A3407F"/>
    <w:rsid w:val="00A349DB"/>
    <w:rsid w:val="00A36A57"/>
    <w:rsid w:val="00A37583"/>
    <w:rsid w:val="00A375E7"/>
    <w:rsid w:val="00A37819"/>
    <w:rsid w:val="00A37D2F"/>
    <w:rsid w:val="00A37DF1"/>
    <w:rsid w:val="00A41FD1"/>
    <w:rsid w:val="00A431D8"/>
    <w:rsid w:val="00A44453"/>
    <w:rsid w:val="00A46BEE"/>
    <w:rsid w:val="00A46D2A"/>
    <w:rsid w:val="00A50724"/>
    <w:rsid w:val="00A51EB2"/>
    <w:rsid w:val="00A5380C"/>
    <w:rsid w:val="00A5384E"/>
    <w:rsid w:val="00A546D4"/>
    <w:rsid w:val="00A570C5"/>
    <w:rsid w:val="00A5739A"/>
    <w:rsid w:val="00A605A1"/>
    <w:rsid w:val="00A6117E"/>
    <w:rsid w:val="00A622FD"/>
    <w:rsid w:val="00A64549"/>
    <w:rsid w:val="00A64DBA"/>
    <w:rsid w:val="00A66011"/>
    <w:rsid w:val="00A67BCB"/>
    <w:rsid w:val="00A7024D"/>
    <w:rsid w:val="00A707CF"/>
    <w:rsid w:val="00A71766"/>
    <w:rsid w:val="00A73156"/>
    <w:rsid w:val="00A7364F"/>
    <w:rsid w:val="00A73FDC"/>
    <w:rsid w:val="00A7478C"/>
    <w:rsid w:val="00A75F72"/>
    <w:rsid w:val="00A76985"/>
    <w:rsid w:val="00A773BA"/>
    <w:rsid w:val="00A77811"/>
    <w:rsid w:val="00A77E41"/>
    <w:rsid w:val="00A8173A"/>
    <w:rsid w:val="00A83861"/>
    <w:rsid w:val="00A85817"/>
    <w:rsid w:val="00A86D7B"/>
    <w:rsid w:val="00A9165C"/>
    <w:rsid w:val="00A928F8"/>
    <w:rsid w:val="00A93805"/>
    <w:rsid w:val="00A947D8"/>
    <w:rsid w:val="00A96567"/>
    <w:rsid w:val="00A96BAC"/>
    <w:rsid w:val="00A975D1"/>
    <w:rsid w:val="00A97EAD"/>
    <w:rsid w:val="00AA023E"/>
    <w:rsid w:val="00AA3CA7"/>
    <w:rsid w:val="00AA4426"/>
    <w:rsid w:val="00AA4BFD"/>
    <w:rsid w:val="00AA5E45"/>
    <w:rsid w:val="00AA5E78"/>
    <w:rsid w:val="00AB0394"/>
    <w:rsid w:val="00AB0840"/>
    <w:rsid w:val="00AB096D"/>
    <w:rsid w:val="00AB096F"/>
    <w:rsid w:val="00AB2E2A"/>
    <w:rsid w:val="00AB3338"/>
    <w:rsid w:val="00AB3888"/>
    <w:rsid w:val="00AB4ABF"/>
    <w:rsid w:val="00AB562F"/>
    <w:rsid w:val="00AB5D0D"/>
    <w:rsid w:val="00AB799D"/>
    <w:rsid w:val="00AC161A"/>
    <w:rsid w:val="00AC6327"/>
    <w:rsid w:val="00AC65D6"/>
    <w:rsid w:val="00AC6803"/>
    <w:rsid w:val="00AC6FAC"/>
    <w:rsid w:val="00AD1A0F"/>
    <w:rsid w:val="00AD2592"/>
    <w:rsid w:val="00AD2B13"/>
    <w:rsid w:val="00AD2CCD"/>
    <w:rsid w:val="00AD327F"/>
    <w:rsid w:val="00AD377B"/>
    <w:rsid w:val="00AD42A5"/>
    <w:rsid w:val="00AD4599"/>
    <w:rsid w:val="00AD4E7B"/>
    <w:rsid w:val="00AD7025"/>
    <w:rsid w:val="00AD756A"/>
    <w:rsid w:val="00AD7A7D"/>
    <w:rsid w:val="00AE0671"/>
    <w:rsid w:val="00AE5415"/>
    <w:rsid w:val="00AE5F16"/>
    <w:rsid w:val="00AE730A"/>
    <w:rsid w:val="00AE75EC"/>
    <w:rsid w:val="00AF07D2"/>
    <w:rsid w:val="00AF12FA"/>
    <w:rsid w:val="00AF1C08"/>
    <w:rsid w:val="00AF24BF"/>
    <w:rsid w:val="00AF260C"/>
    <w:rsid w:val="00AF28A3"/>
    <w:rsid w:val="00AF2D3D"/>
    <w:rsid w:val="00AF319F"/>
    <w:rsid w:val="00AF327A"/>
    <w:rsid w:val="00AF392A"/>
    <w:rsid w:val="00AF3B3C"/>
    <w:rsid w:val="00AF5C2C"/>
    <w:rsid w:val="00AF6AF4"/>
    <w:rsid w:val="00AF7089"/>
    <w:rsid w:val="00AF7D6E"/>
    <w:rsid w:val="00B00BB9"/>
    <w:rsid w:val="00B00DF6"/>
    <w:rsid w:val="00B01DA4"/>
    <w:rsid w:val="00B01EAF"/>
    <w:rsid w:val="00B021D7"/>
    <w:rsid w:val="00B03E37"/>
    <w:rsid w:val="00B03EE4"/>
    <w:rsid w:val="00B072A5"/>
    <w:rsid w:val="00B14220"/>
    <w:rsid w:val="00B16BB6"/>
    <w:rsid w:val="00B17790"/>
    <w:rsid w:val="00B2093F"/>
    <w:rsid w:val="00B235CB"/>
    <w:rsid w:val="00B2513E"/>
    <w:rsid w:val="00B251FE"/>
    <w:rsid w:val="00B26366"/>
    <w:rsid w:val="00B2664C"/>
    <w:rsid w:val="00B27097"/>
    <w:rsid w:val="00B30A67"/>
    <w:rsid w:val="00B313F8"/>
    <w:rsid w:val="00B3256B"/>
    <w:rsid w:val="00B34762"/>
    <w:rsid w:val="00B34D6D"/>
    <w:rsid w:val="00B402A5"/>
    <w:rsid w:val="00B409B1"/>
    <w:rsid w:val="00B411F6"/>
    <w:rsid w:val="00B41A26"/>
    <w:rsid w:val="00B46AA6"/>
    <w:rsid w:val="00B46F81"/>
    <w:rsid w:val="00B471C4"/>
    <w:rsid w:val="00B47899"/>
    <w:rsid w:val="00B51F48"/>
    <w:rsid w:val="00B53503"/>
    <w:rsid w:val="00B56ECE"/>
    <w:rsid w:val="00B576B4"/>
    <w:rsid w:val="00B5771E"/>
    <w:rsid w:val="00B60B7D"/>
    <w:rsid w:val="00B61A7D"/>
    <w:rsid w:val="00B6401A"/>
    <w:rsid w:val="00B6418D"/>
    <w:rsid w:val="00B650C6"/>
    <w:rsid w:val="00B65E8E"/>
    <w:rsid w:val="00B663BD"/>
    <w:rsid w:val="00B66601"/>
    <w:rsid w:val="00B66988"/>
    <w:rsid w:val="00B70028"/>
    <w:rsid w:val="00B705D3"/>
    <w:rsid w:val="00B710CA"/>
    <w:rsid w:val="00B73817"/>
    <w:rsid w:val="00B76548"/>
    <w:rsid w:val="00B76768"/>
    <w:rsid w:val="00B76AF0"/>
    <w:rsid w:val="00B80634"/>
    <w:rsid w:val="00B8157B"/>
    <w:rsid w:val="00B856A5"/>
    <w:rsid w:val="00B86824"/>
    <w:rsid w:val="00B87B18"/>
    <w:rsid w:val="00B906C2"/>
    <w:rsid w:val="00B91235"/>
    <w:rsid w:val="00B92DFC"/>
    <w:rsid w:val="00B94B9A"/>
    <w:rsid w:val="00B94F03"/>
    <w:rsid w:val="00B9517F"/>
    <w:rsid w:val="00B9526E"/>
    <w:rsid w:val="00B9606B"/>
    <w:rsid w:val="00BA01B7"/>
    <w:rsid w:val="00BA0647"/>
    <w:rsid w:val="00BA2108"/>
    <w:rsid w:val="00BA28B2"/>
    <w:rsid w:val="00BA3802"/>
    <w:rsid w:val="00BA5B20"/>
    <w:rsid w:val="00BA61EB"/>
    <w:rsid w:val="00BA6689"/>
    <w:rsid w:val="00BA6758"/>
    <w:rsid w:val="00BA6B7B"/>
    <w:rsid w:val="00BA7BC9"/>
    <w:rsid w:val="00BB04AE"/>
    <w:rsid w:val="00BB15F5"/>
    <w:rsid w:val="00BB21CB"/>
    <w:rsid w:val="00BB242E"/>
    <w:rsid w:val="00BB263B"/>
    <w:rsid w:val="00BB4061"/>
    <w:rsid w:val="00BB4A2D"/>
    <w:rsid w:val="00BB505F"/>
    <w:rsid w:val="00BB61FD"/>
    <w:rsid w:val="00BC0051"/>
    <w:rsid w:val="00BC0671"/>
    <w:rsid w:val="00BC1586"/>
    <w:rsid w:val="00BC1838"/>
    <w:rsid w:val="00BC46D8"/>
    <w:rsid w:val="00BC5372"/>
    <w:rsid w:val="00BC5927"/>
    <w:rsid w:val="00BC59CA"/>
    <w:rsid w:val="00BD023E"/>
    <w:rsid w:val="00BD07D3"/>
    <w:rsid w:val="00BD1878"/>
    <w:rsid w:val="00BD1B97"/>
    <w:rsid w:val="00BD1C69"/>
    <w:rsid w:val="00BD300B"/>
    <w:rsid w:val="00BD53D2"/>
    <w:rsid w:val="00BD5591"/>
    <w:rsid w:val="00BD6033"/>
    <w:rsid w:val="00BD6433"/>
    <w:rsid w:val="00BD7D8B"/>
    <w:rsid w:val="00BE1067"/>
    <w:rsid w:val="00BE3A12"/>
    <w:rsid w:val="00BE3A16"/>
    <w:rsid w:val="00BE4264"/>
    <w:rsid w:val="00BE4E16"/>
    <w:rsid w:val="00BE61F9"/>
    <w:rsid w:val="00BF00E5"/>
    <w:rsid w:val="00BF0A87"/>
    <w:rsid w:val="00BF199A"/>
    <w:rsid w:val="00BF1B09"/>
    <w:rsid w:val="00BF2C14"/>
    <w:rsid w:val="00BF48F9"/>
    <w:rsid w:val="00BF5181"/>
    <w:rsid w:val="00BF544B"/>
    <w:rsid w:val="00BF5A95"/>
    <w:rsid w:val="00C020AC"/>
    <w:rsid w:val="00C03383"/>
    <w:rsid w:val="00C03B25"/>
    <w:rsid w:val="00C0656D"/>
    <w:rsid w:val="00C10664"/>
    <w:rsid w:val="00C11999"/>
    <w:rsid w:val="00C1357C"/>
    <w:rsid w:val="00C14C13"/>
    <w:rsid w:val="00C16CF4"/>
    <w:rsid w:val="00C206BE"/>
    <w:rsid w:val="00C20D76"/>
    <w:rsid w:val="00C21BB3"/>
    <w:rsid w:val="00C22E7D"/>
    <w:rsid w:val="00C23474"/>
    <w:rsid w:val="00C23DBC"/>
    <w:rsid w:val="00C2587B"/>
    <w:rsid w:val="00C26342"/>
    <w:rsid w:val="00C26DB0"/>
    <w:rsid w:val="00C27874"/>
    <w:rsid w:val="00C329CB"/>
    <w:rsid w:val="00C3314B"/>
    <w:rsid w:val="00C335A6"/>
    <w:rsid w:val="00C34236"/>
    <w:rsid w:val="00C35ED6"/>
    <w:rsid w:val="00C4076D"/>
    <w:rsid w:val="00C40FA7"/>
    <w:rsid w:val="00C41478"/>
    <w:rsid w:val="00C43060"/>
    <w:rsid w:val="00C43483"/>
    <w:rsid w:val="00C43B45"/>
    <w:rsid w:val="00C43CEE"/>
    <w:rsid w:val="00C4484B"/>
    <w:rsid w:val="00C46E4C"/>
    <w:rsid w:val="00C522A3"/>
    <w:rsid w:val="00C53FCF"/>
    <w:rsid w:val="00C55A86"/>
    <w:rsid w:val="00C55D0F"/>
    <w:rsid w:val="00C56858"/>
    <w:rsid w:val="00C56A4D"/>
    <w:rsid w:val="00C56A78"/>
    <w:rsid w:val="00C56AEC"/>
    <w:rsid w:val="00C57494"/>
    <w:rsid w:val="00C61200"/>
    <w:rsid w:val="00C623CB"/>
    <w:rsid w:val="00C64D80"/>
    <w:rsid w:val="00C64FAE"/>
    <w:rsid w:val="00C65632"/>
    <w:rsid w:val="00C666BA"/>
    <w:rsid w:val="00C6732F"/>
    <w:rsid w:val="00C67579"/>
    <w:rsid w:val="00C71485"/>
    <w:rsid w:val="00C7189B"/>
    <w:rsid w:val="00C74C9A"/>
    <w:rsid w:val="00C77871"/>
    <w:rsid w:val="00C77F13"/>
    <w:rsid w:val="00C809C8"/>
    <w:rsid w:val="00C80F25"/>
    <w:rsid w:val="00C83358"/>
    <w:rsid w:val="00C841F6"/>
    <w:rsid w:val="00C8475E"/>
    <w:rsid w:val="00C8680C"/>
    <w:rsid w:val="00C87127"/>
    <w:rsid w:val="00C8742F"/>
    <w:rsid w:val="00C90382"/>
    <w:rsid w:val="00C91DEA"/>
    <w:rsid w:val="00C91F42"/>
    <w:rsid w:val="00C92D01"/>
    <w:rsid w:val="00C9395A"/>
    <w:rsid w:val="00C944E5"/>
    <w:rsid w:val="00C947FA"/>
    <w:rsid w:val="00C96047"/>
    <w:rsid w:val="00C961BE"/>
    <w:rsid w:val="00C9664A"/>
    <w:rsid w:val="00C96A42"/>
    <w:rsid w:val="00C97924"/>
    <w:rsid w:val="00CA1C85"/>
    <w:rsid w:val="00CA2F60"/>
    <w:rsid w:val="00CA37ED"/>
    <w:rsid w:val="00CA3E5D"/>
    <w:rsid w:val="00CA5B72"/>
    <w:rsid w:val="00CA6B05"/>
    <w:rsid w:val="00CA7D66"/>
    <w:rsid w:val="00CB0F50"/>
    <w:rsid w:val="00CB1107"/>
    <w:rsid w:val="00CB314C"/>
    <w:rsid w:val="00CB3242"/>
    <w:rsid w:val="00CB3438"/>
    <w:rsid w:val="00CB4B03"/>
    <w:rsid w:val="00CB6181"/>
    <w:rsid w:val="00CB6411"/>
    <w:rsid w:val="00CB6C88"/>
    <w:rsid w:val="00CB7B82"/>
    <w:rsid w:val="00CC01E8"/>
    <w:rsid w:val="00CC036C"/>
    <w:rsid w:val="00CC0440"/>
    <w:rsid w:val="00CC259F"/>
    <w:rsid w:val="00CC2E5F"/>
    <w:rsid w:val="00CC2EB8"/>
    <w:rsid w:val="00CC3E77"/>
    <w:rsid w:val="00CC4606"/>
    <w:rsid w:val="00CC5D53"/>
    <w:rsid w:val="00CC7BB5"/>
    <w:rsid w:val="00CD09AF"/>
    <w:rsid w:val="00CD1A29"/>
    <w:rsid w:val="00CD2478"/>
    <w:rsid w:val="00CD28B5"/>
    <w:rsid w:val="00CD32BE"/>
    <w:rsid w:val="00CD4DE5"/>
    <w:rsid w:val="00CD582C"/>
    <w:rsid w:val="00CE0149"/>
    <w:rsid w:val="00CE1562"/>
    <w:rsid w:val="00CE2473"/>
    <w:rsid w:val="00CE2E0F"/>
    <w:rsid w:val="00CE3347"/>
    <w:rsid w:val="00CE35C4"/>
    <w:rsid w:val="00CE399A"/>
    <w:rsid w:val="00CE6027"/>
    <w:rsid w:val="00CE6EDD"/>
    <w:rsid w:val="00CF0FD2"/>
    <w:rsid w:val="00CF1FDC"/>
    <w:rsid w:val="00CF22FE"/>
    <w:rsid w:val="00CF51AA"/>
    <w:rsid w:val="00CF573D"/>
    <w:rsid w:val="00CF62A4"/>
    <w:rsid w:val="00CF6936"/>
    <w:rsid w:val="00CF7DA8"/>
    <w:rsid w:val="00D01812"/>
    <w:rsid w:val="00D01945"/>
    <w:rsid w:val="00D022BC"/>
    <w:rsid w:val="00D0562C"/>
    <w:rsid w:val="00D065B9"/>
    <w:rsid w:val="00D10147"/>
    <w:rsid w:val="00D102C2"/>
    <w:rsid w:val="00D10AC6"/>
    <w:rsid w:val="00D116F9"/>
    <w:rsid w:val="00D11949"/>
    <w:rsid w:val="00D12531"/>
    <w:rsid w:val="00D148CA"/>
    <w:rsid w:val="00D15B8B"/>
    <w:rsid w:val="00D171FB"/>
    <w:rsid w:val="00D201D9"/>
    <w:rsid w:val="00D209F9"/>
    <w:rsid w:val="00D21D87"/>
    <w:rsid w:val="00D23C59"/>
    <w:rsid w:val="00D24385"/>
    <w:rsid w:val="00D24A77"/>
    <w:rsid w:val="00D265F4"/>
    <w:rsid w:val="00D313AB"/>
    <w:rsid w:val="00D318C4"/>
    <w:rsid w:val="00D32A4F"/>
    <w:rsid w:val="00D341A3"/>
    <w:rsid w:val="00D343AB"/>
    <w:rsid w:val="00D3450B"/>
    <w:rsid w:val="00D36377"/>
    <w:rsid w:val="00D41EAD"/>
    <w:rsid w:val="00D4360A"/>
    <w:rsid w:val="00D43D21"/>
    <w:rsid w:val="00D4557B"/>
    <w:rsid w:val="00D46E55"/>
    <w:rsid w:val="00D5153C"/>
    <w:rsid w:val="00D541CF"/>
    <w:rsid w:val="00D57111"/>
    <w:rsid w:val="00D57282"/>
    <w:rsid w:val="00D60100"/>
    <w:rsid w:val="00D61000"/>
    <w:rsid w:val="00D62AF1"/>
    <w:rsid w:val="00D636AE"/>
    <w:rsid w:val="00D6440E"/>
    <w:rsid w:val="00D64E20"/>
    <w:rsid w:val="00D70688"/>
    <w:rsid w:val="00D707DB"/>
    <w:rsid w:val="00D70A35"/>
    <w:rsid w:val="00D710CE"/>
    <w:rsid w:val="00D719B2"/>
    <w:rsid w:val="00D720E0"/>
    <w:rsid w:val="00D73CBA"/>
    <w:rsid w:val="00D76F3D"/>
    <w:rsid w:val="00D76FF3"/>
    <w:rsid w:val="00D80373"/>
    <w:rsid w:val="00D81A78"/>
    <w:rsid w:val="00D833BB"/>
    <w:rsid w:val="00D8345E"/>
    <w:rsid w:val="00D83B44"/>
    <w:rsid w:val="00D842B1"/>
    <w:rsid w:val="00D846C8"/>
    <w:rsid w:val="00D865F2"/>
    <w:rsid w:val="00D868EC"/>
    <w:rsid w:val="00D87DEE"/>
    <w:rsid w:val="00D91E11"/>
    <w:rsid w:val="00D92768"/>
    <w:rsid w:val="00D92A03"/>
    <w:rsid w:val="00D92C7A"/>
    <w:rsid w:val="00D9344B"/>
    <w:rsid w:val="00D93690"/>
    <w:rsid w:val="00D941C3"/>
    <w:rsid w:val="00D958E3"/>
    <w:rsid w:val="00D95AFD"/>
    <w:rsid w:val="00D960AE"/>
    <w:rsid w:val="00D972F7"/>
    <w:rsid w:val="00D97889"/>
    <w:rsid w:val="00DA2EC4"/>
    <w:rsid w:val="00DA34EC"/>
    <w:rsid w:val="00DA6629"/>
    <w:rsid w:val="00DB01D0"/>
    <w:rsid w:val="00DB0506"/>
    <w:rsid w:val="00DB0DB7"/>
    <w:rsid w:val="00DB3958"/>
    <w:rsid w:val="00DB3EBA"/>
    <w:rsid w:val="00DB5D62"/>
    <w:rsid w:val="00DB6BBD"/>
    <w:rsid w:val="00DB769B"/>
    <w:rsid w:val="00DC0C90"/>
    <w:rsid w:val="00DC2125"/>
    <w:rsid w:val="00DC28B2"/>
    <w:rsid w:val="00DC2E5F"/>
    <w:rsid w:val="00DC304F"/>
    <w:rsid w:val="00DC33D3"/>
    <w:rsid w:val="00DC5AFF"/>
    <w:rsid w:val="00DC5DD7"/>
    <w:rsid w:val="00DC7578"/>
    <w:rsid w:val="00DC76C4"/>
    <w:rsid w:val="00DC7EF5"/>
    <w:rsid w:val="00DD0238"/>
    <w:rsid w:val="00DD2377"/>
    <w:rsid w:val="00DD363B"/>
    <w:rsid w:val="00DD4D4E"/>
    <w:rsid w:val="00DD61E5"/>
    <w:rsid w:val="00DD6335"/>
    <w:rsid w:val="00DD74C3"/>
    <w:rsid w:val="00DE01BD"/>
    <w:rsid w:val="00DE138D"/>
    <w:rsid w:val="00DE2088"/>
    <w:rsid w:val="00DE215C"/>
    <w:rsid w:val="00DE22BB"/>
    <w:rsid w:val="00DE3356"/>
    <w:rsid w:val="00DE475A"/>
    <w:rsid w:val="00DE49FB"/>
    <w:rsid w:val="00DE6385"/>
    <w:rsid w:val="00DE6FF9"/>
    <w:rsid w:val="00DF03B6"/>
    <w:rsid w:val="00DF0578"/>
    <w:rsid w:val="00DF12BD"/>
    <w:rsid w:val="00DF3945"/>
    <w:rsid w:val="00DF472D"/>
    <w:rsid w:val="00DF5C0F"/>
    <w:rsid w:val="00DF71D1"/>
    <w:rsid w:val="00E01217"/>
    <w:rsid w:val="00E0295A"/>
    <w:rsid w:val="00E02EED"/>
    <w:rsid w:val="00E037FD"/>
    <w:rsid w:val="00E04F4B"/>
    <w:rsid w:val="00E05423"/>
    <w:rsid w:val="00E1130B"/>
    <w:rsid w:val="00E11C48"/>
    <w:rsid w:val="00E128C4"/>
    <w:rsid w:val="00E13D49"/>
    <w:rsid w:val="00E15EBF"/>
    <w:rsid w:val="00E16BB5"/>
    <w:rsid w:val="00E172C4"/>
    <w:rsid w:val="00E216E9"/>
    <w:rsid w:val="00E221EF"/>
    <w:rsid w:val="00E23A6D"/>
    <w:rsid w:val="00E24680"/>
    <w:rsid w:val="00E258A0"/>
    <w:rsid w:val="00E27543"/>
    <w:rsid w:val="00E320B7"/>
    <w:rsid w:val="00E33086"/>
    <w:rsid w:val="00E34648"/>
    <w:rsid w:val="00E34B94"/>
    <w:rsid w:val="00E356AA"/>
    <w:rsid w:val="00E35AEE"/>
    <w:rsid w:val="00E371CB"/>
    <w:rsid w:val="00E3750E"/>
    <w:rsid w:val="00E4109A"/>
    <w:rsid w:val="00E41648"/>
    <w:rsid w:val="00E419A7"/>
    <w:rsid w:val="00E41F74"/>
    <w:rsid w:val="00E43411"/>
    <w:rsid w:val="00E43E38"/>
    <w:rsid w:val="00E45804"/>
    <w:rsid w:val="00E45A65"/>
    <w:rsid w:val="00E50160"/>
    <w:rsid w:val="00E549D5"/>
    <w:rsid w:val="00E5723C"/>
    <w:rsid w:val="00E60F66"/>
    <w:rsid w:val="00E614AA"/>
    <w:rsid w:val="00E61A0F"/>
    <w:rsid w:val="00E62298"/>
    <w:rsid w:val="00E633CF"/>
    <w:rsid w:val="00E647A4"/>
    <w:rsid w:val="00E6488E"/>
    <w:rsid w:val="00E6539F"/>
    <w:rsid w:val="00E7015F"/>
    <w:rsid w:val="00E7219D"/>
    <w:rsid w:val="00E722F6"/>
    <w:rsid w:val="00E72C0F"/>
    <w:rsid w:val="00E7362D"/>
    <w:rsid w:val="00E7584E"/>
    <w:rsid w:val="00E75860"/>
    <w:rsid w:val="00E7693D"/>
    <w:rsid w:val="00E76C57"/>
    <w:rsid w:val="00E774EB"/>
    <w:rsid w:val="00E80395"/>
    <w:rsid w:val="00E814F5"/>
    <w:rsid w:val="00E8337C"/>
    <w:rsid w:val="00E8623D"/>
    <w:rsid w:val="00E86706"/>
    <w:rsid w:val="00E9155E"/>
    <w:rsid w:val="00E9170D"/>
    <w:rsid w:val="00E9298E"/>
    <w:rsid w:val="00E92B44"/>
    <w:rsid w:val="00E9347E"/>
    <w:rsid w:val="00E94160"/>
    <w:rsid w:val="00E9465D"/>
    <w:rsid w:val="00E9561B"/>
    <w:rsid w:val="00E95EDF"/>
    <w:rsid w:val="00E96501"/>
    <w:rsid w:val="00EA21F0"/>
    <w:rsid w:val="00EA2EC9"/>
    <w:rsid w:val="00EA442C"/>
    <w:rsid w:val="00EA4E3D"/>
    <w:rsid w:val="00EA4E4A"/>
    <w:rsid w:val="00EA64D8"/>
    <w:rsid w:val="00EA7395"/>
    <w:rsid w:val="00EA7433"/>
    <w:rsid w:val="00EA751E"/>
    <w:rsid w:val="00EB00DF"/>
    <w:rsid w:val="00EB1C99"/>
    <w:rsid w:val="00EB4214"/>
    <w:rsid w:val="00EB56D4"/>
    <w:rsid w:val="00EB7D0F"/>
    <w:rsid w:val="00EC2DF6"/>
    <w:rsid w:val="00EC4F25"/>
    <w:rsid w:val="00EC70BE"/>
    <w:rsid w:val="00EC747C"/>
    <w:rsid w:val="00EC7AAF"/>
    <w:rsid w:val="00ED0057"/>
    <w:rsid w:val="00ED06C3"/>
    <w:rsid w:val="00ED1104"/>
    <w:rsid w:val="00ED1FF0"/>
    <w:rsid w:val="00ED28FA"/>
    <w:rsid w:val="00ED2D05"/>
    <w:rsid w:val="00ED2E29"/>
    <w:rsid w:val="00ED3893"/>
    <w:rsid w:val="00ED39AD"/>
    <w:rsid w:val="00ED3BAD"/>
    <w:rsid w:val="00ED419C"/>
    <w:rsid w:val="00ED4B61"/>
    <w:rsid w:val="00ED5092"/>
    <w:rsid w:val="00ED7FE7"/>
    <w:rsid w:val="00EE0639"/>
    <w:rsid w:val="00EE4D75"/>
    <w:rsid w:val="00EE5526"/>
    <w:rsid w:val="00EE6944"/>
    <w:rsid w:val="00EE6D48"/>
    <w:rsid w:val="00EE7981"/>
    <w:rsid w:val="00EF1395"/>
    <w:rsid w:val="00EF46D3"/>
    <w:rsid w:val="00EF565A"/>
    <w:rsid w:val="00EF5FDF"/>
    <w:rsid w:val="00EF676C"/>
    <w:rsid w:val="00F00B3F"/>
    <w:rsid w:val="00F0279B"/>
    <w:rsid w:val="00F029A0"/>
    <w:rsid w:val="00F029C0"/>
    <w:rsid w:val="00F039A3"/>
    <w:rsid w:val="00F0408F"/>
    <w:rsid w:val="00F06012"/>
    <w:rsid w:val="00F10545"/>
    <w:rsid w:val="00F106A3"/>
    <w:rsid w:val="00F12F09"/>
    <w:rsid w:val="00F15A20"/>
    <w:rsid w:val="00F165CF"/>
    <w:rsid w:val="00F2235B"/>
    <w:rsid w:val="00F22A8B"/>
    <w:rsid w:val="00F22D40"/>
    <w:rsid w:val="00F231C2"/>
    <w:rsid w:val="00F233FB"/>
    <w:rsid w:val="00F24002"/>
    <w:rsid w:val="00F258FD"/>
    <w:rsid w:val="00F27DCA"/>
    <w:rsid w:val="00F306AF"/>
    <w:rsid w:val="00F30B09"/>
    <w:rsid w:val="00F322E6"/>
    <w:rsid w:val="00F322FA"/>
    <w:rsid w:val="00F328EE"/>
    <w:rsid w:val="00F32EFD"/>
    <w:rsid w:val="00F36B54"/>
    <w:rsid w:val="00F36CC1"/>
    <w:rsid w:val="00F371DE"/>
    <w:rsid w:val="00F4004A"/>
    <w:rsid w:val="00F409BD"/>
    <w:rsid w:val="00F437AE"/>
    <w:rsid w:val="00F43A4D"/>
    <w:rsid w:val="00F44BC0"/>
    <w:rsid w:val="00F459ED"/>
    <w:rsid w:val="00F47214"/>
    <w:rsid w:val="00F54003"/>
    <w:rsid w:val="00F5447B"/>
    <w:rsid w:val="00F54D46"/>
    <w:rsid w:val="00F5656C"/>
    <w:rsid w:val="00F56BEA"/>
    <w:rsid w:val="00F57191"/>
    <w:rsid w:val="00F6226F"/>
    <w:rsid w:val="00F62DC7"/>
    <w:rsid w:val="00F634AD"/>
    <w:rsid w:val="00F63689"/>
    <w:rsid w:val="00F63A9A"/>
    <w:rsid w:val="00F64D2B"/>
    <w:rsid w:val="00F6520D"/>
    <w:rsid w:val="00F6569B"/>
    <w:rsid w:val="00F65E1F"/>
    <w:rsid w:val="00F66E97"/>
    <w:rsid w:val="00F673BA"/>
    <w:rsid w:val="00F700EC"/>
    <w:rsid w:val="00F70950"/>
    <w:rsid w:val="00F72804"/>
    <w:rsid w:val="00F7281B"/>
    <w:rsid w:val="00F72FC6"/>
    <w:rsid w:val="00F7364C"/>
    <w:rsid w:val="00F7391B"/>
    <w:rsid w:val="00F73F99"/>
    <w:rsid w:val="00F76FC8"/>
    <w:rsid w:val="00F80283"/>
    <w:rsid w:val="00F83F9E"/>
    <w:rsid w:val="00F84847"/>
    <w:rsid w:val="00F90751"/>
    <w:rsid w:val="00F913C4"/>
    <w:rsid w:val="00F957B9"/>
    <w:rsid w:val="00F95CB3"/>
    <w:rsid w:val="00F95E59"/>
    <w:rsid w:val="00F97F28"/>
    <w:rsid w:val="00FA0F5F"/>
    <w:rsid w:val="00FA19FA"/>
    <w:rsid w:val="00FA3656"/>
    <w:rsid w:val="00FA3BE7"/>
    <w:rsid w:val="00FA4B99"/>
    <w:rsid w:val="00FA6DBB"/>
    <w:rsid w:val="00FA7B37"/>
    <w:rsid w:val="00FB34C2"/>
    <w:rsid w:val="00FB4320"/>
    <w:rsid w:val="00FB57D7"/>
    <w:rsid w:val="00FB5ACA"/>
    <w:rsid w:val="00FB6490"/>
    <w:rsid w:val="00FC0EA8"/>
    <w:rsid w:val="00FC1DF8"/>
    <w:rsid w:val="00FC2318"/>
    <w:rsid w:val="00FC2D64"/>
    <w:rsid w:val="00FC3714"/>
    <w:rsid w:val="00FC38C2"/>
    <w:rsid w:val="00FC537B"/>
    <w:rsid w:val="00FC5393"/>
    <w:rsid w:val="00FC60A3"/>
    <w:rsid w:val="00FC780B"/>
    <w:rsid w:val="00FC7B9E"/>
    <w:rsid w:val="00FD0C29"/>
    <w:rsid w:val="00FD170C"/>
    <w:rsid w:val="00FD3F86"/>
    <w:rsid w:val="00FD48C9"/>
    <w:rsid w:val="00FD67F9"/>
    <w:rsid w:val="00FE0FF2"/>
    <w:rsid w:val="00FE38B2"/>
    <w:rsid w:val="00FE3C57"/>
    <w:rsid w:val="00FE4915"/>
    <w:rsid w:val="00FE5872"/>
    <w:rsid w:val="00FE7157"/>
    <w:rsid w:val="00FF06B3"/>
    <w:rsid w:val="00FF07F1"/>
    <w:rsid w:val="00FF0ACB"/>
    <w:rsid w:val="00FF1386"/>
    <w:rsid w:val="00FF2031"/>
    <w:rsid w:val="00FF2766"/>
    <w:rsid w:val="00FF2798"/>
    <w:rsid w:val="00FF55A5"/>
    <w:rsid w:val="00FF6C56"/>
    <w:rsid w:val="00FF7C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D29FC7"/>
  <w15:docId w15:val="{40D9A8A9-9449-4C97-BCF9-DBA685AF8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B0C"/>
    <w:pPr>
      <w:widowControl w:val="0"/>
      <w:autoSpaceDE w:val="0"/>
      <w:autoSpaceDN w:val="0"/>
      <w:adjustRightInd w:val="0"/>
      <w:spacing w:after="120" w:line="240" w:lineRule="auto"/>
    </w:pPr>
    <w:rPr>
      <w:rFonts w:eastAsia="Times New Roman" w:cs="Arial"/>
      <w:color w:val="000000"/>
      <w:lang w:eastAsia="en-GB"/>
    </w:rPr>
  </w:style>
  <w:style w:type="paragraph" w:styleId="Heading1">
    <w:name w:val="heading 1"/>
    <w:basedOn w:val="Normal"/>
    <w:next w:val="Normal"/>
    <w:link w:val="Heading1Char"/>
    <w:qFormat/>
    <w:rsid w:val="00761966"/>
    <w:pPr>
      <w:keepNext/>
      <w:spacing w:before="120"/>
      <w:ind w:left="567" w:hanging="567"/>
      <w:jc w:val="center"/>
      <w:outlineLvl w:val="0"/>
    </w:pPr>
    <w:rPr>
      <w:b/>
      <w:color w:val="7C2529"/>
      <w:sz w:val="36"/>
      <w:szCs w:val="36"/>
      <w:lang w:val="en-US"/>
    </w:rPr>
  </w:style>
  <w:style w:type="paragraph" w:styleId="Heading2">
    <w:name w:val="heading 2"/>
    <w:basedOn w:val="Normal"/>
    <w:next w:val="Normal"/>
    <w:link w:val="Heading2Char"/>
    <w:uiPriority w:val="9"/>
    <w:unhideWhenUsed/>
    <w:qFormat/>
    <w:rsid w:val="00761966"/>
    <w:pPr>
      <w:keepNext/>
      <w:keepLines/>
      <w:numPr>
        <w:ilvl w:val="1"/>
        <w:numId w:val="34"/>
      </w:numPr>
      <w:spacing w:before="120"/>
      <w:outlineLvl w:val="1"/>
    </w:pPr>
    <w:rPr>
      <w:rFonts w:eastAsiaTheme="majorEastAsia" w:cstheme="majorBidi"/>
      <w:b/>
      <w:bCs/>
      <w:color w:val="7C2529"/>
      <w:sz w:val="28"/>
      <w:szCs w:val="28"/>
    </w:rPr>
  </w:style>
  <w:style w:type="paragraph" w:styleId="Heading3">
    <w:name w:val="heading 3"/>
    <w:basedOn w:val="Normal"/>
    <w:next w:val="Normal"/>
    <w:link w:val="Heading3Char"/>
    <w:uiPriority w:val="9"/>
    <w:unhideWhenUsed/>
    <w:qFormat/>
    <w:rsid w:val="00761966"/>
    <w:pPr>
      <w:keepNext/>
      <w:keepLines/>
      <w:numPr>
        <w:ilvl w:val="2"/>
        <w:numId w:val="34"/>
      </w:numPr>
      <w:spacing w:before="120"/>
      <w:outlineLvl w:val="2"/>
    </w:pPr>
    <w:rPr>
      <w:rFonts w:eastAsiaTheme="majorEastAsia" w:cstheme="majorBidi"/>
      <w:b/>
      <w:bCs/>
      <w:color w:val="7C2529"/>
      <w:sz w:val="24"/>
      <w:szCs w:val="24"/>
    </w:rPr>
  </w:style>
  <w:style w:type="paragraph" w:styleId="Heading4">
    <w:name w:val="heading 4"/>
    <w:basedOn w:val="Normal"/>
    <w:next w:val="Normal"/>
    <w:link w:val="Heading4Char"/>
    <w:unhideWhenUsed/>
    <w:qFormat/>
    <w:rsid w:val="00543161"/>
    <w:pPr>
      <w:keepNext/>
      <w:keepLines/>
      <w:spacing w:before="200"/>
      <w:outlineLvl w:val="3"/>
    </w:pPr>
    <w:rPr>
      <w:rFonts w:eastAsiaTheme="majorEastAsia" w:cstheme="majorBidi"/>
      <w:b/>
      <w:bCs/>
      <w:iCs/>
      <w:color w:val="4F81BD" w:themeColor="accent1"/>
      <w:sz w:val="24"/>
      <w:szCs w:val="24"/>
    </w:rPr>
  </w:style>
  <w:style w:type="paragraph" w:styleId="Heading5">
    <w:name w:val="heading 5"/>
    <w:basedOn w:val="Normal"/>
    <w:next w:val="Normal"/>
    <w:link w:val="Heading5Char"/>
    <w:unhideWhenUsed/>
    <w:qFormat/>
    <w:rsid w:val="001E7997"/>
    <w:pPr>
      <w:keepNext/>
      <w:keepLines/>
      <w:outlineLvl w:val="4"/>
    </w:pPr>
    <w:rPr>
      <w:rFonts w:eastAsiaTheme="majorEastAsia" w:cstheme="majorBidi"/>
      <w:b/>
      <w:color w:val="000000" w:themeColor="text1"/>
      <w:sz w:val="28"/>
      <w:szCs w:val="28"/>
    </w:rPr>
  </w:style>
  <w:style w:type="paragraph" w:styleId="Heading6">
    <w:name w:val="heading 6"/>
    <w:basedOn w:val="Normal"/>
    <w:next w:val="Normal"/>
    <w:link w:val="Heading6Char"/>
    <w:unhideWhenUsed/>
    <w:qFormat/>
    <w:rsid w:val="002E04C3"/>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qFormat/>
    <w:rsid w:val="00AF1C08"/>
    <w:pPr>
      <w:keepNext/>
      <w:ind w:left="60"/>
      <w:outlineLvl w:val="6"/>
    </w:pPr>
    <w:rPr>
      <w:rFonts w:ascii="Arial" w:hAnsi="Arial"/>
      <w:b/>
      <w:sz w:val="24"/>
    </w:rPr>
  </w:style>
  <w:style w:type="paragraph" w:styleId="Heading8">
    <w:name w:val="heading 8"/>
    <w:basedOn w:val="Normal"/>
    <w:next w:val="Normal"/>
    <w:link w:val="Heading8Char"/>
    <w:unhideWhenUsed/>
    <w:qFormat/>
    <w:rsid w:val="002E04C3"/>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nhideWhenUsed/>
    <w:qFormat/>
    <w:rsid w:val="002E04C3"/>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61966"/>
    <w:rPr>
      <w:rFonts w:eastAsia="Times New Roman" w:cs="Arial"/>
      <w:b/>
      <w:color w:val="7C2529"/>
      <w:sz w:val="36"/>
      <w:szCs w:val="36"/>
      <w:lang w:val="en-US" w:eastAsia="en-GB"/>
    </w:rPr>
  </w:style>
  <w:style w:type="character" w:customStyle="1" w:styleId="Heading2Char">
    <w:name w:val="Heading 2 Char"/>
    <w:basedOn w:val="DefaultParagraphFont"/>
    <w:link w:val="Heading2"/>
    <w:uiPriority w:val="9"/>
    <w:rsid w:val="00761966"/>
    <w:rPr>
      <w:rFonts w:eastAsiaTheme="majorEastAsia" w:cstheme="majorBidi"/>
      <w:b/>
      <w:bCs/>
      <w:color w:val="7C2529"/>
      <w:sz w:val="28"/>
      <w:szCs w:val="28"/>
      <w:lang w:eastAsia="en-GB"/>
    </w:rPr>
  </w:style>
  <w:style w:type="character" w:customStyle="1" w:styleId="Heading3Char">
    <w:name w:val="Heading 3 Char"/>
    <w:basedOn w:val="DefaultParagraphFont"/>
    <w:link w:val="Heading3"/>
    <w:uiPriority w:val="9"/>
    <w:rsid w:val="00761966"/>
    <w:rPr>
      <w:rFonts w:eastAsiaTheme="majorEastAsia" w:cstheme="majorBidi"/>
      <w:b/>
      <w:bCs/>
      <w:color w:val="7C2529"/>
      <w:sz w:val="24"/>
      <w:szCs w:val="24"/>
      <w:lang w:eastAsia="en-GB"/>
    </w:rPr>
  </w:style>
  <w:style w:type="character" w:customStyle="1" w:styleId="Heading4Char">
    <w:name w:val="Heading 4 Char"/>
    <w:basedOn w:val="DefaultParagraphFont"/>
    <w:link w:val="Heading4"/>
    <w:rsid w:val="00543161"/>
    <w:rPr>
      <w:rFonts w:ascii="Gill Sans MT" w:eastAsiaTheme="majorEastAsia" w:hAnsi="Gill Sans MT" w:cstheme="majorBidi"/>
      <w:b/>
      <w:bCs/>
      <w:iCs/>
      <w:noProof/>
      <w:color w:val="4F81BD" w:themeColor="accent1"/>
      <w:sz w:val="24"/>
      <w:szCs w:val="24"/>
    </w:rPr>
  </w:style>
  <w:style w:type="character" w:customStyle="1" w:styleId="Heading5Char">
    <w:name w:val="Heading 5 Char"/>
    <w:basedOn w:val="DefaultParagraphFont"/>
    <w:link w:val="Heading5"/>
    <w:rsid w:val="001E7997"/>
    <w:rPr>
      <w:rFonts w:ascii="Gill Sans MT" w:eastAsiaTheme="majorEastAsia" w:hAnsi="Gill Sans MT" w:cstheme="majorBidi"/>
      <w:b/>
      <w:noProof/>
      <w:color w:val="000000" w:themeColor="text1"/>
      <w:sz w:val="28"/>
      <w:szCs w:val="28"/>
    </w:rPr>
  </w:style>
  <w:style w:type="character" w:customStyle="1" w:styleId="Heading6Char">
    <w:name w:val="Heading 6 Char"/>
    <w:basedOn w:val="DefaultParagraphFont"/>
    <w:link w:val="Heading6"/>
    <w:rsid w:val="002E04C3"/>
    <w:rPr>
      <w:rFonts w:asciiTheme="majorHAnsi" w:eastAsiaTheme="majorEastAsia" w:hAnsiTheme="majorHAnsi" w:cstheme="majorBidi"/>
      <w:i/>
      <w:iCs/>
      <w:color w:val="243F60" w:themeColor="accent1" w:themeShade="7F"/>
      <w:szCs w:val="20"/>
    </w:rPr>
  </w:style>
  <w:style w:type="character" w:customStyle="1" w:styleId="Heading7Char">
    <w:name w:val="Heading 7 Char"/>
    <w:basedOn w:val="DefaultParagraphFont"/>
    <w:link w:val="Heading7"/>
    <w:rsid w:val="00AF1C08"/>
    <w:rPr>
      <w:rFonts w:ascii="Arial" w:eastAsia="Times New Roman" w:hAnsi="Arial" w:cs="Times New Roman"/>
      <w:b/>
      <w:sz w:val="24"/>
      <w:szCs w:val="20"/>
    </w:rPr>
  </w:style>
  <w:style w:type="character" w:customStyle="1" w:styleId="Heading8Char">
    <w:name w:val="Heading 8 Char"/>
    <w:basedOn w:val="DefaultParagraphFont"/>
    <w:link w:val="Heading8"/>
    <w:rsid w:val="002E04C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rsid w:val="002E04C3"/>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996DF0"/>
    <w:pPr>
      <w:tabs>
        <w:tab w:val="center" w:pos="4513"/>
        <w:tab w:val="right" w:pos="9026"/>
      </w:tabs>
    </w:pPr>
  </w:style>
  <w:style w:type="character" w:customStyle="1" w:styleId="HeaderChar">
    <w:name w:val="Header Char"/>
    <w:basedOn w:val="DefaultParagraphFont"/>
    <w:link w:val="Header"/>
    <w:uiPriority w:val="99"/>
    <w:rsid w:val="00996DF0"/>
    <w:rPr>
      <w:rFonts w:ascii="Times New Roman" w:eastAsia="Times New Roman" w:hAnsi="Times New Roman" w:cs="Times New Roman"/>
      <w:sz w:val="20"/>
      <w:szCs w:val="20"/>
    </w:rPr>
  </w:style>
  <w:style w:type="paragraph" w:styleId="Footer">
    <w:name w:val="footer"/>
    <w:aliases w:val="(document footer)"/>
    <w:basedOn w:val="Normal"/>
    <w:link w:val="FooterChar"/>
    <w:uiPriority w:val="99"/>
    <w:unhideWhenUsed/>
    <w:rsid w:val="00996DF0"/>
    <w:pPr>
      <w:tabs>
        <w:tab w:val="center" w:pos="4513"/>
        <w:tab w:val="right" w:pos="9026"/>
      </w:tabs>
    </w:pPr>
  </w:style>
  <w:style w:type="character" w:customStyle="1" w:styleId="FooterChar">
    <w:name w:val="Footer Char"/>
    <w:aliases w:val="(document footer) Char"/>
    <w:basedOn w:val="DefaultParagraphFont"/>
    <w:link w:val="Footer"/>
    <w:uiPriority w:val="99"/>
    <w:rsid w:val="00996DF0"/>
    <w:rPr>
      <w:rFonts w:ascii="Times New Roman" w:eastAsia="Times New Roman" w:hAnsi="Times New Roman" w:cs="Times New Roman"/>
      <w:sz w:val="20"/>
      <w:szCs w:val="20"/>
    </w:rPr>
  </w:style>
  <w:style w:type="paragraph" w:styleId="ListParagraph">
    <w:name w:val="List Paragraph"/>
    <w:basedOn w:val="Normal"/>
    <w:uiPriority w:val="34"/>
    <w:qFormat/>
    <w:rsid w:val="007930E7"/>
    <w:pPr>
      <w:ind w:left="720"/>
      <w:contextualSpacing/>
    </w:pPr>
  </w:style>
  <w:style w:type="paragraph" w:styleId="BalloonText">
    <w:name w:val="Balloon Text"/>
    <w:basedOn w:val="Normal"/>
    <w:link w:val="BalloonTextChar"/>
    <w:uiPriority w:val="99"/>
    <w:unhideWhenUsed/>
    <w:rsid w:val="00DD0238"/>
    <w:rPr>
      <w:rFonts w:ascii="Tahoma" w:hAnsi="Tahoma" w:cs="Tahoma"/>
      <w:sz w:val="16"/>
      <w:szCs w:val="16"/>
    </w:rPr>
  </w:style>
  <w:style w:type="character" w:customStyle="1" w:styleId="BalloonTextChar">
    <w:name w:val="Balloon Text Char"/>
    <w:basedOn w:val="DefaultParagraphFont"/>
    <w:link w:val="BalloonText"/>
    <w:uiPriority w:val="99"/>
    <w:rsid w:val="00DD0238"/>
    <w:rPr>
      <w:rFonts w:ascii="Tahoma" w:eastAsia="Times New Roman" w:hAnsi="Tahoma" w:cs="Tahoma"/>
      <w:sz w:val="16"/>
      <w:szCs w:val="16"/>
    </w:rPr>
  </w:style>
  <w:style w:type="table" w:styleId="TableGrid">
    <w:name w:val="Table Grid"/>
    <w:basedOn w:val="TableNormal"/>
    <w:rsid w:val="005B7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D341A3"/>
    <w:pPr>
      <w:overflowPunct w:val="0"/>
      <w:textAlignment w:val="baseline"/>
    </w:pPr>
    <w:rPr>
      <w:rFonts w:ascii="Times New Roman" w:hAnsi="Times New Roman"/>
      <w:sz w:val="24"/>
    </w:rPr>
  </w:style>
  <w:style w:type="character" w:customStyle="1" w:styleId="BodyTextChar">
    <w:name w:val="Body Text Char"/>
    <w:basedOn w:val="DefaultParagraphFont"/>
    <w:link w:val="BodyText"/>
    <w:rsid w:val="00D341A3"/>
    <w:rPr>
      <w:rFonts w:ascii="Times New Roman" w:eastAsia="Times New Roman" w:hAnsi="Times New Roman" w:cs="Times New Roman"/>
      <w:sz w:val="24"/>
      <w:szCs w:val="20"/>
    </w:rPr>
  </w:style>
  <w:style w:type="paragraph" w:styleId="Title">
    <w:name w:val="Title"/>
    <w:basedOn w:val="Normal"/>
    <w:link w:val="TitleChar"/>
    <w:qFormat/>
    <w:rsid w:val="00BE4E16"/>
    <w:pPr>
      <w:jc w:val="center"/>
    </w:pPr>
    <w:rPr>
      <w:rFonts w:ascii="Times New Roman" w:hAnsi="Times New Roman"/>
      <w:b/>
      <w:bCs/>
      <w:sz w:val="24"/>
      <w:szCs w:val="24"/>
    </w:rPr>
  </w:style>
  <w:style w:type="character" w:customStyle="1" w:styleId="TitleChar">
    <w:name w:val="Title Char"/>
    <w:basedOn w:val="DefaultParagraphFont"/>
    <w:link w:val="Title"/>
    <w:rsid w:val="00BE4E16"/>
    <w:rPr>
      <w:rFonts w:ascii="Times New Roman" w:eastAsia="Times New Roman" w:hAnsi="Times New Roman" w:cs="Times New Roman"/>
      <w:b/>
      <w:bCs/>
      <w:sz w:val="24"/>
      <w:szCs w:val="24"/>
    </w:rPr>
  </w:style>
  <w:style w:type="paragraph" w:styleId="Date">
    <w:name w:val="Date"/>
    <w:basedOn w:val="Normal"/>
    <w:next w:val="Normal"/>
    <w:link w:val="DateChar"/>
    <w:rsid w:val="00BE4E16"/>
    <w:rPr>
      <w:rFonts w:ascii="Times New Roman" w:hAnsi="Times New Roman"/>
      <w:sz w:val="24"/>
      <w:szCs w:val="24"/>
    </w:rPr>
  </w:style>
  <w:style w:type="character" w:customStyle="1" w:styleId="DateChar">
    <w:name w:val="Date Char"/>
    <w:basedOn w:val="DefaultParagraphFont"/>
    <w:link w:val="Date"/>
    <w:rsid w:val="00BE4E16"/>
    <w:rPr>
      <w:rFonts w:ascii="Times New Roman" w:eastAsia="Times New Roman" w:hAnsi="Times New Roman" w:cs="Times New Roman"/>
      <w:sz w:val="24"/>
      <w:szCs w:val="24"/>
    </w:rPr>
  </w:style>
  <w:style w:type="paragraph" w:styleId="TOCHeading">
    <w:name w:val="TOC Heading"/>
    <w:basedOn w:val="Heading1"/>
    <w:next w:val="Normal"/>
    <w:uiPriority w:val="39"/>
    <w:semiHidden/>
    <w:unhideWhenUsed/>
    <w:qFormat/>
    <w:rsid w:val="00510EC8"/>
    <w:pPr>
      <w:keepLines/>
      <w:spacing w:before="480" w:line="276" w:lineRule="auto"/>
      <w:outlineLvl w:val="9"/>
    </w:pPr>
    <w:rPr>
      <w:rFonts w:asciiTheme="majorHAnsi" w:eastAsiaTheme="majorEastAsia" w:hAnsiTheme="majorHAnsi" w:cstheme="majorBidi"/>
      <w:bCs/>
      <w:color w:val="365F91" w:themeColor="accent1" w:themeShade="BF"/>
      <w:szCs w:val="28"/>
      <w:lang w:eastAsia="ja-JP"/>
    </w:rPr>
  </w:style>
  <w:style w:type="paragraph" w:styleId="TOC1">
    <w:name w:val="toc 1"/>
    <w:basedOn w:val="Normal"/>
    <w:next w:val="Normal"/>
    <w:autoRedefine/>
    <w:uiPriority w:val="39"/>
    <w:unhideWhenUsed/>
    <w:rsid w:val="00FA19FA"/>
    <w:pPr>
      <w:tabs>
        <w:tab w:val="left" w:pos="567"/>
        <w:tab w:val="right" w:leader="dot" w:pos="9923"/>
      </w:tabs>
      <w:spacing w:after="60"/>
      <w:ind w:left="567" w:hanging="567"/>
    </w:pPr>
    <w:rPr>
      <w:b/>
      <w:sz w:val="21"/>
    </w:rPr>
  </w:style>
  <w:style w:type="paragraph" w:styleId="TOC2">
    <w:name w:val="toc 2"/>
    <w:basedOn w:val="Normal"/>
    <w:next w:val="Normal"/>
    <w:autoRedefine/>
    <w:uiPriority w:val="39"/>
    <w:unhideWhenUsed/>
    <w:rsid w:val="00FA19FA"/>
    <w:pPr>
      <w:tabs>
        <w:tab w:val="left" w:pos="567"/>
        <w:tab w:val="right" w:leader="dot" w:pos="9923"/>
      </w:tabs>
      <w:spacing w:after="60"/>
      <w:ind w:left="567" w:hanging="567"/>
    </w:pPr>
    <w:rPr>
      <w:b/>
    </w:rPr>
  </w:style>
  <w:style w:type="paragraph" w:styleId="TOC3">
    <w:name w:val="toc 3"/>
    <w:basedOn w:val="Normal"/>
    <w:next w:val="Normal"/>
    <w:autoRedefine/>
    <w:uiPriority w:val="39"/>
    <w:unhideWhenUsed/>
    <w:rsid w:val="00FA19FA"/>
    <w:pPr>
      <w:tabs>
        <w:tab w:val="left" w:pos="567"/>
        <w:tab w:val="right" w:leader="dot" w:pos="9923"/>
      </w:tabs>
      <w:spacing w:after="0"/>
      <w:ind w:left="567" w:right="281" w:hanging="567"/>
    </w:pPr>
    <w:rPr>
      <w:sz w:val="20"/>
    </w:rPr>
  </w:style>
  <w:style w:type="character" w:styleId="Hyperlink">
    <w:name w:val="Hyperlink"/>
    <w:basedOn w:val="DefaultParagraphFont"/>
    <w:uiPriority w:val="99"/>
    <w:unhideWhenUsed/>
    <w:rsid w:val="00510EC8"/>
    <w:rPr>
      <w:color w:val="0000FF" w:themeColor="hyperlink"/>
      <w:u w:val="single"/>
    </w:rPr>
  </w:style>
  <w:style w:type="paragraph" w:customStyle="1" w:styleId="Style1">
    <w:name w:val="Style1"/>
    <w:basedOn w:val="Heading1"/>
    <w:link w:val="Style1Char"/>
    <w:qFormat/>
    <w:rsid w:val="00FE38B2"/>
  </w:style>
  <w:style w:type="character" w:customStyle="1" w:styleId="Style1Char">
    <w:name w:val="Style1 Char"/>
    <w:basedOn w:val="Heading1Char"/>
    <w:link w:val="Style1"/>
    <w:rsid w:val="00FE38B2"/>
    <w:rPr>
      <w:rFonts w:eastAsia="Times New Roman" w:cs="Arial"/>
      <w:b/>
      <w:color w:val="1F497D" w:themeColor="text2"/>
      <w:sz w:val="28"/>
      <w:szCs w:val="36"/>
      <w:lang w:val="en-US" w:eastAsia="en-GB"/>
    </w:rPr>
  </w:style>
  <w:style w:type="paragraph" w:customStyle="1" w:styleId="Style2">
    <w:name w:val="Style2"/>
    <w:basedOn w:val="Heading2"/>
    <w:link w:val="Style2Char"/>
    <w:qFormat/>
    <w:rsid w:val="008A74FC"/>
  </w:style>
  <w:style w:type="character" w:customStyle="1" w:styleId="Style2Char">
    <w:name w:val="Style2 Char"/>
    <w:basedOn w:val="Heading2Char"/>
    <w:link w:val="Style2"/>
    <w:rsid w:val="008A74FC"/>
    <w:rPr>
      <w:rFonts w:eastAsiaTheme="majorEastAsia" w:cstheme="majorBidi"/>
      <w:b/>
      <w:bCs/>
      <w:color w:val="1F497D" w:themeColor="text2"/>
      <w:sz w:val="28"/>
      <w:szCs w:val="28"/>
      <w:lang w:eastAsia="en-GB"/>
    </w:rPr>
  </w:style>
  <w:style w:type="paragraph" w:customStyle="1" w:styleId="Style3">
    <w:name w:val="Style3"/>
    <w:basedOn w:val="Heading3"/>
    <w:link w:val="Style3Char"/>
    <w:qFormat/>
    <w:rsid w:val="00E61A0F"/>
  </w:style>
  <w:style w:type="character" w:customStyle="1" w:styleId="Style3Char">
    <w:name w:val="Style3 Char"/>
    <w:basedOn w:val="Heading3Char"/>
    <w:link w:val="Style3"/>
    <w:rsid w:val="00E61A0F"/>
    <w:rPr>
      <w:rFonts w:eastAsiaTheme="majorEastAsia" w:cstheme="majorBidi"/>
      <w:b/>
      <w:bCs/>
      <w:color w:val="1F497D" w:themeColor="text2"/>
      <w:sz w:val="24"/>
      <w:szCs w:val="24"/>
      <w:lang w:eastAsia="en-GB"/>
    </w:rPr>
  </w:style>
  <w:style w:type="paragraph" w:styleId="BodyTextIndent">
    <w:name w:val="Body Text Indent"/>
    <w:basedOn w:val="Normal"/>
    <w:link w:val="BodyTextIndentChar"/>
    <w:uiPriority w:val="99"/>
    <w:unhideWhenUsed/>
    <w:rsid w:val="00AE5415"/>
    <w:pPr>
      <w:ind w:left="283"/>
    </w:pPr>
  </w:style>
  <w:style w:type="character" w:customStyle="1" w:styleId="BodyTextIndentChar">
    <w:name w:val="Body Text Indent Char"/>
    <w:basedOn w:val="DefaultParagraphFont"/>
    <w:link w:val="BodyTextIndent"/>
    <w:uiPriority w:val="99"/>
    <w:rsid w:val="00AE5415"/>
    <w:rPr>
      <w:rFonts w:ascii="Gill Sans MT" w:eastAsia="Times New Roman" w:hAnsi="Gill Sans MT" w:cs="Times New Roman"/>
      <w:szCs w:val="20"/>
    </w:rPr>
  </w:style>
  <w:style w:type="character" w:styleId="PageNumber">
    <w:name w:val="page number"/>
    <w:basedOn w:val="DefaultParagraphFont"/>
    <w:rsid w:val="00AE5415"/>
  </w:style>
  <w:style w:type="character" w:customStyle="1" w:styleId="sedmaintext">
    <w:name w:val="sedmaintext"/>
    <w:basedOn w:val="DefaultParagraphFont"/>
    <w:rsid w:val="00307107"/>
  </w:style>
  <w:style w:type="paragraph" w:styleId="BodyText3">
    <w:name w:val="Body Text 3"/>
    <w:basedOn w:val="Normal"/>
    <w:link w:val="BodyText3Char"/>
    <w:uiPriority w:val="99"/>
    <w:unhideWhenUsed/>
    <w:rsid w:val="002E04C3"/>
    <w:rPr>
      <w:sz w:val="16"/>
      <w:szCs w:val="16"/>
    </w:rPr>
  </w:style>
  <w:style w:type="character" w:customStyle="1" w:styleId="BodyText3Char">
    <w:name w:val="Body Text 3 Char"/>
    <w:basedOn w:val="DefaultParagraphFont"/>
    <w:link w:val="BodyText3"/>
    <w:uiPriority w:val="99"/>
    <w:rsid w:val="002E04C3"/>
    <w:rPr>
      <w:rFonts w:ascii="Gill Sans MT" w:eastAsia="Times New Roman" w:hAnsi="Gill Sans MT" w:cs="Times New Roman"/>
      <w:sz w:val="16"/>
      <w:szCs w:val="16"/>
    </w:rPr>
  </w:style>
  <w:style w:type="paragraph" w:styleId="BodyTextIndent2">
    <w:name w:val="Body Text Indent 2"/>
    <w:basedOn w:val="Normal"/>
    <w:link w:val="BodyTextIndent2Char"/>
    <w:uiPriority w:val="99"/>
    <w:unhideWhenUsed/>
    <w:rsid w:val="00536306"/>
    <w:pPr>
      <w:spacing w:line="480" w:lineRule="auto"/>
      <w:ind w:left="283"/>
    </w:pPr>
  </w:style>
  <w:style w:type="character" w:customStyle="1" w:styleId="BodyTextIndent2Char">
    <w:name w:val="Body Text Indent 2 Char"/>
    <w:basedOn w:val="DefaultParagraphFont"/>
    <w:link w:val="BodyTextIndent2"/>
    <w:uiPriority w:val="99"/>
    <w:rsid w:val="00536306"/>
    <w:rPr>
      <w:rFonts w:ascii="Gill Sans MT" w:eastAsia="Times New Roman" w:hAnsi="Gill Sans MT" w:cs="Times New Roman"/>
      <w:szCs w:val="20"/>
    </w:rPr>
  </w:style>
  <w:style w:type="paragraph" w:styleId="Subtitle">
    <w:name w:val="Subtitle"/>
    <w:basedOn w:val="Normal"/>
    <w:link w:val="SubtitleChar"/>
    <w:qFormat/>
    <w:rsid w:val="00536306"/>
    <w:rPr>
      <w:rFonts w:ascii="Verdana" w:hAnsi="Verdana"/>
      <w:u w:val="single"/>
    </w:rPr>
  </w:style>
  <w:style w:type="character" w:customStyle="1" w:styleId="SubtitleChar">
    <w:name w:val="Subtitle Char"/>
    <w:basedOn w:val="DefaultParagraphFont"/>
    <w:link w:val="Subtitle"/>
    <w:rsid w:val="00536306"/>
    <w:rPr>
      <w:rFonts w:ascii="Verdana" w:eastAsia="Times New Roman" w:hAnsi="Verdana" w:cs="Times New Roman"/>
      <w:sz w:val="20"/>
      <w:szCs w:val="20"/>
      <w:u w:val="single"/>
    </w:rPr>
  </w:style>
  <w:style w:type="paragraph" w:styleId="BodyText2">
    <w:name w:val="Body Text 2"/>
    <w:basedOn w:val="Normal"/>
    <w:link w:val="BodyText2Char"/>
    <w:unhideWhenUsed/>
    <w:rsid w:val="004A2CB2"/>
    <w:pPr>
      <w:spacing w:line="480" w:lineRule="auto"/>
    </w:pPr>
  </w:style>
  <w:style w:type="character" w:customStyle="1" w:styleId="BodyText2Char">
    <w:name w:val="Body Text 2 Char"/>
    <w:basedOn w:val="DefaultParagraphFont"/>
    <w:link w:val="BodyText2"/>
    <w:rsid w:val="004A2CB2"/>
    <w:rPr>
      <w:rFonts w:ascii="Gill Sans MT" w:eastAsia="Times New Roman" w:hAnsi="Gill Sans MT" w:cs="Times New Roman"/>
      <w:szCs w:val="20"/>
    </w:rPr>
  </w:style>
  <w:style w:type="paragraph" w:styleId="NormalWeb">
    <w:name w:val="Normal (Web)"/>
    <w:basedOn w:val="Normal"/>
    <w:link w:val="NormalWebChar"/>
    <w:uiPriority w:val="99"/>
    <w:rsid w:val="004A2CB2"/>
    <w:pPr>
      <w:spacing w:before="100" w:beforeAutospacing="1" w:after="100" w:afterAutospacing="1"/>
    </w:pPr>
    <w:rPr>
      <w:rFonts w:ascii="Times New Roman" w:hAnsi="Times New Roman"/>
      <w:sz w:val="24"/>
      <w:szCs w:val="24"/>
    </w:rPr>
  </w:style>
  <w:style w:type="character" w:styleId="Strong">
    <w:name w:val="Strong"/>
    <w:basedOn w:val="DefaultParagraphFont"/>
    <w:qFormat/>
    <w:rsid w:val="004A2CB2"/>
    <w:rPr>
      <w:b/>
      <w:bCs/>
    </w:rPr>
  </w:style>
  <w:style w:type="paragraph" w:styleId="BodyTextIndent3">
    <w:name w:val="Body Text Indent 3"/>
    <w:basedOn w:val="Normal"/>
    <w:link w:val="BodyTextIndent3Char"/>
    <w:uiPriority w:val="99"/>
    <w:unhideWhenUsed/>
    <w:rsid w:val="00593DFC"/>
    <w:pPr>
      <w:ind w:left="283"/>
    </w:pPr>
    <w:rPr>
      <w:sz w:val="16"/>
      <w:szCs w:val="16"/>
    </w:rPr>
  </w:style>
  <w:style w:type="character" w:customStyle="1" w:styleId="BodyTextIndent3Char">
    <w:name w:val="Body Text Indent 3 Char"/>
    <w:basedOn w:val="DefaultParagraphFont"/>
    <w:link w:val="BodyTextIndent3"/>
    <w:uiPriority w:val="99"/>
    <w:rsid w:val="00593DFC"/>
    <w:rPr>
      <w:rFonts w:ascii="Gill Sans MT" w:eastAsia="Times New Roman" w:hAnsi="Gill Sans MT" w:cs="Times New Roman"/>
      <w:sz w:val="16"/>
      <w:szCs w:val="16"/>
    </w:rPr>
  </w:style>
  <w:style w:type="paragraph" w:styleId="ListNumber">
    <w:name w:val="List Number"/>
    <w:basedOn w:val="Normal"/>
    <w:rsid w:val="00C27874"/>
    <w:pPr>
      <w:tabs>
        <w:tab w:val="num" w:pos="360"/>
      </w:tabs>
      <w:ind w:left="360" w:hanging="360"/>
    </w:pPr>
    <w:rPr>
      <w:rFonts w:ascii="Comic Sans MS" w:hAnsi="Comic Sans MS"/>
      <w:szCs w:val="24"/>
    </w:rPr>
  </w:style>
  <w:style w:type="character" w:styleId="FollowedHyperlink">
    <w:name w:val="FollowedHyperlink"/>
    <w:basedOn w:val="DefaultParagraphFont"/>
    <w:unhideWhenUsed/>
    <w:rsid w:val="00372D56"/>
    <w:rPr>
      <w:color w:val="800080" w:themeColor="followedHyperlink"/>
      <w:u w:val="single"/>
    </w:rPr>
  </w:style>
  <w:style w:type="paragraph" w:customStyle="1" w:styleId="H3">
    <w:name w:val="H3"/>
    <w:basedOn w:val="Normal"/>
    <w:next w:val="Normal"/>
    <w:rsid w:val="00AF1C08"/>
    <w:pPr>
      <w:keepNext/>
      <w:spacing w:before="100" w:after="100"/>
      <w:outlineLvl w:val="3"/>
    </w:pPr>
    <w:rPr>
      <w:rFonts w:ascii="Times New Roman" w:hAnsi="Times New Roman"/>
      <w:b/>
      <w:snapToGrid w:val="0"/>
      <w:sz w:val="28"/>
    </w:rPr>
  </w:style>
  <w:style w:type="paragraph" w:customStyle="1" w:styleId="H2">
    <w:name w:val="H2"/>
    <w:basedOn w:val="Normal"/>
    <w:next w:val="Normal"/>
    <w:rsid w:val="00AF1C08"/>
    <w:pPr>
      <w:keepNext/>
      <w:spacing w:before="100" w:after="100"/>
      <w:outlineLvl w:val="2"/>
    </w:pPr>
    <w:rPr>
      <w:rFonts w:ascii="Times New Roman" w:hAnsi="Times New Roman"/>
      <w:b/>
      <w:snapToGrid w:val="0"/>
      <w:sz w:val="36"/>
    </w:rPr>
  </w:style>
  <w:style w:type="paragraph" w:styleId="EndnoteText">
    <w:name w:val="endnote text"/>
    <w:basedOn w:val="Normal"/>
    <w:link w:val="EndnoteTextChar"/>
    <w:semiHidden/>
    <w:rsid w:val="00AF1C08"/>
    <w:rPr>
      <w:rFonts w:ascii="Arial" w:hAnsi="Arial"/>
    </w:rPr>
  </w:style>
  <w:style w:type="character" w:customStyle="1" w:styleId="EndnoteTextChar">
    <w:name w:val="Endnote Text Char"/>
    <w:basedOn w:val="DefaultParagraphFont"/>
    <w:link w:val="EndnoteText"/>
    <w:semiHidden/>
    <w:rsid w:val="00AF1C08"/>
    <w:rPr>
      <w:rFonts w:ascii="Arial" w:eastAsia="Times New Roman" w:hAnsi="Arial" w:cs="Times New Roman"/>
      <w:sz w:val="20"/>
      <w:szCs w:val="20"/>
    </w:rPr>
  </w:style>
  <w:style w:type="character" w:styleId="EndnoteReference">
    <w:name w:val="endnote reference"/>
    <w:basedOn w:val="DefaultParagraphFont"/>
    <w:semiHidden/>
    <w:rsid w:val="00AF1C08"/>
    <w:rPr>
      <w:vertAlign w:val="superscript"/>
    </w:rPr>
  </w:style>
  <w:style w:type="paragraph" w:customStyle="1" w:styleId="DefaultText2">
    <w:name w:val="Default Text:2"/>
    <w:basedOn w:val="Normal"/>
    <w:rsid w:val="000976D0"/>
    <w:pPr>
      <w:tabs>
        <w:tab w:val="left" w:pos="0"/>
      </w:tabs>
      <w:overflowPunct w:val="0"/>
      <w:spacing w:after="240"/>
      <w:textAlignment w:val="baseline"/>
    </w:pPr>
    <w:rPr>
      <w:rFonts w:ascii="Times New Roman" w:hAnsi="Times New Roman"/>
      <w:sz w:val="24"/>
      <w:lang w:val="en-US"/>
    </w:rPr>
  </w:style>
  <w:style w:type="paragraph" w:customStyle="1" w:styleId="Body">
    <w:name w:val="Body"/>
    <w:basedOn w:val="Normal"/>
    <w:rsid w:val="000456DD"/>
    <w:rPr>
      <w:rFonts w:ascii="Times New Roman" w:hAnsi="Times New Roman"/>
      <w:sz w:val="24"/>
      <w:lang w:val="en-US"/>
    </w:rPr>
  </w:style>
  <w:style w:type="paragraph" w:customStyle="1" w:styleId="OmniPage1798">
    <w:name w:val="OmniPage #1798"/>
    <w:basedOn w:val="Normal"/>
    <w:rsid w:val="00944F3F"/>
    <w:pPr>
      <w:ind w:left="2581" w:right="154"/>
      <w:jc w:val="both"/>
    </w:pPr>
    <w:rPr>
      <w:rFonts w:ascii="Arial" w:hAnsi="Arial"/>
      <w:sz w:val="24"/>
    </w:rPr>
  </w:style>
  <w:style w:type="paragraph" w:customStyle="1" w:styleId="Default">
    <w:name w:val="Default"/>
    <w:rsid w:val="00981CD6"/>
    <w:pPr>
      <w:widowControl w:val="0"/>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TOC4">
    <w:name w:val="toc 4"/>
    <w:basedOn w:val="Normal"/>
    <w:next w:val="Normal"/>
    <w:autoRedefine/>
    <w:uiPriority w:val="39"/>
    <w:rsid w:val="008E2E43"/>
    <w:pPr>
      <w:ind w:left="720"/>
    </w:pPr>
    <w:rPr>
      <w:rFonts w:ascii="Arial" w:hAnsi="Arial"/>
      <w:sz w:val="24"/>
      <w:szCs w:val="24"/>
    </w:rPr>
  </w:style>
  <w:style w:type="paragraph" w:styleId="TOC5">
    <w:name w:val="toc 5"/>
    <w:basedOn w:val="Normal"/>
    <w:next w:val="Normal"/>
    <w:autoRedefine/>
    <w:uiPriority w:val="39"/>
    <w:rsid w:val="008E2E43"/>
    <w:pPr>
      <w:ind w:left="960"/>
    </w:pPr>
    <w:rPr>
      <w:rFonts w:ascii="Arial" w:hAnsi="Arial"/>
      <w:sz w:val="24"/>
      <w:szCs w:val="24"/>
    </w:rPr>
  </w:style>
  <w:style w:type="paragraph" w:styleId="TOC6">
    <w:name w:val="toc 6"/>
    <w:basedOn w:val="Normal"/>
    <w:next w:val="Normal"/>
    <w:autoRedefine/>
    <w:uiPriority w:val="39"/>
    <w:rsid w:val="008E2E43"/>
    <w:pPr>
      <w:ind w:left="1200"/>
    </w:pPr>
    <w:rPr>
      <w:rFonts w:ascii="Arial" w:hAnsi="Arial"/>
      <w:sz w:val="24"/>
      <w:szCs w:val="24"/>
    </w:rPr>
  </w:style>
  <w:style w:type="paragraph" w:styleId="TOC7">
    <w:name w:val="toc 7"/>
    <w:basedOn w:val="Normal"/>
    <w:next w:val="Normal"/>
    <w:autoRedefine/>
    <w:uiPriority w:val="39"/>
    <w:rsid w:val="008E2E43"/>
    <w:pPr>
      <w:ind w:left="1440"/>
    </w:pPr>
    <w:rPr>
      <w:rFonts w:ascii="Arial" w:hAnsi="Arial"/>
      <w:sz w:val="24"/>
      <w:szCs w:val="24"/>
    </w:rPr>
  </w:style>
  <w:style w:type="paragraph" w:styleId="TOC8">
    <w:name w:val="toc 8"/>
    <w:basedOn w:val="Normal"/>
    <w:next w:val="Normal"/>
    <w:autoRedefine/>
    <w:uiPriority w:val="39"/>
    <w:rsid w:val="008E2E43"/>
    <w:pPr>
      <w:ind w:left="1680"/>
    </w:pPr>
    <w:rPr>
      <w:rFonts w:ascii="Arial" w:hAnsi="Arial"/>
      <w:sz w:val="24"/>
      <w:szCs w:val="24"/>
    </w:rPr>
  </w:style>
  <w:style w:type="paragraph" w:styleId="TOC9">
    <w:name w:val="toc 9"/>
    <w:basedOn w:val="Normal"/>
    <w:next w:val="Normal"/>
    <w:autoRedefine/>
    <w:uiPriority w:val="39"/>
    <w:rsid w:val="008E2E43"/>
    <w:pPr>
      <w:ind w:left="1920"/>
    </w:pPr>
    <w:rPr>
      <w:rFonts w:ascii="Arial" w:hAnsi="Arial"/>
      <w:sz w:val="24"/>
      <w:szCs w:val="24"/>
    </w:rPr>
  </w:style>
  <w:style w:type="paragraph" w:styleId="DocumentMap">
    <w:name w:val="Document Map"/>
    <w:basedOn w:val="Normal"/>
    <w:link w:val="DocumentMapChar"/>
    <w:semiHidden/>
    <w:rsid w:val="008E2E43"/>
    <w:pPr>
      <w:shd w:val="clear" w:color="auto" w:fill="000080"/>
    </w:pPr>
    <w:rPr>
      <w:rFonts w:ascii="Tahoma" w:hAnsi="Tahoma" w:cs="Tahoma"/>
      <w:sz w:val="24"/>
      <w:szCs w:val="24"/>
    </w:rPr>
  </w:style>
  <w:style w:type="character" w:customStyle="1" w:styleId="DocumentMapChar">
    <w:name w:val="Document Map Char"/>
    <w:basedOn w:val="DefaultParagraphFont"/>
    <w:link w:val="DocumentMap"/>
    <w:semiHidden/>
    <w:rsid w:val="008E2E43"/>
    <w:rPr>
      <w:rFonts w:ascii="Tahoma" w:eastAsia="Times New Roman" w:hAnsi="Tahoma" w:cs="Tahoma"/>
      <w:sz w:val="24"/>
      <w:szCs w:val="24"/>
      <w:shd w:val="clear" w:color="auto" w:fill="000080"/>
    </w:rPr>
  </w:style>
  <w:style w:type="paragraph" w:styleId="BlockText">
    <w:name w:val="Block Text"/>
    <w:basedOn w:val="Normal"/>
    <w:rsid w:val="008E2E43"/>
    <w:pPr>
      <w:ind w:left="374" w:right="327"/>
    </w:pPr>
    <w:rPr>
      <w:rFonts w:ascii="Arial" w:hAnsi="Arial"/>
      <w:sz w:val="24"/>
      <w:szCs w:val="24"/>
    </w:rPr>
  </w:style>
  <w:style w:type="paragraph" w:customStyle="1" w:styleId="HSBriefing">
    <w:name w:val="H&amp;S Briefing"/>
    <w:basedOn w:val="Normal"/>
    <w:rsid w:val="008E2E43"/>
    <w:rPr>
      <w:rFonts w:ascii="Verdana" w:hAnsi="Verdana"/>
      <w:szCs w:val="24"/>
      <w:lang w:val="en-US"/>
    </w:rPr>
  </w:style>
  <w:style w:type="paragraph" w:customStyle="1" w:styleId="TEXT">
    <w:name w:val="TEXT"/>
    <w:basedOn w:val="Normal"/>
    <w:rsid w:val="008E2E43"/>
    <w:pPr>
      <w:spacing w:before="100" w:beforeAutospacing="1" w:after="100" w:afterAutospacing="1"/>
    </w:pPr>
    <w:rPr>
      <w:rFonts w:ascii="Arial" w:hAnsi="Arial"/>
      <w:sz w:val="24"/>
    </w:rPr>
  </w:style>
  <w:style w:type="paragraph" w:styleId="ListBullet">
    <w:name w:val="List Bullet"/>
    <w:basedOn w:val="Normal"/>
    <w:uiPriority w:val="99"/>
    <w:unhideWhenUsed/>
    <w:rsid w:val="008E2E43"/>
    <w:pPr>
      <w:numPr>
        <w:numId w:val="1"/>
      </w:numPr>
      <w:contextualSpacing/>
    </w:pPr>
  </w:style>
  <w:style w:type="paragraph" w:customStyle="1" w:styleId="Style">
    <w:name w:val="Style"/>
    <w:rsid w:val="003F454A"/>
    <w:pPr>
      <w:widowControl w:val="0"/>
      <w:autoSpaceDE w:val="0"/>
      <w:autoSpaceDN w:val="0"/>
      <w:adjustRightInd w:val="0"/>
      <w:spacing w:after="0"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AF6AF4"/>
    <w:rPr>
      <w:i/>
      <w:iCs/>
    </w:rPr>
  </w:style>
  <w:style w:type="paragraph" w:customStyle="1" w:styleId="body0">
    <w:name w:val="body"/>
    <w:basedOn w:val="Normal"/>
    <w:rsid w:val="009E6086"/>
    <w:pPr>
      <w:spacing w:line="240" w:lineRule="exact"/>
    </w:pPr>
    <w:rPr>
      <w:rFonts w:ascii="L Frutiger Light" w:eastAsia="Times" w:hAnsi="L Frutiger Light"/>
      <w:color w:val="003366"/>
    </w:rPr>
  </w:style>
  <w:style w:type="paragraph" w:customStyle="1" w:styleId="Pa1">
    <w:name w:val="Pa1"/>
    <w:basedOn w:val="Default"/>
    <w:next w:val="Default"/>
    <w:uiPriority w:val="99"/>
    <w:rsid w:val="0072759B"/>
    <w:pPr>
      <w:widowControl/>
      <w:spacing w:line="201" w:lineRule="atLeast"/>
    </w:pPr>
    <w:rPr>
      <w:rFonts w:ascii="Helvetica 65 Medium" w:hAnsi="Helvetica 65 Medium" w:cs="Times New Roman"/>
      <w:color w:val="auto"/>
    </w:rPr>
  </w:style>
  <w:style w:type="paragraph" w:customStyle="1" w:styleId="Preheaderspacer">
    <w:name w:val="Pre header spacer"/>
    <w:basedOn w:val="Normal"/>
    <w:rsid w:val="00B17790"/>
    <w:rPr>
      <w:rFonts w:ascii="Arial" w:hAnsi="Arial"/>
      <w:sz w:val="8"/>
    </w:rPr>
  </w:style>
  <w:style w:type="paragraph" w:styleId="CommentText">
    <w:name w:val="annotation text"/>
    <w:basedOn w:val="Normal"/>
    <w:link w:val="CommentTextChar"/>
    <w:semiHidden/>
    <w:rsid w:val="006841BE"/>
    <w:rPr>
      <w:rFonts w:ascii="Arial" w:hAnsi="Arial"/>
    </w:rPr>
  </w:style>
  <w:style w:type="character" w:customStyle="1" w:styleId="CommentTextChar">
    <w:name w:val="Comment Text Char"/>
    <w:basedOn w:val="DefaultParagraphFont"/>
    <w:link w:val="CommentText"/>
    <w:semiHidden/>
    <w:rsid w:val="006841BE"/>
    <w:rPr>
      <w:rFonts w:ascii="Arial" w:eastAsia="Times New Roman" w:hAnsi="Arial" w:cs="Times New Roman"/>
      <w:sz w:val="20"/>
      <w:szCs w:val="20"/>
      <w:lang w:eastAsia="en-GB"/>
    </w:rPr>
  </w:style>
  <w:style w:type="character" w:customStyle="1" w:styleId="NormalWebChar">
    <w:name w:val="Normal (Web) Char"/>
    <w:basedOn w:val="DefaultParagraphFont"/>
    <w:link w:val="NormalWeb"/>
    <w:rsid w:val="006841BE"/>
    <w:rPr>
      <w:rFonts w:ascii="Times New Roman" w:eastAsia="Times New Roman" w:hAnsi="Times New Roman" w:cs="Times New Roman"/>
      <w:noProof/>
      <w:sz w:val="24"/>
      <w:szCs w:val="24"/>
      <w:lang w:eastAsia="en-GB"/>
    </w:rPr>
  </w:style>
  <w:style w:type="paragraph" w:customStyle="1" w:styleId="CM17">
    <w:name w:val="CM17"/>
    <w:basedOn w:val="Default"/>
    <w:next w:val="Default"/>
    <w:uiPriority w:val="99"/>
    <w:rsid w:val="001D0274"/>
    <w:pPr>
      <w:widowControl/>
    </w:pPr>
    <w:rPr>
      <w:rFonts w:eastAsiaTheme="minorHAnsi"/>
      <w:color w:val="auto"/>
      <w:lang w:eastAsia="en-US"/>
    </w:rPr>
  </w:style>
  <w:style w:type="paragraph" w:customStyle="1" w:styleId="CM23">
    <w:name w:val="CM23"/>
    <w:basedOn w:val="Default"/>
    <w:next w:val="Default"/>
    <w:uiPriority w:val="99"/>
    <w:rsid w:val="001D0274"/>
    <w:pPr>
      <w:widowControl/>
    </w:pPr>
    <w:rPr>
      <w:rFonts w:eastAsiaTheme="minorHAnsi"/>
      <w:color w:val="auto"/>
      <w:lang w:eastAsia="en-US"/>
    </w:rPr>
  </w:style>
  <w:style w:type="paragraph" w:customStyle="1" w:styleId="CM21">
    <w:name w:val="CM21"/>
    <w:basedOn w:val="Default"/>
    <w:next w:val="Default"/>
    <w:uiPriority w:val="99"/>
    <w:rsid w:val="001D0274"/>
    <w:pPr>
      <w:widowControl/>
    </w:pPr>
    <w:rPr>
      <w:rFonts w:eastAsiaTheme="minorHAnsi"/>
      <w:color w:val="auto"/>
      <w:lang w:eastAsia="en-US"/>
    </w:rPr>
  </w:style>
  <w:style w:type="paragraph" w:customStyle="1" w:styleId="CM24">
    <w:name w:val="CM24"/>
    <w:basedOn w:val="Default"/>
    <w:next w:val="Default"/>
    <w:uiPriority w:val="99"/>
    <w:rsid w:val="001D0274"/>
    <w:pPr>
      <w:widowControl/>
    </w:pPr>
    <w:rPr>
      <w:rFonts w:eastAsiaTheme="minorHAnsi"/>
      <w:color w:val="auto"/>
      <w:lang w:eastAsia="en-US"/>
    </w:rPr>
  </w:style>
  <w:style w:type="paragraph" w:styleId="PlainText">
    <w:name w:val="Plain Text"/>
    <w:basedOn w:val="Normal"/>
    <w:link w:val="PlainTextChar"/>
    <w:rsid w:val="00DC304F"/>
    <w:rPr>
      <w:rFonts w:ascii="Courier New" w:hAnsi="Courier New"/>
      <w:lang w:val="en-US"/>
    </w:rPr>
  </w:style>
  <w:style w:type="character" w:customStyle="1" w:styleId="PlainTextChar">
    <w:name w:val="Plain Text Char"/>
    <w:basedOn w:val="DefaultParagraphFont"/>
    <w:link w:val="PlainText"/>
    <w:rsid w:val="00DC304F"/>
    <w:rPr>
      <w:rFonts w:ascii="Courier New" w:eastAsia="Times New Roman" w:hAnsi="Courier New" w:cs="Times New Roman"/>
      <w:sz w:val="20"/>
      <w:szCs w:val="20"/>
      <w:lang w:val="en-US"/>
    </w:rPr>
  </w:style>
  <w:style w:type="character" w:styleId="PlaceholderText">
    <w:name w:val="Placeholder Text"/>
    <w:basedOn w:val="DefaultParagraphFont"/>
    <w:uiPriority w:val="99"/>
    <w:semiHidden/>
    <w:rsid w:val="00892264"/>
    <w:rPr>
      <w:color w:val="808080"/>
    </w:rPr>
  </w:style>
  <w:style w:type="paragraph" w:styleId="FootnoteText">
    <w:name w:val="footnote text"/>
    <w:basedOn w:val="Normal"/>
    <w:link w:val="FootnoteTextChar"/>
    <w:rsid w:val="008A1E7A"/>
    <w:rPr>
      <w:rFonts w:ascii="Times New Roman" w:hAnsi="Times New Roman"/>
    </w:rPr>
  </w:style>
  <w:style w:type="character" w:customStyle="1" w:styleId="FootnoteTextChar">
    <w:name w:val="Footnote Text Char"/>
    <w:basedOn w:val="DefaultParagraphFont"/>
    <w:link w:val="FootnoteText"/>
    <w:rsid w:val="008A1E7A"/>
    <w:rPr>
      <w:rFonts w:ascii="Times New Roman" w:eastAsia="Times New Roman" w:hAnsi="Times New Roman" w:cs="Times New Roman"/>
      <w:sz w:val="20"/>
      <w:szCs w:val="20"/>
    </w:rPr>
  </w:style>
  <w:style w:type="character" w:styleId="FootnoteReference">
    <w:name w:val="footnote reference"/>
    <w:uiPriority w:val="99"/>
    <w:rsid w:val="008A1E7A"/>
    <w:rPr>
      <w:vertAlign w:val="superscript"/>
    </w:rPr>
  </w:style>
  <w:style w:type="paragraph" w:customStyle="1" w:styleId="Pa0">
    <w:name w:val="Pa0"/>
    <w:basedOn w:val="Default"/>
    <w:next w:val="Default"/>
    <w:rsid w:val="009437A9"/>
    <w:pPr>
      <w:widowControl/>
      <w:spacing w:line="201" w:lineRule="atLeast"/>
    </w:pPr>
    <w:rPr>
      <w:rFonts w:ascii="Helvetica 45 Light" w:hAnsi="Helvetica 45 Light" w:cs="Times New Roman"/>
      <w:color w:val="auto"/>
    </w:rPr>
  </w:style>
  <w:style w:type="paragraph" w:customStyle="1" w:styleId="a">
    <w:name w:val="_"/>
    <w:basedOn w:val="Normal"/>
    <w:rsid w:val="00141153"/>
    <w:pPr>
      <w:ind w:left="720" w:hanging="720"/>
    </w:pPr>
    <w:rPr>
      <w:rFonts w:ascii="Arial" w:hAnsi="Arial"/>
      <w:snapToGrid w:val="0"/>
      <w:sz w:val="24"/>
      <w:lang w:val="en-US"/>
    </w:rPr>
  </w:style>
  <w:style w:type="numbering" w:customStyle="1" w:styleId="Headings">
    <w:name w:val="Headings"/>
    <w:uiPriority w:val="99"/>
    <w:rsid w:val="00711B45"/>
    <w:pPr>
      <w:numPr>
        <w:numId w:val="7"/>
      </w:numPr>
    </w:pPr>
  </w:style>
  <w:style w:type="character" w:customStyle="1" w:styleId="UnresolvedMention1">
    <w:name w:val="Unresolved Mention1"/>
    <w:basedOn w:val="DefaultParagraphFont"/>
    <w:uiPriority w:val="99"/>
    <w:semiHidden/>
    <w:unhideWhenUsed/>
    <w:rsid w:val="00D64E20"/>
    <w:rPr>
      <w:color w:val="605E5C"/>
      <w:shd w:val="clear" w:color="auto" w:fill="E1DFDD"/>
    </w:rPr>
  </w:style>
  <w:style w:type="character" w:customStyle="1" w:styleId="UnresolvedMention2">
    <w:name w:val="Unresolved Mention2"/>
    <w:basedOn w:val="DefaultParagraphFont"/>
    <w:uiPriority w:val="99"/>
    <w:semiHidden/>
    <w:unhideWhenUsed/>
    <w:rsid w:val="00B2513E"/>
    <w:rPr>
      <w:color w:val="605E5C"/>
      <w:shd w:val="clear" w:color="auto" w:fill="E1DFDD"/>
    </w:rPr>
  </w:style>
  <w:style w:type="character" w:styleId="UnresolvedMention">
    <w:name w:val="Unresolved Mention"/>
    <w:basedOn w:val="DefaultParagraphFont"/>
    <w:uiPriority w:val="99"/>
    <w:semiHidden/>
    <w:unhideWhenUsed/>
    <w:rsid w:val="00C335A6"/>
    <w:rPr>
      <w:color w:val="605E5C"/>
      <w:shd w:val="clear" w:color="auto" w:fill="E1DFDD"/>
    </w:rPr>
  </w:style>
  <w:style w:type="table" w:customStyle="1" w:styleId="TableGrid1">
    <w:name w:val="Table Grid1"/>
    <w:basedOn w:val="TableNormal"/>
    <w:next w:val="TableGrid"/>
    <w:rsid w:val="00735C9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3453">
      <w:bodyDiv w:val="1"/>
      <w:marLeft w:val="0"/>
      <w:marRight w:val="0"/>
      <w:marTop w:val="0"/>
      <w:marBottom w:val="0"/>
      <w:divBdr>
        <w:top w:val="none" w:sz="0" w:space="0" w:color="auto"/>
        <w:left w:val="none" w:sz="0" w:space="0" w:color="auto"/>
        <w:bottom w:val="none" w:sz="0" w:space="0" w:color="auto"/>
        <w:right w:val="none" w:sz="0" w:space="0" w:color="auto"/>
      </w:divBdr>
    </w:div>
    <w:div w:id="29427394">
      <w:bodyDiv w:val="1"/>
      <w:marLeft w:val="0"/>
      <w:marRight w:val="0"/>
      <w:marTop w:val="0"/>
      <w:marBottom w:val="0"/>
      <w:divBdr>
        <w:top w:val="none" w:sz="0" w:space="0" w:color="auto"/>
        <w:left w:val="none" w:sz="0" w:space="0" w:color="auto"/>
        <w:bottom w:val="none" w:sz="0" w:space="0" w:color="auto"/>
        <w:right w:val="none" w:sz="0" w:space="0" w:color="auto"/>
      </w:divBdr>
    </w:div>
    <w:div w:id="219438355">
      <w:bodyDiv w:val="1"/>
      <w:marLeft w:val="0"/>
      <w:marRight w:val="0"/>
      <w:marTop w:val="0"/>
      <w:marBottom w:val="0"/>
      <w:divBdr>
        <w:top w:val="none" w:sz="0" w:space="0" w:color="auto"/>
        <w:left w:val="none" w:sz="0" w:space="0" w:color="auto"/>
        <w:bottom w:val="none" w:sz="0" w:space="0" w:color="auto"/>
        <w:right w:val="none" w:sz="0" w:space="0" w:color="auto"/>
      </w:divBdr>
    </w:div>
    <w:div w:id="524027959">
      <w:bodyDiv w:val="1"/>
      <w:marLeft w:val="0"/>
      <w:marRight w:val="0"/>
      <w:marTop w:val="0"/>
      <w:marBottom w:val="0"/>
      <w:divBdr>
        <w:top w:val="none" w:sz="0" w:space="0" w:color="auto"/>
        <w:left w:val="none" w:sz="0" w:space="0" w:color="auto"/>
        <w:bottom w:val="none" w:sz="0" w:space="0" w:color="auto"/>
        <w:right w:val="none" w:sz="0" w:space="0" w:color="auto"/>
      </w:divBdr>
    </w:div>
    <w:div w:id="536084637">
      <w:bodyDiv w:val="1"/>
      <w:marLeft w:val="0"/>
      <w:marRight w:val="0"/>
      <w:marTop w:val="0"/>
      <w:marBottom w:val="0"/>
      <w:divBdr>
        <w:top w:val="none" w:sz="0" w:space="0" w:color="auto"/>
        <w:left w:val="none" w:sz="0" w:space="0" w:color="auto"/>
        <w:bottom w:val="none" w:sz="0" w:space="0" w:color="auto"/>
        <w:right w:val="none" w:sz="0" w:space="0" w:color="auto"/>
      </w:divBdr>
    </w:div>
    <w:div w:id="691415608">
      <w:bodyDiv w:val="1"/>
      <w:marLeft w:val="0"/>
      <w:marRight w:val="0"/>
      <w:marTop w:val="0"/>
      <w:marBottom w:val="0"/>
      <w:divBdr>
        <w:top w:val="none" w:sz="0" w:space="0" w:color="auto"/>
        <w:left w:val="none" w:sz="0" w:space="0" w:color="auto"/>
        <w:bottom w:val="none" w:sz="0" w:space="0" w:color="auto"/>
        <w:right w:val="none" w:sz="0" w:space="0" w:color="auto"/>
      </w:divBdr>
      <w:divsChild>
        <w:div w:id="59211322">
          <w:marLeft w:val="0"/>
          <w:marRight w:val="0"/>
          <w:marTop w:val="0"/>
          <w:marBottom w:val="0"/>
          <w:divBdr>
            <w:top w:val="none" w:sz="0" w:space="0" w:color="auto"/>
            <w:left w:val="none" w:sz="0" w:space="0" w:color="auto"/>
            <w:bottom w:val="none" w:sz="0" w:space="0" w:color="auto"/>
            <w:right w:val="none" w:sz="0" w:space="0" w:color="auto"/>
          </w:divBdr>
          <w:divsChild>
            <w:div w:id="239491312">
              <w:marLeft w:val="0"/>
              <w:marRight w:val="0"/>
              <w:marTop w:val="0"/>
              <w:marBottom w:val="0"/>
              <w:divBdr>
                <w:top w:val="none" w:sz="0" w:space="0" w:color="auto"/>
                <w:left w:val="none" w:sz="0" w:space="0" w:color="auto"/>
                <w:bottom w:val="none" w:sz="0" w:space="0" w:color="auto"/>
                <w:right w:val="none" w:sz="0" w:space="0" w:color="auto"/>
              </w:divBdr>
              <w:divsChild>
                <w:div w:id="945842841">
                  <w:marLeft w:val="0"/>
                  <w:marRight w:val="0"/>
                  <w:marTop w:val="0"/>
                  <w:marBottom w:val="0"/>
                  <w:divBdr>
                    <w:top w:val="none" w:sz="0" w:space="0" w:color="auto"/>
                    <w:left w:val="none" w:sz="0" w:space="0" w:color="auto"/>
                    <w:bottom w:val="none" w:sz="0" w:space="0" w:color="auto"/>
                    <w:right w:val="none" w:sz="0" w:space="0" w:color="auto"/>
                  </w:divBdr>
                  <w:divsChild>
                    <w:div w:id="899483610">
                      <w:marLeft w:val="0"/>
                      <w:marRight w:val="0"/>
                      <w:marTop w:val="0"/>
                      <w:marBottom w:val="0"/>
                      <w:divBdr>
                        <w:top w:val="none" w:sz="0" w:space="0" w:color="auto"/>
                        <w:left w:val="none" w:sz="0" w:space="0" w:color="auto"/>
                        <w:bottom w:val="none" w:sz="0" w:space="0" w:color="auto"/>
                        <w:right w:val="none" w:sz="0" w:space="0" w:color="auto"/>
                      </w:divBdr>
                      <w:divsChild>
                        <w:div w:id="1570382431">
                          <w:marLeft w:val="0"/>
                          <w:marRight w:val="0"/>
                          <w:marTop w:val="0"/>
                          <w:marBottom w:val="0"/>
                          <w:divBdr>
                            <w:top w:val="none" w:sz="0" w:space="0" w:color="auto"/>
                            <w:left w:val="none" w:sz="0" w:space="0" w:color="auto"/>
                            <w:bottom w:val="none" w:sz="0" w:space="0" w:color="auto"/>
                            <w:right w:val="none" w:sz="0" w:space="0" w:color="auto"/>
                          </w:divBdr>
                          <w:divsChild>
                            <w:div w:id="180002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6825383">
      <w:bodyDiv w:val="1"/>
      <w:marLeft w:val="0"/>
      <w:marRight w:val="0"/>
      <w:marTop w:val="0"/>
      <w:marBottom w:val="0"/>
      <w:divBdr>
        <w:top w:val="single" w:sz="48" w:space="0" w:color="000000"/>
        <w:left w:val="none" w:sz="0" w:space="0" w:color="auto"/>
        <w:bottom w:val="none" w:sz="0" w:space="0" w:color="auto"/>
        <w:right w:val="none" w:sz="0" w:space="0" w:color="auto"/>
      </w:divBdr>
      <w:divsChild>
        <w:div w:id="502471086">
          <w:marLeft w:val="0"/>
          <w:marRight w:val="0"/>
          <w:marTop w:val="375"/>
          <w:marBottom w:val="0"/>
          <w:divBdr>
            <w:top w:val="none" w:sz="0" w:space="0" w:color="auto"/>
            <w:left w:val="none" w:sz="0" w:space="0" w:color="auto"/>
            <w:bottom w:val="none" w:sz="0" w:space="0" w:color="auto"/>
            <w:right w:val="none" w:sz="0" w:space="0" w:color="auto"/>
          </w:divBdr>
          <w:divsChild>
            <w:div w:id="744305228">
              <w:marLeft w:val="0"/>
              <w:marRight w:val="0"/>
              <w:marTop w:val="0"/>
              <w:marBottom w:val="0"/>
              <w:divBdr>
                <w:top w:val="single" w:sz="48" w:space="0" w:color="000000"/>
                <w:left w:val="none" w:sz="0" w:space="0" w:color="auto"/>
                <w:bottom w:val="none" w:sz="0" w:space="0" w:color="auto"/>
                <w:right w:val="none" w:sz="0" w:space="0" w:color="auto"/>
              </w:divBdr>
              <w:divsChild>
                <w:div w:id="1186021051">
                  <w:marLeft w:val="0"/>
                  <w:marRight w:val="150"/>
                  <w:marTop w:val="0"/>
                  <w:marBottom w:val="600"/>
                  <w:divBdr>
                    <w:top w:val="none" w:sz="0" w:space="0" w:color="auto"/>
                    <w:left w:val="none" w:sz="0" w:space="0" w:color="auto"/>
                    <w:bottom w:val="none" w:sz="0" w:space="0" w:color="auto"/>
                    <w:right w:val="none" w:sz="0" w:space="0" w:color="auto"/>
                  </w:divBdr>
                  <w:divsChild>
                    <w:div w:id="1253389955">
                      <w:marLeft w:val="0"/>
                      <w:marRight w:val="15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828909292">
      <w:bodyDiv w:val="1"/>
      <w:marLeft w:val="0"/>
      <w:marRight w:val="0"/>
      <w:marTop w:val="0"/>
      <w:marBottom w:val="0"/>
      <w:divBdr>
        <w:top w:val="none" w:sz="0" w:space="0" w:color="auto"/>
        <w:left w:val="none" w:sz="0" w:space="0" w:color="auto"/>
        <w:bottom w:val="none" w:sz="0" w:space="0" w:color="auto"/>
        <w:right w:val="none" w:sz="0" w:space="0" w:color="auto"/>
      </w:divBdr>
      <w:divsChild>
        <w:div w:id="457534182">
          <w:marLeft w:val="0"/>
          <w:marRight w:val="0"/>
          <w:marTop w:val="0"/>
          <w:marBottom w:val="0"/>
          <w:divBdr>
            <w:top w:val="none" w:sz="0" w:space="0" w:color="auto"/>
            <w:left w:val="none" w:sz="0" w:space="0" w:color="auto"/>
            <w:bottom w:val="none" w:sz="0" w:space="0" w:color="auto"/>
            <w:right w:val="none" w:sz="0" w:space="0" w:color="auto"/>
          </w:divBdr>
          <w:divsChild>
            <w:div w:id="1343122640">
              <w:marLeft w:val="0"/>
              <w:marRight w:val="0"/>
              <w:marTop w:val="0"/>
              <w:marBottom w:val="0"/>
              <w:divBdr>
                <w:top w:val="none" w:sz="0" w:space="0" w:color="auto"/>
                <w:left w:val="none" w:sz="0" w:space="0" w:color="auto"/>
                <w:bottom w:val="none" w:sz="0" w:space="0" w:color="auto"/>
                <w:right w:val="none" w:sz="0" w:space="0" w:color="auto"/>
              </w:divBdr>
              <w:divsChild>
                <w:div w:id="189270649">
                  <w:marLeft w:val="0"/>
                  <w:marRight w:val="0"/>
                  <w:marTop w:val="0"/>
                  <w:marBottom w:val="0"/>
                  <w:divBdr>
                    <w:top w:val="none" w:sz="0" w:space="0" w:color="auto"/>
                    <w:left w:val="none" w:sz="0" w:space="0" w:color="auto"/>
                    <w:bottom w:val="none" w:sz="0" w:space="0" w:color="auto"/>
                    <w:right w:val="none" w:sz="0" w:space="0" w:color="auto"/>
                  </w:divBdr>
                  <w:divsChild>
                    <w:div w:id="1975598328">
                      <w:marLeft w:val="0"/>
                      <w:marRight w:val="0"/>
                      <w:marTop w:val="0"/>
                      <w:marBottom w:val="0"/>
                      <w:divBdr>
                        <w:top w:val="none" w:sz="0" w:space="0" w:color="auto"/>
                        <w:left w:val="none" w:sz="0" w:space="0" w:color="auto"/>
                        <w:bottom w:val="none" w:sz="0" w:space="0" w:color="auto"/>
                        <w:right w:val="none" w:sz="0" w:space="0" w:color="auto"/>
                      </w:divBdr>
                      <w:divsChild>
                        <w:div w:id="1572427742">
                          <w:marLeft w:val="0"/>
                          <w:marRight w:val="0"/>
                          <w:marTop w:val="0"/>
                          <w:marBottom w:val="0"/>
                          <w:divBdr>
                            <w:top w:val="none" w:sz="0" w:space="0" w:color="auto"/>
                            <w:left w:val="none" w:sz="0" w:space="0" w:color="auto"/>
                            <w:bottom w:val="none" w:sz="0" w:space="0" w:color="auto"/>
                            <w:right w:val="none" w:sz="0" w:space="0" w:color="auto"/>
                          </w:divBdr>
                          <w:divsChild>
                            <w:div w:id="1715619050">
                              <w:marLeft w:val="0"/>
                              <w:marRight w:val="0"/>
                              <w:marTop w:val="0"/>
                              <w:marBottom w:val="0"/>
                              <w:divBdr>
                                <w:top w:val="none" w:sz="0" w:space="0" w:color="auto"/>
                                <w:left w:val="none" w:sz="0" w:space="0" w:color="auto"/>
                                <w:bottom w:val="none" w:sz="0" w:space="0" w:color="auto"/>
                                <w:right w:val="none" w:sz="0" w:space="0" w:color="auto"/>
                              </w:divBdr>
                              <w:divsChild>
                                <w:div w:id="2022122237">
                                  <w:marLeft w:val="0"/>
                                  <w:marRight w:val="0"/>
                                  <w:marTop w:val="0"/>
                                  <w:marBottom w:val="0"/>
                                  <w:divBdr>
                                    <w:top w:val="none" w:sz="0" w:space="0" w:color="auto"/>
                                    <w:left w:val="none" w:sz="0" w:space="0" w:color="auto"/>
                                    <w:bottom w:val="none" w:sz="0" w:space="0" w:color="auto"/>
                                    <w:right w:val="none" w:sz="0" w:space="0" w:color="auto"/>
                                  </w:divBdr>
                                  <w:divsChild>
                                    <w:div w:id="545871274">
                                      <w:marLeft w:val="0"/>
                                      <w:marRight w:val="0"/>
                                      <w:marTop w:val="0"/>
                                      <w:marBottom w:val="0"/>
                                      <w:divBdr>
                                        <w:top w:val="none" w:sz="0" w:space="0" w:color="auto"/>
                                        <w:left w:val="none" w:sz="0" w:space="0" w:color="auto"/>
                                        <w:bottom w:val="none" w:sz="0" w:space="0" w:color="auto"/>
                                        <w:right w:val="none" w:sz="0" w:space="0" w:color="auto"/>
                                      </w:divBdr>
                                      <w:divsChild>
                                        <w:div w:id="711000679">
                                          <w:marLeft w:val="0"/>
                                          <w:marRight w:val="0"/>
                                          <w:marTop w:val="0"/>
                                          <w:marBottom w:val="0"/>
                                          <w:divBdr>
                                            <w:top w:val="none" w:sz="0" w:space="0" w:color="auto"/>
                                            <w:left w:val="none" w:sz="0" w:space="0" w:color="auto"/>
                                            <w:bottom w:val="none" w:sz="0" w:space="0" w:color="auto"/>
                                            <w:right w:val="none" w:sz="0" w:space="0" w:color="auto"/>
                                          </w:divBdr>
                                          <w:divsChild>
                                            <w:div w:id="559289373">
                                              <w:marLeft w:val="0"/>
                                              <w:marRight w:val="0"/>
                                              <w:marTop w:val="0"/>
                                              <w:marBottom w:val="0"/>
                                              <w:divBdr>
                                                <w:top w:val="none" w:sz="0" w:space="0" w:color="auto"/>
                                                <w:left w:val="none" w:sz="0" w:space="0" w:color="auto"/>
                                                <w:bottom w:val="none" w:sz="0" w:space="0" w:color="auto"/>
                                                <w:right w:val="none" w:sz="0" w:space="0" w:color="auto"/>
                                              </w:divBdr>
                                              <w:divsChild>
                                                <w:div w:id="80859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5968599">
      <w:bodyDiv w:val="1"/>
      <w:marLeft w:val="0"/>
      <w:marRight w:val="0"/>
      <w:marTop w:val="0"/>
      <w:marBottom w:val="0"/>
      <w:divBdr>
        <w:top w:val="none" w:sz="0" w:space="0" w:color="auto"/>
        <w:left w:val="none" w:sz="0" w:space="0" w:color="auto"/>
        <w:bottom w:val="none" w:sz="0" w:space="0" w:color="auto"/>
        <w:right w:val="none" w:sz="0" w:space="0" w:color="auto"/>
      </w:divBdr>
      <w:divsChild>
        <w:div w:id="933050680">
          <w:marLeft w:val="0"/>
          <w:marRight w:val="0"/>
          <w:marTop w:val="150"/>
          <w:marBottom w:val="0"/>
          <w:divBdr>
            <w:top w:val="none" w:sz="0" w:space="0" w:color="auto"/>
            <w:left w:val="none" w:sz="0" w:space="0" w:color="auto"/>
            <w:bottom w:val="none" w:sz="0" w:space="0" w:color="auto"/>
            <w:right w:val="none" w:sz="0" w:space="0" w:color="auto"/>
          </w:divBdr>
          <w:divsChild>
            <w:div w:id="68314094">
              <w:marLeft w:val="0"/>
              <w:marRight w:val="0"/>
              <w:marTop w:val="105"/>
              <w:marBottom w:val="105"/>
              <w:divBdr>
                <w:top w:val="none" w:sz="0" w:space="0" w:color="auto"/>
                <w:left w:val="none" w:sz="0" w:space="0" w:color="auto"/>
                <w:bottom w:val="none" w:sz="0" w:space="0" w:color="auto"/>
                <w:right w:val="none" w:sz="0" w:space="0" w:color="auto"/>
              </w:divBdr>
              <w:divsChild>
                <w:div w:id="193123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724357">
      <w:bodyDiv w:val="1"/>
      <w:marLeft w:val="0"/>
      <w:marRight w:val="0"/>
      <w:marTop w:val="0"/>
      <w:marBottom w:val="0"/>
      <w:divBdr>
        <w:top w:val="none" w:sz="0" w:space="0" w:color="auto"/>
        <w:left w:val="none" w:sz="0" w:space="0" w:color="auto"/>
        <w:bottom w:val="none" w:sz="0" w:space="0" w:color="auto"/>
        <w:right w:val="none" w:sz="0" w:space="0" w:color="auto"/>
      </w:divBdr>
    </w:div>
    <w:div w:id="1030187154">
      <w:bodyDiv w:val="1"/>
      <w:marLeft w:val="0"/>
      <w:marRight w:val="0"/>
      <w:marTop w:val="0"/>
      <w:marBottom w:val="0"/>
      <w:divBdr>
        <w:top w:val="none" w:sz="0" w:space="0" w:color="auto"/>
        <w:left w:val="none" w:sz="0" w:space="0" w:color="auto"/>
        <w:bottom w:val="none" w:sz="0" w:space="0" w:color="auto"/>
        <w:right w:val="none" w:sz="0" w:space="0" w:color="auto"/>
      </w:divBdr>
    </w:div>
    <w:div w:id="1056398758">
      <w:bodyDiv w:val="1"/>
      <w:marLeft w:val="0"/>
      <w:marRight w:val="0"/>
      <w:marTop w:val="0"/>
      <w:marBottom w:val="0"/>
      <w:divBdr>
        <w:top w:val="single" w:sz="48" w:space="0" w:color="000000"/>
        <w:left w:val="none" w:sz="0" w:space="0" w:color="auto"/>
        <w:bottom w:val="none" w:sz="0" w:space="0" w:color="auto"/>
        <w:right w:val="none" w:sz="0" w:space="0" w:color="auto"/>
      </w:divBdr>
      <w:divsChild>
        <w:div w:id="179320487">
          <w:marLeft w:val="0"/>
          <w:marRight w:val="0"/>
          <w:marTop w:val="375"/>
          <w:marBottom w:val="0"/>
          <w:divBdr>
            <w:top w:val="none" w:sz="0" w:space="0" w:color="auto"/>
            <w:left w:val="none" w:sz="0" w:space="0" w:color="auto"/>
            <w:bottom w:val="none" w:sz="0" w:space="0" w:color="auto"/>
            <w:right w:val="none" w:sz="0" w:space="0" w:color="auto"/>
          </w:divBdr>
          <w:divsChild>
            <w:div w:id="1425954685">
              <w:marLeft w:val="0"/>
              <w:marRight w:val="0"/>
              <w:marTop w:val="0"/>
              <w:marBottom w:val="0"/>
              <w:divBdr>
                <w:top w:val="single" w:sz="48" w:space="0" w:color="000000"/>
                <w:left w:val="none" w:sz="0" w:space="0" w:color="auto"/>
                <w:bottom w:val="none" w:sz="0" w:space="0" w:color="auto"/>
                <w:right w:val="none" w:sz="0" w:space="0" w:color="auto"/>
              </w:divBdr>
              <w:divsChild>
                <w:div w:id="1126199501">
                  <w:marLeft w:val="0"/>
                  <w:marRight w:val="150"/>
                  <w:marTop w:val="0"/>
                  <w:marBottom w:val="600"/>
                  <w:divBdr>
                    <w:top w:val="none" w:sz="0" w:space="0" w:color="auto"/>
                    <w:left w:val="none" w:sz="0" w:space="0" w:color="auto"/>
                    <w:bottom w:val="none" w:sz="0" w:space="0" w:color="auto"/>
                    <w:right w:val="none" w:sz="0" w:space="0" w:color="auto"/>
                  </w:divBdr>
                  <w:divsChild>
                    <w:div w:id="363947681">
                      <w:marLeft w:val="0"/>
                      <w:marRight w:val="15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1209101994">
      <w:bodyDiv w:val="1"/>
      <w:marLeft w:val="0"/>
      <w:marRight w:val="0"/>
      <w:marTop w:val="0"/>
      <w:marBottom w:val="0"/>
      <w:divBdr>
        <w:top w:val="none" w:sz="0" w:space="0" w:color="auto"/>
        <w:left w:val="none" w:sz="0" w:space="0" w:color="auto"/>
        <w:bottom w:val="none" w:sz="0" w:space="0" w:color="auto"/>
        <w:right w:val="none" w:sz="0" w:space="0" w:color="auto"/>
      </w:divBdr>
    </w:div>
    <w:div w:id="1220441403">
      <w:bodyDiv w:val="1"/>
      <w:marLeft w:val="0"/>
      <w:marRight w:val="0"/>
      <w:marTop w:val="0"/>
      <w:marBottom w:val="0"/>
      <w:divBdr>
        <w:top w:val="none" w:sz="0" w:space="0" w:color="auto"/>
        <w:left w:val="none" w:sz="0" w:space="0" w:color="auto"/>
        <w:bottom w:val="none" w:sz="0" w:space="0" w:color="auto"/>
        <w:right w:val="none" w:sz="0" w:space="0" w:color="auto"/>
      </w:divBdr>
    </w:div>
    <w:div w:id="1232231155">
      <w:bodyDiv w:val="1"/>
      <w:marLeft w:val="0"/>
      <w:marRight w:val="0"/>
      <w:marTop w:val="0"/>
      <w:marBottom w:val="0"/>
      <w:divBdr>
        <w:top w:val="none" w:sz="0" w:space="0" w:color="auto"/>
        <w:left w:val="none" w:sz="0" w:space="0" w:color="auto"/>
        <w:bottom w:val="none" w:sz="0" w:space="0" w:color="auto"/>
        <w:right w:val="none" w:sz="0" w:space="0" w:color="auto"/>
      </w:divBdr>
    </w:div>
    <w:div w:id="1294367453">
      <w:bodyDiv w:val="1"/>
      <w:marLeft w:val="0"/>
      <w:marRight w:val="0"/>
      <w:marTop w:val="0"/>
      <w:marBottom w:val="0"/>
      <w:divBdr>
        <w:top w:val="none" w:sz="0" w:space="0" w:color="auto"/>
        <w:left w:val="none" w:sz="0" w:space="0" w:color="auto"/>
        <w:bottom w:val="none" w:sz="0" w:space="0" w:color="auto"/>
        <w:right w:val="none" w:sz="0" w:space="0" w:color="auto"/>
      </w:divBdr>
    </w:div>
    <w:div w:id="1314486588">
      <w:bodyDiv w:val="1"/>
      <w:marLeft w:val="0"/>
      <w:marRight w:val="0"/>
      <w:marTop w:val="0"/>
      <w:marBottom w:val="0"/>
      <w:divBdr>
        <w:top w:val="none" w:sz="0" w:space="0" w:color="auto"/>
        <w:left w:val="none" w:sz="0" w:space="0" w:color="auto"/>
        <w:bottom w:val="none" w:sz="0" w:space="0" w:color="auto"/>
        <w:right w:val="none" w:sz="0" w:space="0" w:color="auto"/>
      </w:divBdr>
    </w:div>
    <w:div w:id="1405763526">
      <w:bodyDiv w:val="1"/>
      <w:marLeft w:val="0"/>
      <w:marRight w:val="0"/>
      <w:marTop w:val="0"/>
      <w:marBottom w:val="0"/>
      <w:divBdr>
        <w:top w:val="none" w:sz="0" w:space="0" w:color="auto"/>
        <w:left w:val="none" w:sz="0" w:space="0" w:color="auto"/>
        <w:bottom w:val="none" w:sz="0" w:space="0" w:color="auto"/>
        <w:right w:val="none" w:sz="0" w:space="0" w:color="auto"/>
      </w:divBdr>
    </w:div>
    <w:div w:id="1614167766">
      <w:bodyDiv w:val="1"/>
      <w:marLeft w:val="0"/>
      <w:marRight w:val="0"/>
      <w:marTop w:val="0"/>
      <w:marBottom w:val="0"/>
      <w:divBdr>
        <w:top w:val="none" w:sz="0" w:space="0" w:color="auto"/>
        <w:left w:val="none" w:sz="0" w:space="0" w:color="auto"/>
        <w:bottom w:val="none" w:sz="0" w:space="0" w:color="auto"/>
        <w:right w:val="none" w:sz="0" w:space="0" w:color="auto"/>
      </w:divBdr>
      <w:divsChild>
        <w:div w:id="233274145">
          <w:marLeft w:val="0"/>
          <w:marRight w:val="0"/>
          <w:marTop w:val="0"/>
          <w:marBottom w:val="0"/>
          <w:divBdr>
            <w:top w:val="none" w:sz="0" w:space="0" w:color="auto"/>
            <w:left w:val="none" w:sz="0" w:space="0" w:color="auto"/>
            <w:bottom w:val="none" w:sz="0" w:space="0" w:color="auto"/>
            <w:right w:val="none" w:sz="0" w:space="0" w:color="auto"/>
          </w:divBdr>
          <w:divsChild>
            <w:div w:id="1894659813">
              <w:marLeft w:val="0"/>
              <w:marRight w:val="0"/>
              <w:marTop w:val="0"/>
              <w:marBottom w:val="600"/>
              <w:divBdr>
                <w:top w:val="none" w:sz="0" w:space="0" w:color="auto"/>
                <w:left w:val="none" w:sz="0" w:space="0" w:color="auto"/>
                <w:bottom w:val="none" w:sz="0" w:space="0" w:color="auto"/>
                <w:right w:val="none" w:sz="0" w:space="0" w:color="auto"/>
              </w:divBdr>
              <w:divsChild>
                <w:div w:id="152594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381864">
      <w:bodyDiv w:val="1"/>
      <w:marLeft w:val="0"/>
      <w:marRight w:val="0"/>
      <w:marTop w:val="0"/>
      <w:marBottom w:val="0"/>
      <w:divBdr>
        <w:top w:val="none" w:sz="0" w:space="0" w:color="auto"/>
        <w:left w:val="none" w:sz="0" w:space="0" w:color="auto"/>
        <w:bottom w:val="none" w:sz="0" w:space="0" w:color="auto"/>
        <w:right w:val="none" w:sz="0" w:space="0" w:color="auto"/>
      </w:divBdr>
    </w:div>
    <w:div w:id="1688410712">
      <w:bodyDiv w:val="1"/>
      <w:marLeft w:val="0"/>
      <w:marRight w:val="0"/>
      <w:marTop w:val="0"/>
      <w:marBottom w:val="0"/>
      <w:divBdr>
        <w:top w:val="none" w:sz="0" w:space="0" w:color="auto"/>
        <w:left w:val="none" w:sz="0" w:space="0" w:color="auto"/>
        <w:bottom w:val="none" w:sz="0" w:space="0" w:color="auto"/>
        <w:right w:val="none" w:sz="0" w:space="0" w:color="auto"/>
      </w:divBdr>
    </w:div>
    <w:div w:id="1979338034">
      <w:bodyDiv w:val="1"/>
      <w:marLeft w:val="0"/>
      <w:marRight w:val="0"/>
      <w:marTop w:val="0"/>
      <w:marBottom w:val="0"/>
      <w:divBdr>
        <w:top w:val="none" w:sz="0" w:space="0" w:color="auto"/>
        <w:left w:val="none" w:sz="0" w:space="0" w:color="auto"/>
        <w:bottom w:val="none" w:sz="0" w:space="0" w:color="auto"/>
        <w:right w:val="none" w:sz="0" w:space="0" w:color="auto"/>
      </w:divBdr>
      <w:divsChild>
        <w:div w:id="763190862">
          <w:marLeft w:val="0"/>
          <w:marRight w:val="0"/>
          <w:marTop w:val="0"/>
          <w:marBottom w:val="0"/>
          <w:divBdr>
            <w:top w:val="none" w:sz="0" w:space="0" w:color="auto"/>
            <w:left w:val="none" w:sz="0" w:space="0" w:color="auto"/>
            <w:bottom w:val="none" w:sz="0" w:space="0" w:color="auto"/>
            <w:right w:val="none" w:sz="0" w:space="0" w:color="auto"/>
          </w:divBdr>
          <w:divsChild>
            <w:div w:id="147798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ov.uk/government/publications/working-together-to-safeguard-children--2" TargetMode="External"/><Relationship Id="rId21" Type="http://schemas.openxmlformats.org/officeDocument/2006/relationships/hyperlink" Target="https://kymallanhub.co.uk/download/document/154/" TargetMode="External"/><Relationship Id="rId42" Type="http://schemas.openxmlformats.org/officeDocument/2006/relationships/hyperlink" Target="https://www.gov.uk/government/publications/keeping-children-safe-in-education--2" TargetMode="External"/><Relationship Id="rId47" Type="http://schemas.openxmlformats.org/officeDocument/2006/relationships/hyperlink" Target="https://check-a-teachers-record.education.gov.uk" TargetMode="External"/><Relationship Id="rId63" Type="http://schemas.openxmlformats.org/officeDocument/2006/relationships/hyperlink" Target="https://www.gov.uk/government/publications/teacher-misconduct-disciplinary-procedures" TargetMode="External"/><Relationship Id="rId68" Type="http://schemas.openxmlformats.org/officeDocument/2006/relationships/hyperlink" Target="https://www.gov.uk/government/publications/teacher-misconduct-the-prohibition-of-teachers--3" TargetMode="External"/><Relationship Id="rId84" Type="http://schemas.openxmlformats.org/officeDocument/2006/relationships/hyperlink" Target="https://www.gov.uk/government/publications/identity-proofing-and-verification-of-an-individual/how-to-prove-and-verify-someones-identity" TargetMode="External"/><Relationship Id="rId89" Type="http://schemas.openxmlformats.org/officeDocument/2006/relationships/hyperlink" Target="https://assets.publishing.service.gov.uk/government/uploads/system/uploads/attachment_data/file/280881/supervision_of_activity_with_children_which_is_regulated_activity_when_unsupervised.pdf" TargetMode="External"/><Relationship Id="rId16" Type="http://schemas.openxmlformats.org/officeDocument/2006/relationships/hyperlink" Target="https://kymallanhub.co.uk/download/document/9631/" TargetMode="External"/><Relationship Id="rId11" Type="http://schemas.openxmlformats.org/officeDocument/2006/relationships/header" Target="header1.xml"/><Relationship Id="rId32" Type="http://schemas.openxmlformats.org/officeDocument/2006/relationships/hyperlink" Target="https://www.gov.uk/government/publications/dbs-filtering-guidance" TargetMode="External"/><Relationship Id="rId37" Type="http://schemas.openxmlformats.org/officeDocument/2006/relationships/hyperlink" Target="https://kymallanhub.co.uk/download/document/70/" TargetMode="External"/><Relationship Id="rId53" Type="http://schemas.openxmlformats.org/officeDocument/2006/relationships/hyperlink" Target="https://kymallanhub.co.uk/download/document/3318/" TargetMode="External"/><Relationship Id="rId58" Type="http://schemas.openxmlformats.org/officeDocument/2006/relationships/hyperlink" Target="https://assets.publishing.service.gov.uk/government/uploads/system/uploads/attachment_data/file/280881/supervision_of_activity_with_children_which_is_regulated_activity_when_unsupervised.pdf" TargetMode="External"/><Relationship Id="rId74" Type="http://schemas.openxmlformats.org/officeDocument/2006/relationships/hyperlink" Target="https://www.gov.uk/government/collections/individuals-prohibited-from-managing-or-governing-schools" TargetMode="External"/><Relationship Id="rId79" Type="http://schemas.openxmlformats.org/officeDocument/2006/relationships/hyperlink" Target="https://kymallanhub.co.uk/download/document/7402/" TargetMode="External"/><Relationship Id="rId5" Type="http://schemas.openxmlformats.org/officeDocument/2006/relationships/webSettings" Target="webSettings.xml"/><Relationship Id="rId90" Type="http://schemas.openxmlformats.org/officeDocument/2006/relationships/hyperlink" Target="https://www.gov.uk/government/publications/dbs-workforce-guidance" TargetMode="External"/><Relationship Id="rId95" Type="http://schemas.openxmlformats.org/officeDocument/2006/relationships/fontTable" Target="fontTable.xml"/><Relationship Id="rId22" Type="http://schemas.openxmlformats.org/officeDocument/2006/relationships/hyperlink" Target="https://kymallanhub.co.uk/download/document/1010/" TargetMode="External"/><Relationship Id="rId27" Type="http://schemas.openxmlformats.org/officeDocument/2006/relationships/hyperlink" Target="https://www.gov.uk/government/publications/keeping-children-safe-in-education--2" TargetMode="External"/><Relationship Id="rId43" Type="http://schemas.openxmlformats.org/officeDocument/2006/relationships/hyperlink" Target="https://www.gov.uk/check-job-applicant-right-to-work" TargetMode="External"/><Relationship Id="rId48" Type="http://schemas.openxmlformats.org/officeDocument/2006/relationships/hyperlink" Target="https://www.gov.uk/government/collections/individuals-prohibited-from-managing-or-governing-schools" TargetMode="External"/><Relationship Id="rId64" Type="http://schemas.openxmlformats.org/officeDocument/2006/relationships/hyperlink" Target="https://www.gov.uk/government/publications/teacher-misconduct-the-prohibition-of-teachers--3" TargetMode="External"/><Relationship Id="rId69" Type="http://schemas.openxmlformats.org/officeDocument/2006/relationships/hyperlink" Target="https://www.gov.uk/government/collections/teacher-misconduct" TargetMode="External"/><Relationship Id="rId8" Type="http://schemas.openxmlformats.org/officeDocument/2006/relationships/image" Target="media/image1.jpg"/><Relationship Id="rId51" Type="http://schemas.openxmlformats.org/officeDocument/2006/relationships/hyperlink" Target="https://www.gov.uk/government/publications/keeping-children-safe-in-education--2" TargetMode="External"/><Relationship Id="rId72" Type="http://schemas.openxmlformats.org/officeDocument/2006/relationships/hyperlink" Target="https://assets.publishing.service.gov.uk/government/uploads/system/uploads/attachment_data/file/1006255/Section_128_guidance.pdf" TargetMode="External"/><Relationship Id="rId80" Type="http://schemas.openxmlformats.org/officeDocument/2006/relationships/hyperlink" Target="https://www.gov.uk/guidance/recruit-teachers-from-overseas" TargetMode="External"/><Relationship Id="rId85" Type="http://schemas.openxmlformats.org/officeDocument/2006/relationships/hyperlink" Target="https://check-the-childrens-barred-list.education.gov.uk/" TargetMode="External"/><Relationship Id="rId93" Type="http://schemas.openxmlformats.org/officeDocument/2006/relationships/hyperlink" Target="https://kymallanhub.co.uk/download/document/145/" TargetMode="Externa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yperlink" Target="https://kymallanhub.co.uk/download/document/4342/" TargetMode="External"/><Relationship Id="rId25" Type="http://schemas.openxmlformats.org/officeDocument/2006/relationships/footer" Target="footer4.xml"/><Relationship Id="rId33" Type="http://schemas.openxmlformats.org/officeDocument/2006/relationships/hyperlink" Target="https://unlock.org.uk/wp-content/uploads/misc/What-will-be-filtered-by-the-DBS.pdf" TargetMode="External"/><Relationship Id="rId38" Type="http://schemas.openxmlformats.org/officeDocument/2006/relationships/hyperlink" Target="https://www.gov.uk/government/publications/teachers-standards" TargetMode="External"/><Relationship Id="rId46" Type="http://schemas.openxmlformats.org/officeDocument/2006/relationships/hyperlink" Target="https://services.signin.education.gov.uk/" TargetMode="External"/><Relationship Id="rId59" Type="http://schemas.openxmlformats.org/officeDocument/2006/relationships/hyperlink" Target="https://assets.publishing.service.gov.uk/government/uploads/system/uploads/attachment_data/file/550197/Regulated_activity_in_relation_to_children.pdf" TargetMode="External"/><Relationship Id="rId67" Type="http://schemas.openxmlformats.org/officeDocument/2006/relationships/hyperlink" Target="https://www.gov.uk/guidance/teacher-status-checks-information-for-employers" TargetMode="External"/><Relationship Id="rId20" Type="http://schemas.openxmlformats.org/officeDocument/2006/relationships/hyperlink" Target="https://kymallanhub.co.uk/download/document/1072/" TargetMode="External"/><Relationship Id="rId41" Type="http://schemas.openxmlformats.org/officeDocument/2006/relationships/hyperlink" Target="https://www.gov.uk/government/publications/early-years-employment-reference-template" TargetMode="External"/><Relationship Id="rId54" Type="http://schemas.openxmlformats.org/officeDocument/2006/relationships/hyperlink" Target="https://check-the-childrens-barred-list.education.gov.uk/" TargetMode="External"/><Relationship Id="rId62" Type="http://schemas.openxmlformats.org/officeDocument/2006/relationships/hyperlink" Target="https://check-a-teachers-record.education.gov.uk" TargetMode="External"/><Relationship Id="rId70" Type="http://schemas.openxmlformats.org/officeDocument/2006/relationships/hyperlink" Target="https://kymallanhub.co.uk/download/document/4342/" TargetMode="External"/><Relationship Id="rId75" Type="http://schemas.openxmlformats.org/officeDocument/2006/relationships/hyperlink" Target="http://www.gov.uk/dbs-update-service" TargetMode="External"/><Relationship Id="rId83" Type="http://schemas.openxmlformats.org/officeDocument/2006/relationships/hyperlink" Target="https://www.gov.uk/government/publications/disqualification-under-the-childcare-act-2006/disqualification-under-the-childcare-act-2006" TargetMode="External"/><Relationship Id="rId88" Type="http://schemas.openxmlformats.org/officeDocument/2006/relationships/hyperlink" Target="https://kymallanhub.co.uk/download/document/1072/" TargetMode="External"/><Relationship Id="rId91" Type="http://schemas.openxmlformats.org/officeDocument/2006/relationships/hyperlink" Target="https://kymallanhub.co.uk/download/document/154/" TargetMode="Externa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kymallanhub.co.uk/download/document/70/" TargetMode="External"/><Relationship Id="rId23" Type="http://schemas.openxmlformats.org/officeDocument/2006/relationships/hyperlink" Target="https://assets.publishing.service.gov.uk/government/uploads/system/uploads/attachment_data/file/280881/supervision_of_activity_with_children_which_is_regulated_activity_when_unsupervised.pdf" TargetMode="External"/><Relationship Id="rId28" Type="http://schemas.openxmlformats.org/officeDocument/2006/relationships/hyperlink" Target="https://www.gov.uk/government/publications/early-years-foundation-stage-framework--2" TargetMode="External"/><Relationship Id="rId36" Type="http://schemas.openxmlformats.org/officeDocument/2006/relationships/hyperlink" Target="https://kymallanhub.co.uk/download/document/9631/" TargetMode="External"/><Relationship Id="rId49" Type="http://schemas.openxmlformats.org/officeDocument/2006/relationships/hyperlink" Target="https://www.gov.uk/government/publications/keeping-children-safe-in-education--2" TargetMode="External"/><Relationship Id="rId57" Type="http://schemas.openxmlformats.org/officeDocument/2006/relationships/hyperlink" Target="https://www.gov.uk/government/publications/keeping-children-safe-in-education--2" TargetMode="External"/><Relationship Id="rId10" Type="http://schemas.openxmlformats.org/officeDocument/2006/relationships/footer" Target="footer1.xml"/><Relationship Id="rId31" Type="http://schemas.openxmlformats.org/officeDocument/2006/relationships/hyperlink" Target="https://www.gov.uk/government/publications/keeping-children-safe-in-education--2" TargetMode="External"/><Relationship Id="rId44" Type="http://schemas.openxmlformats.org/officeDocument/2006/relationships/hyperlink" Target="https://check-the-childrens-barred-list.education.gov.uk/" TargetMode="External"/><Relationship Id="rId52" Type="http://schemas.openxmlformats.org/officeDocument/2006/relationships/hyperlink" Target="https://check-the-childrens-barred-list.education.gov.uk/" TargetMode="External"/><Relationship Id="rId60" Type="http://schemas.openxmlformats.org/officeDocument/2006/relationships/hyperlink" Target="https://kymallanhub.co.uk/download/document/3318/" TargetMode="External"/><Relationship Id="rId65" Type="http://schemas.openxmlformats.org/officeDocument/2006/relationships/hyperlink" Target="https://check-a-teachers-record.education.gov.uk/check-records/sign-in" TargetMode="External"/><Relationship Id="rId73" Type="http://schemas.openxmlformats.org/officeDocument/2006/relationships/hyperlink" Target="https://www.gov.uk/government/collections/individuals-prohibited-from-managing-or-governing-schools" TargetMode="External"/><Relationship Id="rId78" Type="http://schemas.openxmlformats.org/officeDocument/2006/relationships/hyperlink" Target="https://cpq.ecctis.com/" TargetMode="External"/><Relationship Id="rId81" Type="http://schemas.openxmlformats.org/officeDocument/2006/relationships/hyperlink" Target="https://www.gov.uk/guidance/recruit-teachers-from-overseas" TargetMode="External"/><Relationship Id="rId86" Type="http://schemas.openxmlformats.org/officeDocument/2006/relationships/hyperlink" Target="https://www.gov.uk/check-job-applicant-right-to-work" TargetMode="External"/><Relationship Id="rId94" Type="http://schemas.openxmlformats.org/officeDocument/2006/relationships/footer" Target="footer6.xml"/><Relationship Id="rId4" Type="http://schemas.openxmlformats.org/officeDocument/2006/relationships/settings" Target="settings.xml"/><Relationship Id="rId9" Type="http://schemas.openxmlformats.org/officeDocument/2006/relationships/image" Target="media/image2.jpeg"/><Relationship Id="rId13" Type="http://schemas.openxmlformats.org/officeDocument/2006/relationships/footer" Target="footer2.xml"/><Relationship Id="rId18" Type="http://schemas.openxmlformats.org/officeDocument/2006/relationships/hyperlink" Target="https://kymallanhub.co.uk/download/document/3318/" TargetMode="External"/><Relationship Id="rId39" Type="http://schemas.openxmlformats.org/officeDocument/2006/relationships/hyperlink" Target="https://www.gov.uk/guidance/teacher-misconduct-regulating-the-teaching-profession" TargetMode="External"/><Relationship Id="rId34" Type="http://schemas.openxmlformats.org/officeDocument/2006/relationships/hyperlink" Target="https://www.gov.uk/government/publications/right-to-work-checks-employers-guide" TargetMode="External"/><Relationship Id="rId50" Type="http://schemas.openxmlformats.org/officeDocument/2006/relationships/hyperlink" Target="https://www.gov.uk/government/organisations/disclosure-and-barring-service/about" TargetMode="External"/><Relationship Id="rId55" Type="http://schemas.openxmlformats.org/officeDocument/2006/relationships/hyperlink" Target="https://kymallanhub.co.uk/download/document/5355/" TargetMode="External"/><Relationship Id="rId76" Type="http://schemas.openxmlformats.org/officeDocument/2006/relationships/hyperlink" Target="https://www.gov.uk/government/publications/criminal-records-checks-for-overseas-applicants" TargetMode="External"/><Relationship Id="rId7" Type="http://schemas.openxmlformats.org/officeDocument/2006/relationships/endnotes" Target="endnotes.xml"/><Relationship Id="rId71" Type="http://schemas.openxmlformats.org/officeDocument/2006/relationships/hyperlink" Target="https://services.signin.education.gov.uk/" TargetMode="External"/><Relationship Id="rId92" Type="http://schemas.openxmlformats.org/officeDocument/2006/relationships/hyperlink" Target="https://kymallanhub.co.uk/download/document/1071/" TargetMode="External"/><Relationship Id="rId2" Type="http://schemas.openxmlformats.org/officeDocument/2006/relationships/numbering" Target="numbering.xml"/><Relationship Id="rId29" Type="http://schemas.openxmlformats.org/officeDocument/2006/relationships/footer" Target="footer5.xml"/><Relationship Id="rId24" Type="http://schemas.openxmlformats.org/officeDocument/2006/relationships/footer" Target="footer3.xml"/><Relationship Id="rId40" Type="http://schemas.openxmlformats.org/officeDocument/2006/relationships/hyperlink" Target="https://kymallanhub.co.uk/download/document/4342/" TargetMode="External"/><Relationship Id="rId45" Type="http://schemas.openxmlformats.org/officeDocument/2006/relationships/hyperlink" Target="https://kymallanhub.co.uk/download/document/3318/" TargetMode="External"/><Relationship Id="rId66" Type="http://schemas.openxmlformats.org/officeDocument/2006/relationships/hyperlink" Target="https://check-a-teachers-record.education.gov.uk" TargetMode="External"/><Relationship Id="rId87" Type="http://schemas.openxmlformats.org/officeDocument/2006/relationships/hyperlink" Target="https://kymallanhub.co.uk/download/document/4342/" TargetMode="External"/><Relationship Id="rId61" Type="http://schemas.openxmlformats.org/officeDocument/2006/relationships/hyperlink" Target="https://services.signin.education.gov.uk/" TargetMode="External"/><Relationship Id="rId82" Type="http://schemas.openxmlformats.org/officeDocument/2006/relationships/hyperlink" Target="https://www.gov.uk/government/publications/disqualification-under-the-childcare-act-2006/disqualification-under-the-childcare-act-2006" TargetMode="External"/><Relationship Id="rId19" Type="http://schemas.openxmlformats.org/officeDocument/2006/relationships/hyperlink" Target="https://kymallanhub.co.uk/download/document/7402/" TargetMode="External"/><Relationship Id="rId14" Type="http://schemas.openxmlformats.org/officeDocument/2006/relationships/hyperlink" Target="https://kymallanhub.co.uk/download/document/6375/" TargetMode="External"/><Relationship Id="rId30" Type="http://schemas.openxmlformats.org/officeDocument/2006/relationships/hyperlink" Target="https://kymallanhub.co.uk/download/document/6375/" TargetMode="External"/><Relationship Id="rId35" Type="http://schemas.openxmlformats.org/officeDocument/2006/relationships/hyperlink" Target="https://www.gov.uk/government/publications/keeping-children-safe-in-education--2" TargetMode="External"/><Relationship Id="rId56" Type="http://schemas.openxmlformats.org/officeDocument/2006/relationships/hyperlink" Target="https://kymallanhub.co.uk/download/document/1010/" TargetMode="External"/><Relationship Id="rId77" Type="http://schemas.openxmlformats.org/officeDocument/2006/relationships/hyperlink" Target="https://kymallanhub.co.uk/download/document/7402/"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kymallanhsc.co.uk/Document/DownloadDocument/10269" TargetMode="External"/><Relationship Id="rId2" Type="http://schemas.openxmlformats.org/officeDocument/2006/relationships/hyperlink" Target="https://www.legislation.gov.uk/ukpga/2006/47/section/35" TargetMode="External"/><Relationship Id="rId1" Type="http://schemas.openxmlformats.org/officeDocument/2006/relationships/hyperlink" Target="https://www.gov.uk/guidance/making-barring-referrals-to-the-dbs" TargetMode="External"/><Relationship Id="rId4" Type="http://schemas.openxmlformats.org/officeDocument/2006/relationships/hyperlink" Target="https://check-the-childrens-barred-list.education.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B17FFE-914A-4C1E-A285-431373E6B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13635</Words>
  <Characters>77723</Characters>
  <Application>Microsoft Office Word</Application>
  <DocSecurity>4</DocSecurity>
  <Lines>647</Lines>
  <Paragraphs>182</Paragraphs>
  <ScaleCrop>false</ScaleCrop>
  <HeadingPairs>
    <vt:vector size="2" baseType="variant">
      <vt:variant>
        <vt:lpstr>Title</vt:lpstr>
      </vt:variant>
      <vt:variant>
        <vt:i4>1</vt:i4>
      </vt:variant>
    </vt:vector>
  </HeadingPairs>
  <TitlesOfParts>
    <vt:vector size="1" baseType="lpstr">
      <vt:lpstr/>
    </vt:vector>
  </TitlesOfParts>
  <Company>KAHSC</Company>
  <LinksUpToDate>false</LinksUpToDate>
  <CharactersWithSpaces>91176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Kym Allan</dc:creator>
  <cp:lastModifiedBy>June Lowther</cp:lastModifiedBy>
  <cp:revision>2</cp:revision>
  <cp:lastPrinted>2021-03-10T13:46:00Z</cp:lastPrinted>
  <dcterms:created xsi:type="dcterms:W3CDTF">2025-09-25T22:09:00Z</dcterms:created>
  <dcterms:modified xsi:type="dcterms:W3CDTF">2025-09-25T22:09:00Z</dcterms:modified>
</cp:coreProperties>
</file>